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rsidRPr="00316732" w:rsidP="00316732" w14:paraId="7706DF2C" w14:textId="77777777">
      <w:pPr>
        <w:pStyle w:val="StyleBoldCentered"/>
        <w:rPr>
          <w:caps w:val="0"/>
        </w:rPr>
      </w:pPr>
      <w:r w:rsidRPr="00316732">
        <w:rPr>
          <w:caps w:val="0"/>
        </w:rPr>
        <w:t>Before the</w:t>
      </w:r>
    </w:p>
    <w:p w:rsidR="00921803" w:rsidP="00921803" w14:paraId="5DAC9EDB" w14:textId="77777777">
      <w:pPr>
        <w:pStyle w:val="StyleBoldCentered"/>
      </w:pPr>
      <w:r>
        <w:t>F</w:t>
      </w:r>
      <w:r>
        <w:rPr>
          <w:caps w:val="0"/>
        </w:rPr>
        <w:t>ederal Communications Commission</w:t>
      </w:r>
    </w:p>
    <w:p w:rsidR="004C2EE3" w:rsidP="00096D8C" w14:paraId="42572BC6" w14:textId="77777777">
      <w:pPr>
        <w:pStyle w:val="StyleBoldCentered"/>
      </w:pPr>
      <w:r>
        <w:rPr>
          <w:caps w:val="0"/>
        </w:rPr>
        <w:t>Washington, D.C. 20554</w:t>
      </w:r>
    </w:p>
    <w:p w:rsidR="004C2EE3" w:rsidP="0070224F" w14:paraId="25371A35" w14:textId="77777777"/>
    <w:p w:rsidR="004C2EE3" w:rsidP="0070224F" w14:paraId="4DF51D79" w14:textId="77777777"/>
    <w:tbl>
      <w:tblPr>
        <w:tblW w:w="0" w:type="auto"/>
        <w:tblLayout w:type="fixed"/>
        <w:tblLook w:val="0000"/>
      </w:tblPr>
      <w:tblGrid>
        <w:gridCol w:w="4698"/>
        <w:gridCol w:w="630"/>
        <w:gridCol w:w="4248"/>
      </w:tblGrid>
      <w:tr w14:paraId="299C202E" w14:textId="77777777">
        <w:tblPrEx>
          <w:tblW w:w="0" w:type="auto"/>
          <w:tblLayout w:type="fixed"/>
          <w:tblLook w:val="0000"/>
        </w:tblPrEx>
        <w:tc>
          <w:tcPr>
            <w:tcW w:w="4698" w:type="dxa"/>
          </w:tcPr>
          <w:p w:rsidR="004C2EE3" w14:paraId="4F7889F7" w14:textId="142835FD">
            <w:pPr>
              <w:tabs>
                <w:tab w:val="center" w:pos="4680"/>
              </w:tabs>
              <w:suppressAutoHyphens/>
              <w:rPr>
                <w:spacing w:val="-2"/>
              </w:rPr>
            </w:pPr>
            <w:r>
              <w:rPr>
                <w:spacing w:val="-2"/>
              </w:rPr>
              <w:t>In the Matter of</w:t>
            </w:r>
          </w:p>
          <w:p w:rsidR="004C2EE3" w14:paraId="5E51AEDB" w14:textId="77777777">
            <w:pPr>
              <w:tabs>
                <w:tab w:val="center" w:pos="4680"/>
              </w:tabs>
              <w:suppressAutoHyphens/>
              <w:rPr>
                <w:spacing w:val="-2"/>
              </w:rPr>
            </w:pPr>
          </w:p>
          <w:p w:rsidR="004C2EE3" w:rsidP="007115F7" w14:paraId="7D3D2A24" w14:textId="77777777">
            <w:pPr>
              <w:tabs>
                <w:tab w:val="center" w:pos="4680"/>
              </w:tabs>
              <w:suppressAutoHyphens/>
              <w:rPr>
                <w:spacing w:val="-2"/>
              </w:rPr>
            </w:pPr>
            <w:r w:rsidRPr="00AF48D4">
              <w:rPr>
                <w:spacing w:val="-2"/>
              </w:rPr>
              <w:t>Telecommunications Relay Services and Speech-to-Speech Services for Individuals with Hearing and Speech Disabilities</w:t>
            </w:r>
          </w:p>
          <w:p w:rsidR="001D7BB8" w:rsidP="007115F7" w14:paraId="5DDEAD62" w14:textId="77777777">
            <w:pPr>
              <w:tabs>
                <w:tab w:val="center" w:pos="4680"/>
              </w:tabs>
              <w:suppressAutoHyphens/>
              <w:rPr>
                <w:spacing w:val="-2"/>
              </w:rPr>
            </w:pPr>
          </w:p>
          <w:p w:rsidR="001D7BB8" w:rsidP="007115F7" w14:paraId="3468008B" w14:textId="77777777">
            <w:pPr>
              <w:tabs>
                <w:tab w:val="center" w:pos="4680"/>
              </w:tabs>
              <w:suppressAutoHyphens/>
              <w:rPr>
                <w:spacing w:val="-2"/>
              </w:rPr>
            </w:pPr>
            <w:r w:rsidRPr="001D7BB8">
              <w:rPr>
                <w:spacing w:val="-2"/>
              </w:rPr>
              <w:t>Structure and Practices of the Video Relay Service Program</w:t>
            </w:r>
          </w:p>
          <w:p w:rsidR="00553677" w:rsidP="007115F7" w14:paraId="624DDC5F" w14:textId="77777777">
            <w:pPr>
              <w:tabs>
                <w:tab w:val="center" w:pos="4680"/>
              </w:tabs>
              <w:suppressAutoHyphens/>
              <w:rPr>
                <w:spacing w:val="-2"/>
              </w:rPr>
            </w:pPr>
          </w:p>
          <w:p w:rsidR="00553677" w:rsidP="007115F7" w14:paraId="060531E2" w14:textId="77777777">
            <w:pPr>
              <w:tabs>
                <w:tab w:val="center" w:pos="4680"/>
              </w:tabs>
              <w:suppressAutoHyphens/>
              <w:rPr>
                <w:spacing w:val="-2"/>
              </w:rPr>
            </w:pPr>
            <w:r w:rsidRPr="00553677">
              <w:rPr>
                <w:spacing w:val="-2"/>
              </w:rPr>
              <w:t>Misuse of Internet Protocol Relay Service</w:t>
            </w:r>
          </w:p>
          <w:p w:rsidR="004A62C4" w:rsidP="007115F7" w14:paraId="6229D3D4" w14:textId="77777777">
            <w:pPr>
              <w:tabs>
                <w:tab w:val="center" w:pos="4680"/>
              </w:tabs>
              <w:suppressAutoHyphens/>
              <w:rPr>
                <w:spacing w:val="-2"/>
              </w:rPr>
            </w:pPr>
          </w:p>
          <w:p w:rsidR="00553677" w:rsidRPr="007115F7" w:rsidP="007115F7" w14:paraId="7EADF77F" w14:textId="7B8FF164">
            <w:pPr>
              <w:tabs>
                <w:tab w:val="center" w:pos="4680"/>
              </w:tabs>
              <w:suppressAutoHyphens/>
              <w:rPr>
                <w:spacing w:val="-2"/>
              </w:rPr>
            </w:pPr>
          </w:p>
        </w:tc>
        <w:tc>
          <w:tcPr>
            <w:tcW w:w="630" w:type="dxa"/>
          </w:tcPr>
          <w:p w:rsidR="004C2EE3" w:rsidRPr="00D11262" w:rsidP="00D11262" w14:paraId="72FCD193" w14:textId="77777777">
            <w:pPr>
              <w:spacing w:line="227" w:lineRule="auto"/>
              <w:rPr>
                <w:b/>
                <w:bCs/>
                <w:spacing w:val="-2"/>
              </w:rPr>
            </w:pPr>
            <w:r w:rsidRPr="00D11262">
              <w:rPr>
                <w:b/>
                <w:bCs/>
                <w:spacing w:val="-2"/>
              </w:rPr>
              <w:t>)</w:t>
            </w:r>
          </w:p>
          <w:p w:rsidR="004C2EE3" w:rsidRPr="00D11262" w:rsidP="00D11262" w14:paraId="6800D9C7" w14:textId="77777777">
            <w:pPr>
              <w:spacing w:line="227" w:lineRule="auto"/>
              <w:rPr>
                <w:b/>
                <w:bCs/>
                <w:spacing w:val="-2"/>
              </w:rPr>
            </w:pPr>
            <w:r w:rsidRPr="00D11262">
              <w:rPr>
                <w:b/>
                <w:bCs/>
                <w:spacing w:val="-2"/>
              </w:rPr>
              <w:t>)</w:t>
            </w:r>
          </w:p>
          <w:p w:rsidR="004C2EE3" w:rsidRPr="00D11262" w:rsidP="00D11262" w14:paraId="03AF9E5C" w14:textId="77777777">
            <w:pPr>
              <w:spacing w:line="227" w:lineRule="auto"/>
              <w:rPr>
                <w:b/>
                <w:bCs/>
                <w:spacing w:val="-2"/>
              </w:rPr>
            </w:pPr>
            <w:r w:rsidRPr="00D11262">
              <w:rPr>
                <w:b/>
                <w:bCs/>
                <w:spacing w:val="-2"/>
              </w:rPr>
              <w:t>)</w:t>
            </w:r>
          </w:p>
          <w:p w:rsidR="004C2EE3" w:rsidRPr="00D11262" w:rsidP="00D11262" w14:paraId="035AD497" w14:textId="77777777">
            <w:pPr>
              <w:spacing w:line="227" w:lineRule="auto"/>
              <w:rPr>
                <w:b/>
                <w:bCs/>
                <w:spacing w:val="-2"/>
              </w:rPr>
            </w:pPr>
            <w:r w:rsidRPr="00D11262">
              <w:rPr>
                <w:b/>
                <w:bCs/>
                <w:spacing w:val="-2"/>
              </w:rPr>
              <w:t>)</w:t>
            </w:r>
          </w:p>
          <w:p w:rsidR="004C2EE3" w:rsidRPr="00D11262" w:rsidP="00D11262" w14:paraId="4E9A5BED" w14:textId="77777777">
            <w:pPr>
              <w:spacing w:line="227" w:lineRule="auto"/>
              <w:rPr>
                <w:b/>
                <w:bCs/>
                <w:spacing w:val="-2"/>
              </w:rPr>
            </w:pPr>
            <w:r w:rsidRPr="00D11262">
              <w:rPr>
                <w:b/>
                <w:bCs/>
                <w:spacing w:val="-2"/>
              </w:rPr>
              <w:t>)</w:t>
            </w:r>
          </w:p>
          <w:p w:rsidR="004C2EE3" w:rsidRPr="00D11262" w:rsidP="00D11262" w14:paraId="12C58059" w14:textId="77777777">
            <w:pPr>
              <w:spacing w:line="227" w:lineRule="auto"/>
              <w:rPr>
                <w:b/>
                <w:bCs/>
                <w:spacing w:val="-2"/>
              </w:rPr>
            </w:pPr>
            <w:r w:rsidRPr="00D11262">
              <w:rPr>
                <w:b/>
                <w:bCs/>
                <w:spacing w:val="-2"/>
              </w:rPr>
              <w:t>)</w:t>
            </w:r>
          </w:p>
          <w:p w:rsidR="004C2EE3" w:rsidRPr="00D11262" w:rsidP="00D11262" w14:paraId="3DD9835D" w14:textId="77777777">
            <w:pPr>
              <w:spacing w:line="227" w:lineRule="auto"/>
              <w:rPr>
                <w:b/>
                <w:bCs/>
                <w:spacing w:val="-2"/>
              </w:rPr>
            </w:pPr>
            <w:r w:rsidRPr="00D11262">
              <w:rPr>
                <w:b/>
                <w:bCs/>
                <w:spacing w:val="-2"/>
              </w:rPr>
              <w:t>)</w:t>
            </w:r>
          </w:p>
          <w:p w:rsidR="004C2EE3" w:rsidRPr="00D11262" w:rsidP="00D11262" w14:paraId="5C9166FE" w14:textId="77777777">
            <w:pPr>
              <w:spacing w:line="227" w:lineRule="auto"/>
              <w:rPr>
                <w:b/>
                <w:bCs/>
                <w:spacing w:val="-2"/>
              </w:rPr>
            </w:pPr>
            <w:r w:rsidRPr="00D11262">
              <w:rPr>
                <w:b/>
                <w:bCs/>
                <w:spacing w:val="-2"/>
              </w:rPr>
              <w:t>)</w:t>
            </w:r>
          </w:p>
          <w:p w:rsidR="004C2EE3" w:rsidRPr="00D11262" w:rsidP="00D11262" w14:paraId="5DCBAB4F" w14:textId="77777777">
            <w:pPr>
              <w:spacing w:line="227" w:lineRule="auto"/>
              <w:rPr>
                <w:b/>
                <w:bCs/>
                <w:spacing w:val="-2"/>
              </w:rPr>
            </w:pPr>
            <w:r w:rsidRPr="00D11262">
              <w:rPr>
                <w:b/>
                <w:bCs/>
                <w:spacing w:val="-2"/>
              </w:rPr>
              <w:t>)</w:t>
            </w:r>
          </w:p>
          <w:p w:rsidR="004A62C4" w:rsidRPr="00D11262" w:rsidP="00D11262" w14:paraId="6977EA5C" w14:textId="77777777">
            <w:pPr>
              <w:spacing w:line="227" w:lineRule="auto"/>
              <w:rPr>
                <w:b/>
                <w:bCs/>
                <w:spacing w:val="-2"/>
              </w:rPr>
            </w:pPr>
            <w:r w:rsidRPr="00D11262">
              <w:rPr>
                <w:b/>
                <w:bCs/>
                <w:spacing w:val="-2"/>
              </w:rPr>
              <w:t>)</w:t>
            </w:r>
          </w:p>
          <w:p w:rsidR="004A62C4" w:rsidRPr="00D11262" w:rsidP="00D11262" w14:paraId="3866C482" w14:textId="77777777">
            <w:pPr>
              <w:spacing w:line="227" w:lineRule="auto"/>
              <w:rPr>
                <w:b/>
                <w:bCs/>
                <w:spacing w:val="-2"/>
              </w:rPr>
            </w:pPr>
            <w:r w:rsidRPr="00D11262">
              <w:rPr>
                <w:b/>
                <w:bCs/>
                <w:spacing w:val="-2"/>
              </w:rPr>
              <w:t>)</w:t>
            </w:r>
          </w:p>
          <w:p w:rsidR="004A62C4" w:rsidRPr="00D11262" w:rsidP="00D11262" w14:paraId="231E41E3" w14:textId="77777777">
            <w:pPr>
              <w:spacing w:line="227" w:lineRule="auto"/>
              <w:rPr>
                <w:b/>
                <w:bCs/>
                <w:spacing w:val="-2"/>
              </w:rPr>
            </w:pPr>
            <w:r w:rsidRPr="00D11262">
              <w:rPr>
                <w:b/>
                <w:bCs/>
                <w:spacing w:val="-2"/>
              </w:rPr>
              <w:t>)</w:t>
            </w:r>
          </w:p>
          <w:p w:rsidR="004477E4" w:rsidRPr="00EE461D" w:rsidP="004A62C4" w14:paraId="512900CE" w14:textId="688C7FDB">
            <w:pPr>
              <w:tabs>
                <w:tab w:val="center" w:pos="4680"/>
              </w:tabs>
              <w:suppressAutoHyphens/>
              <w:rPr>
                <w:b/>
                <w:spacing w:val="-2"/>
              </w:rPr>
            </w:pPr>
          </w:p>
        </w:tc>
        <w:tc>
          <w:tcPr>
            <w:tcW w:w="4248" w:type="dxa"/>
          </w:tcPr>
          <w:p w:rsidR="004C2EE3" w14:paraId="2D10B335" w14:textId="77777777">
            <w:pPr>
              <w:tabs>
                <w:tab w:val="center" w:pos="4680"/>
              </w:tabs>
              <w:suppressAutoHyphens/>
              <w:rPr>
                <w:spacing w:val="-2"/>
              </w:rPr>
            </w:pPr>
          </w:p>
          <w:p w:rsidR="004C2EE3" w14:paraId="74B7BFF5" w14:textId="77777777">
            <w:pPr>
              <w:pStyle w:val="TOAHeading"/>
              <w:tabs>
                <w:tab w:val="center" w:pos="4680"/>
                <w:tab w:val="clear" w:pos="9360"/>
              </w:tabs>
              <w:rPr>
                <w:spacing w:val="-2"/>
              </w:rPr>
            </w:pPr>
          </w:p>
          <w:p w:rsidR="004C2EE3" w14:paraId="677A7D11" w14:textId="3D58168B">
            <w:pPr>
              <w:tabs>
                <w:tab w:val="center" w:pos="4680"/>
              </w:tabs>
              <w:suppressAutoHyphens/>
              <w:rPr>
                <w:spacing w:val="-2"/>
              </w:rPr>
            </w:pPr>
            <w:r>
              <w:rPr>
                <w:spacing w:val="-2"/>
              </w:rPr>
              <w:t xml:space="preserve">CG Docket No. </w:t>
            </w:r>
            <w:r w:rsidR="00664F12">
              <w:rPr>
                <w:spacing w:val="-2"/>
              </w:rPr>
              <w:t>03-123</w:t>
            </w:r>
          </w:p>
          <w:p w:rsidR="00EA7D80" w14:paraId="6932C798" w14:textId="77777777">
            <w:pPr>
              <w:tabs>
                <w:tab w:val="center" w:pos="4680"/>
              </w:tabs>
              <w:suppressAutoHyphens/>
              <w:rPr>
                <w:spacing w:val="-2"/>
              </w:rPr>
            </w:pPr>
          </w:p>
          <w:p w:rsidR="00EA7D80" w14:paraId="54A653F5" w14:textId="77777777">
            <w:pPr>
              <w:tabs>
                <w:tab w:val="center" w:pos="4680"/>
              </w:tabs>
              <w:suppressAutoHyphens/>
              <w:rPr>
                <w:spacing w:val="-2"/>
              </w:rPr>
            </w:pPr>
          </w:p>
          <w:p w:rsidR="001D7BB8" w14:paraId="3C6D0E90" w14:textId="77777777">
            <w:pPr>
              <w:tabs>
                <w:tab w:val="center" w:pos="4680"/>
              </w:tabs>
              <w:suppressAutoHyphens/>
              <w:rPr>
                <w:spacing w:val="-2"/>
              </w:rPr>
            </w:pPr>
          </w:p>
          <w:p w:rsidR="00EF1ABD" w14:paraId="70D25660" w14:textId="1D0C49EA">
            <w:pPr>
              <w:tabs>
                <w:tab w:val="center" w:pos="4680"/>
              </w:tabs>
              <w:suppressAutoHyphens/>
              <w:rPr>
                <w:spacing w:val="-2"/>
              </w:rPr>
            </w:pPr>
            <w:r>
              <w:rPr>
                <w:spacing w:val="-2"/>
              </w:rPr>
              <w:t xml:space="preserve">CG Docket No. </w:t>
            </w:r>
            <w:r>
              <w:rPr>
                <w:spacing w:val="-2"/>
              </w:rPr>
              <w:t>10-51</w:t>
            </w:r>
          </w:p>
          <w:p w:rsidR="00EA7D80" w14:paraId="0CDC277F" w14:textId="77777777">
            <w:pPr>
              <w:tabs>
                <w:tab w:val="center" w:pos="4680"/>
              </w:tabs>
              <w:suppressAutoHyphens/>
              <w:rPr>
                <w:spacing w:val="-2"/>
              </w:rPr>
            </w:pPr>
          </w:p>
          <w:p w:rsidR="001D7BB8" w14:paraId="7A09BBE6" w14:textId="77777777">
            <w:pPr>
              <w:tabs>
                <w:tab w:val="center" w:pos="4680"/>
              </w:tabs>
              <w:suppressAutoHyphens/>
              <w:rPr>
                <w:spacing w:val="-2"/>
              </w:rPr>
            </w:pPr>
          </w:p>
          <w:p w:rsidR="00EF1ABD" w14:paraId="51F8F648" w14:textId="7B7C5060">
            <w:pPr>
              <w:tabs>
                <w:tab w:val="center" w:pos="4680"/>
              </w:tabs>
              <w:suppressAutoHyphens/>
              <w:rPr>
                <w:spacing w:val="-2"/>
              </w:rPr>
            </w:pPr>
            <w:r>
              <w:rPr>
                <w:spacing w:val="-2"/>
              </w:rPr>
              <w:t xml:space="preserve">CG Docket No. </w:t>
            </w:r>
            <w:r>
              <w:rPr>
                <w:spacing w:val="-2"/>
              </w:rPr>
              <w:t>12-38</w:t>
            </w:r>
          </w:p>
          <w:p w:rsidR="001D7BB8" w14:paraId="10A6DCB6" w14:textId="77777777">
            <w:pPr>
              <w:tabs>
                <w:tab w:val="center" w:pos="4680"/>
              </w:tabs>
              <w:suppressAutoHyphens/>
              <w:rPr>
                <w:spacing w:val="-2"/>
              </w:rPr>
            </w:pPr>
          </w:p>
          <w:p w:rsidR="00664F12" w14:paraId="484C13B0" w14:textId="6DD09DE0">
            <w:pPr>
              <w:tabs>
                <w:tab w:val="center" w:pos="4680"/>
              </w:tabs>
              <w:suppressAutoHyphens/>
              <w:rPr>
                <w:spacing w:val="-2"/>
              </w:rPr>
            </w:pPr>
          </w:p>
        </w:tc>
      </w:tr>
    </w:tbl>
    <w:p w:rsidR="004C2EE3" w:rsidRPr="007635F0" w:rsidP="007635F0" w14:paraId="5D77D5DD" w14:textId="5B83FA1E">
      <w:pPr>
        <w:pStyle w:val="StyleBoldCentered"/>
      </w:pPr>
      <w:r>
        <w:t xml:space="preserve">Notice of Proposed Rulemaking </w:t>
      </w:r>
      <w:r w:rsidR="001538A4">
        <w:br/>
      </w:r>
    </w:p>
    <w:p w:rsidR="004C2EE3" w:rsidP="00133F79" w14:paraId="59546736" w14:textId="346DFE19">
      <w:pPr>
        <w:tabs>
          <w:tab w:val="left" w:pos="720"/>
          <w:tab w:val="right" w:pos="9360"/>
        </w:tabs>
        <w:suppressAutoHyphens/>
        <w:spacing w:line="227" w:lineRule="auto"/>
        <w:rPr>
          <w:b/>
          <w:spacing w:val="-2"/>
        </w:rPr>
      </w:pPr>
      <w:r>
        <w:rPr>
          <w:b/>
          <w:spacing w:val="-2"/>
        </w:rPr>
        <w:t xml:space="preserve">Adopted:  </w:t>
      </w:r>
      <w:r w:rsidR="00381129">
        <w:rPr>
          <w:b/>
          <w:spacing w:val="-2"/>
        </w:rPr>
        <w:t>January 29,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381129">
        <w:rPr>
          <w:b/>
          <w:spacing w:val="-2"/>
        </w:rPr>
        <w:t>January 30, 2026</w:t>
      </w:r>
    </w:p>
    <w:p w:rsidR="00BE2A34" w:rsidP="00133F79" w14:paraId="45C43087" w14:textId="77777777">
      <w:pPr>
        <w:tabs>
          <w:tab w:val="left" w:pos="720"/>
          <w:tab w:val="right" w:pos="9360"/>
        </w:tabs>
        <w:suppressAutoHyphens/>
        <w:spacing w:line="227" w:lineRule="auto"/>
        <w:rPr>
          <w:b/>
          <w:spacing w:val="-2"/>
        </w:rPr>
      </w:pPr>
    </w:p>
    <w:p w:rsidR="00BE2A34" w:rsidP="00133F79" w14:paraId="4B2F2018" w14:textId="760EAB76">
      <w:pPr>
        <w:tabs>
          <w:tab w:val="left" w:pos="720"/>
          <w:tab w:val="right" w:pos="9360"/>
        </w:tabs>
        <w:suppressAutoHyphens/>
        <w:spacing w:line="227" w:lineRule="auto"/>
        <w:rPr>
          <w:b/>
          <w:spacing w:val="-2"/>
        </w:rPr>
      </w:pPr>
      <w:r>
        <w:rPr>
          <w:b/>
          <w:spacing w:val="-2"/>
        </w:rPr>
        <w:t>Comment Date:  (30 days after date of publication in the Federal Register)</w:t>
      </w:r>
    </w:p>
    <w:p w:rsidR="00BE2A34" w:rsidRPr="00D11262" w:rsidP="00D11262" w14:paraId="74B24A25" w14:textId="5EF27D94">
      <w:pPr>
        <w:spacing w:line="227" w:lineRule="auto"/>
        <w:rPr>
          <w:b/>
          <w:bCs/>
          <w:spacing w:val="-2"/>
        </w:rPr>
      </w:pPr>
      <w:r w:rsidRPr="00D11262">
        <w:rPr>
          <w:b/>
          <w:bCs/>
          <w:spacing w:val="-2"/>
        </w:rPr>
        <w:t>Reply Comment Date:  (</w:t>
      </w:r>
      <w:r w:rsidR="006E2B40">
        <w:rPr>
          <w:b/>
          <w:bCs/>
          <w:spacing w:val="-2"/>
        </w:rPr>
        <w:t>60</w:t>
      </w:r>
      <w:r w:rsidRPr="00D11262" w:rsidR="006E2B40">
        <w:rPr>
          <w:b/>
          <w:bCs/>
          <w:spacing w:val="-2"/>
        </w:rPr>
        <w:t xml:space="preserve"> </w:t>
      </w:r>
      <w:r w:rsidRPr="00D11262">
        <w:rPr>
          <w:b/>
          <w:bCs/>
          <w:spacing w:val="-2"/>
        </w:rPr>
        <w:t>days after date of publication in the Federal Register)</w:t>
      </w:r>
    </w:p>
    <w:p w:rsidR="00822CE0" w14:paraId="160859FD" w14:textId="77777777"/>
    <w:p w:rsidR="004C2EE3" w14:paraId="5970EA71" w14:textId="60F80476">
      <w:r>
        <w:t xml:space="preserve">By </w:t>
      </w:r>
      <w:r w:rsidR="004E4A22">
        <w:t>the</w:t>
      </w:r>
      <w:r w:rsidR="001538A4">
        <w:rPr>
          <w:spacing w:val="-2"/>
        </w:rPr>
        <w:t xml:space="preserve"> </w:t>
      </w:r>
      <w:r w:rsidRPr="00AB4B05" w:rsidR="001538A4">
        <w:t>Commission</w:t>
      </w:r>
      <w:r w:rsidRPr="00AB4B05">
        <w:t>:</w:t>
      </w:r>
      <w:r w:rsidR="00907184">
        <w:t xml:space="preserve">  </w:t>
      </w:r>
      <w:r w:rsidRPr="00907184" w:rsidR="00381129">
        <w:t>Chairman Carr and Commissioners Gomez and Trusty issuing separate statements.</w:t>
      </w:r>
    </w:p>
    <w:p w:rsidR="00FC6A31" w14:paraId="7B5C260D" w14:textId="77777777"/>
    <w:p w:rsidR="008C7BF7" w:rsidP="008C7BF7" w14:paraId="491B89E6" w14:textId="7A8DADAA">
      <w:pPr>
        <w:pStyle w:val="TOCTitle"/>
      </w:pPr>
      <w:bookmarkStart w:id="0" w:name="TOChere"/>
      <w:r>
        <w:t>Table of Contents</w:t>
      </w:r>
    </w:p>
    <w:p w:rsidR="008C7BF7" w:rsidP="008C7BF7" w14:paraId="0FF29D54" w14:textId="698A5C81">
      <w:pPr>
        <w:pStyle w:val="Paratitle"/>
      </w:pPr>
      <w:r>
        <w:t>Heading</w:t>
      </w:r>
      <w:r>
        <w:tab/>
        <w:t>Paragraph #</w:t>
      </w:r>
      <w:bookmarkStart w:id="1" w:name="start_here"/>
      <w:bookmarkEnd w:id="1"/>
    </w:p>
    <w:p w:rsidR="008C7BF7" w:rsidP="008C7BF7" w14:paraId="3447BE04" w14:textId="6A6BEACB">
      <w:pPr>
        <w:pStyle w:val="TOC1"/>
        <w:rPr>
          <w:rFonts w:asciiTheme="minorHAnsi" w:eastAsiaTheme="minorEastAsia" w:hAnsiTheme="minorHAnsi" w:cstheme="minorBidi"/>
          <w:caps w:val="0"/>
          <w:snapToGrid/>
          <w:kern w:val="2"/>
          <w:sz w:val="24"/>
          <w:szCs w:val="24"/>
          <w14:ligatures w14:val="standardContextual"/>
        </w:rPr>
      </w:pPr>
      <w:r>
        <w:t>I.</w:t>
      </w:r>
      <w:r>
        <w:rPr>
          <w:rFonts w:asciiTheme="minorHAnsi" w:eastAsiaTheme="minorEastAsia" w:hAnsiTheme="minorHAnsi" w:cstheme="minorBidi"/>
          <w:caps w:val="0"/>
          <w:snapToGrid/>
          <w:kern w:val="2"/>
          <w:sz w:val="24"/>
          <w:szCs w:val="24"/>
          <w14:ligatures w14:val="standardContextual"/>
        </w:rPr>
        <w:tab/>
      </w:r>
      <w:r>
        <w:t>Introduction</w:t>
      </w:r>
      <w:r>
        <w:tab/>
        <w:t>1</w:t>
      </w:r>
    </w:p>
    <w:p w:rsidR="008C7BF7" w:rsidP="008C7BF7" w14:paraId="3F516E34" w14:textId="3B0E23B1">
      <w:pPr>
        <w:pStyle w:val="TOC1"/>
        <w:rPr>
          <w:rFonts w:asciiTheme="minorHAnsi" w:eastAsiaTheme="minorEastAsia" w:hAnsiTheme="minorHAnsi" w:cstheme="minorBidi"/>
          <w:caps w:val="0"/>
          <w:snapToGrid/>
          <w:kern w:val="2"/>
          <w:sz w:val="24"/>
          <w:szCs w:val="24"/>
          <w14:ligatures w14:val="standardContextual"/>
        </w:rPr>
      </w:pPr>
      <w:r>
        <w:t>II.</w:t>
      </w:r>
      <w:r>
        <w:rPr>
          <w:rFonts w:asciiTheme="minorHAnsi" w:eastAsiaTheme="minorEastAsia" w:hAnsiTheme="minorHAnsi" w:cstheme="minorBidi"/>
          <w:caps w:val="0"/>
          <w:snapToGrid/>
          <w:kern w:val="2"/>
          <w:sz w:val="24"/>
          <w:szCs w:val="24"/>
          <w14:ligatures w14:val="standardContextual"/>
        </w:rPr>
        <w:tab/>
      </w:r>
      <w:r>
        <w:t>Background</w:t>
      </w:r>
      <w:r>
        <w:tab/>
        <w:t>3</w:t>
      </w:r>
    </w:p>
    <w:p w:rsidR="008C7BF7" w:rsidP="008C7BF7" w14:paraId="31FD970F" w14:textId="3CE9823B">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Internet-Based Telecommunication Relay Services</w:t>
      </w:r>
      <w:r>
        <w:tab/>
        <w:t>3</w:t>
      </w:r>
    </w:p>
    <w:p w:rsidR="008C7BF7" w:rsidP="008C7BF7" w14:paraId="6898EFF1" w14:textId="611F67A2">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Current Certification Process for Providing Internet-Based TRS</w:t>
      </w:r>
      <w:r>
        <w:tab/>
        <w:t>11</w:t>
      </w:r>
    </w:p>
    <w:p w:rsidR="008C7BF7" w:rsidP="008C7BF7" w14:paraId="4E39D40E" w14:textId="47A32E1B">
      <w:pPr>
        <w:pStyle w:val="TOC2"/>
        <w:tabs>
          <w:tab w:val="left" w:pos="360"/>
        </w:tabs>
        <w:rPr>
          <w:rFonts w:asciiTheme="minorHAnsi" w:eastAsiaTheme="minorEastAsia" w:hAnsiTheme="minorHAnsi" w:cstheme="minorBidi"/>
          <w:snapToGrid/>
          <w:kern w:val="2"/>
          <w:sz w:val="24"/>
          <w:szCs w:val="24"/>
          <w14:ligatures w14:val="standardContextual"/>
        </w:rPr>
      </w:pPr>
      <w:r>
        <w:t>C.</w:t>
      </w:r>
      <w:r>
        <w:rPr>
          <w:rFonts w:asciiTheme="minorHAnsi" w:eastAsiaTheme="minorEastAsia" w:hAnsiTheme="minorHAnsi" w:cstheme="minorBidi"/>
          <w:snapToGrid/>
          <w:kern w:val="2"/>
          <w:sz w:val="24"/>
          <w:szCs w:val="24"/>
          <w14:ligatures w14:val="standardContextual"/>
        </w:rPr>
        <w:tab/>
      </w:r>
      <w:r>
        <w:t>Current User Registration and Verification Requirements.</w:t>
      </w:r>
      <w:r>
        <w:tab/>
        <w:t>13</w:t>
      </w:r>
    </w:p>
    <w:p w:rsidR="008C7BF7" w:rsidP="008C7BF7" w14:paraId="1B88FF52" w14:textId="7C9B3E21">
      <w:pPr>
        <w:pStyle w:val="TOC2"/>
        <w:tabs>
          <w:tab w:val="left" w:pos="360"/>
        </w:tabs>
        <w:rPr>
          <w:rFonts w:asciiTheme="minorHAnsi" w:eastAsiaTheme="minorEastAsia" w:hAnsiTheme="minorHAnsi" w:cstheme="minorBidi"/>
          <w:snapToGrid/>
          <w:kern w:val="2"/>
          <w:sz w:val="24"/>
          <w:szCs w:val="24"/>
          <w14:ligatures w14:val="standardContextual"/>
        </w:rPr>
      </w:pPr>
      <w:r>
        <w:t>D.</w:t>
      </w:r>
      <w:r>
        <w:rPr>
          <w:rFonts w:asciiTheme="minorHAnsi" w:eastAsiaTheme="minorEastAsia" w:hAnsiTheme="minorHAnsi" w:cstheme="minorBidi"/>
          <w:snapToGrid/>
          <w:kern w:val="2"/>
          <w:sz w:val="24"/>
          <w:szCs w:val="24"/>
          <w14:ligatures w14:val="standardContextual"/>
        </w:rPr>
        <w:tab/>
      </w:r>
      <w:r>
        <w:t>Performance Metrics</w:t>
      </w:r>
      <w:r>
        <w:tab/>
        <w:t>16</w:t>
      </w:r>
    </w:p>
    <w:p w:rsidR="008C7BF7" w:rsidP="008C7BF7" w14:paraId="71B7A548" w14:textId="4D06DA61">
      <w:pPr>
        <w:pStyle w:val="TOC2"/>
        <w:tabs>
          <w:tab w:val="left" w:pos="360"/>
        </w:tabs>
        <w:rPr>
          <w:rFonts w:asciiTheme="minorHAnsi" w:eastAsiaTheme="minorEastAsia" w:hAnsiTheme="minorHAnsi" w:cstheme="minorBidi"/>
          <w:snapToGrid/>
          <w:kern w:val="2"/>
          <w:sz w:val="24"/>
          <w:szCs w:val="24"/>
          <w14:ligatures w14:val="standardContextual"/>
        </w:rPr>
      </w:pPr>
      <w:r>
        <w:t>E.</w:t>
      </w:r>
      <w:r>
        <w:rPr>
          <w:rFonts w:asciiTheme="minorHAnsi" w:eastAsiaTheme="minorEastAsia" w:hAnsiTheme="minorHAnsi" w:cstheme="minorBidi"/>
          <w:snapToGrid/>
          <w:kern w:val="2"/>
          <w:sz w:val="24"/>
          <w:szCs w:val="24"/>
          <w14:ligatures w14:val="standardContextual"/>
        </w:rPr>
        <w:tab/>
      </w:r>
      <w:r>
        <w:t>Recent Developments</w:t>
      </w:r>
      <w:r>
        <w:tab/>
        <w:t>17</w:t>
      </w:r>
    </w:p>
    <w:p w:rsidR="008C7BF7" w:rsidP="008C7BF7" w14:paraId="2D4CB9B6" w14:textId="32DA1F85">
      <w:pPr>
        <w:pStyle w:val="TOC1"/>
        <w:rPr>
          <w:rFonts w:asciiTheme="minorHAnsi" w:eastAsiaTheme="minorEastAsia" w:hAnsiTheme="minorHAnsi" w:cstheme="minorBidi"/>
          <w:caps w:val="0"/>
          <w:snapToGrid/>
          <w:kern w:val="2"/>
          <w:sz w:val="24"/>
          <w:szCs w:val="24"/>
          <w14:ligatures w14:val="standardContextual"/>
        </w:rPr>
      </w:pPr>
      <w:r>
        <w:t>III.</w:t>
      </w:r>
      <w:r>
        <w:rPr>
          <w:rFonts w:asciiTheme="minorHAnsi" w:eastAsiaTheme="minorEastAsia" w:hAnsiTheme="minorHAnsi" w:cstheme="minorBidi"/>
          <w:caps w:val="0"/>
          <w:snapToGrid/>
          <w:kern w:val="2"/>
          <w:sz w:val="24"/>
          <w:szCs w:val="24"/>
          <w14:ligatures w14:val="standardContextual"/>
        </w:rPr>
        <w:tab/>
      </w:r>
      <w:r>
        <w:t>Notice of Proposed rulemaking</w:t>
      </w:r>
      <w:r>
        <w:tab/>
        <w:t>21</w:t>
      </w:r>
    </w:p>
    <w:p w:rsidR="008C7BF7" w:rsidP="008C7BF7" w14:paraId="737D4D03" w14:textId="669ADFB3">
      <w:pPr>
        <w:pStyle w:val="TOC2"/>
        <w:tabs>
          <w:tab w:val="left" w:pos="360"/>
        </w:tabs>
        <w:rPr>
          <w:rFonts w:asciiTheme="minorHAnsi" w:eastAsiaTheme="minorEastAsia" w:hAnsiTheme="minorHAnsi" w:cstheme="minorBidi"/>
          <w:snapToGrid/>
          <w:kern w:val="2"/>
          <w:sz w:val="24"/>
          <w:szCs w:val="24"/>
          <w14:ligatures w14:val="standardContextual"/>
        </w:rPr>
      </w:pPr>
      <w:r>
        <w:t>A.</w:t>
      </w:r>
      <w:r>
        <w:rPr>
          <w:rFonts w:asciiTheme="minorHAnsi" w:eastAsiaTheme="minorEastAsia" w:hAnsiTheme="minorHAnsi" w:cstheme="minorBidi"/>
          <w:snapToGrid/>
          <w:kern w:val="2"/>
          <w:sz w:val="24"/>
          <w:szCs w:val="24"/>
          <w14:ligatures w14:val="standardContextual"/>
        </w:rPr>
        <w:tab/>
      </w:r>
      <w:r>
        <w:t>IP Relay</w:t>
      </w:r>
      <w:r>
        <w:tab/>
        <w:t>22</w:t>
      </w:r>
    </w:p>
    <w:p w:rsidR="008C7BF7" w:rsidP="008C7BF7" w14:paraId="29005A63" w14:textId="24EE1737">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Appropriate Billing when Both IP Relay and IP CTS are Offered on the Same Platform</w:t>
      </w:r>
      <w:r>
        <w:tab/>
        <w:t>24</w:t>
      </w:r>
    </w:p>
    <w:p w:rsidR="008C7BF7" w:rsidP="008C7BF7" w14:paraId="0D9849D5" w14:textId="01DFF754">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IP Relay Numbering Obligations</w:t>
      </w:r>
      <w:r>
        <w:tab/>
        <w:t>29</w:t>
      </w:r>
    </w:p>
    <w:p w:rsidR="008C7BF7" w:rsidP="008C7BF7" w14:paraId="265516E5" w14:textId="4E2A646E">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Compatibility with RTT Technology</w:t>
      </w:r>
      <w:r>
        <w:tab/>
        <w:t>32</w:t>
      </w:r>
    </w:p>
    <w:p w:rsidR="008C7BF7" w:rsidP="008C7BF7" w14:paraId="295C109B" w14:textId="1A1CCA24">
      <w:pPr>
        <w:pStyle w:val="TOC3"/>
        <w:tabs>
          <w:tab w:val="left" w:pos="360"/>
        </w:tabs>
        <w:rPr>
          <w:rFonts w:asciiTheme="minorHAnsi" w:eastAsiaTheme="minorEastAsia" w:hAnsiTheme="minorHAnsi" w:cstheme="minorBidi"/>
          <w:snapToGrid/>
          <w:kern w:val="2"/>
          <w:sz w:val="24"/>
          <w:szCs w:val="24"/>
          <w14:ligatures w14:val="standardContextual"/>
        </w:rPr>
      </w:pPr>
      <w:r>
        <w:t>4.</w:t>
      </w:r>
      <w:r>
        <w:rPr>
          <w:rFonts w:asciiTheme="minorHAnsi" w:eastAsiaTheme="minorEastAsia" w:hAnsiTheme="minorHAnsi" w:cstheme="minorBidi"/>
          <w:snapToGrid/>
          <w:kern w:val="2"/>
          <w:sz w:val="24"/>
          <w:szCs w:val="24"/>
          <w14:ligatures w14:val="standardContextual"/>
        </w:rPr>
        <w:tab/>
      </w:r>
      <w:r>
        <w:t>Speech-to-Text and Text-to-Speech Metrics</w:t>
      </w:r>
      <w:r>
        <w:tab/>
        <w:t>38</w:t>
      </w:r>
    </w:p>
    <w:p w:rsidR="008C7BF7" w:rsidP="008C7BF7" w14:paraId="4BF5D3BD" w14:textId="17521326">
      <w:pPr>
        <w:pStyle w:val="TOC2"/>
        <w:tabs>
          <w:tab w:val="left" w:pos="360"/>
        </w:tabs>
        <w:rPr>
          <w:rFonts w:asciiTheme="minorHAnsi" w:eastAsiaTheme="minorEastAsia" w:hAnsiTheme="minorHAnsi" w:cstheme="minorBidi"/>
          <w:snapToGrid/>
          <w:kern w:val="2"/>
          <w:sz w:val="24"/>
          <w:szCs w:val="24"/>
          <w14:ligatures w14:val="standardContextual"/>
        </w:rPr>
      </w:pPr>
      <w:r>
        <w:t>B.</w:t>
      </w:r>
      <w:r>
        <w:rPr>
          <w:rFonts w:asciiTheme="minorHAnsi" w:eastAsiaTheme="minorEastAsia" w:hAnsiTheme="minorHAnsi" w:cstheme="minorBidi"/>
          <w:snapToGrid/>
          <w:kern w:val="2"/>
          <w:sz w:val="24"/>
          <w:szCs w:val="24"/>
          <w14:ligatures w14:val="standardContextual"/>
        </w:rPr>
        <w:tab/>
      </w:r>
      <w:r>
        <w:t>Video Relay Service</w:t>
      </w:r>
      <w:r>
        <w:tab/>
        <w:t>42</w:t>
      </w:r>
    </w:p>
    <w:p w:rsidR="008C7BF7" w:rsidP="008C7BF7" w14:paraId="30C8D3CD" w14:textId="43587401">
      <w:pPr>
        <w:pStyle w:val="TOC3"/>
        <w:tabs>
          <w:tab w:val="left" w:pos="360"/>
        </w:tabs>
        <w:rPr>
          <w:rFonts w:asciiTheme="minorHAnsi" w:eastAsiaTheme="minorEastAsia" w:hAnsiTheme="minorHAnsi" w:cstheme="minorBidi"/>
          <w:snapToGrid/>
          <w:kern w:val="2"/>
          <w:sz w:val="24"/>
          <w:szCs w:val="24"/>
          <w14:ligatures w14:val="standardContextual"/>
        </w:rPr>
      </w:pPr>
      <w:r>
        <w:t>1.</w:t>
      </w:r>
      <w:r>
        <w:rPr>
          <w:rFonts w:asciiTheme="minorHAnsi" w:eastAsiaTheme="minorEastAsia" w:hAnsiTheme="minorHAnsi" w:cstheme="minorBidi"/>
          <w:snapToGrid/>
          <w:kern w:val="2"/>
          <w:sz w:val="24"/>
          <w:szCs w:val="24"/>
          <w14:ligatures w14:val="standardContextual"/>
        </w:rPr>
        <w:tab/>
      </w:r>
      <w:r>
        <w:t>ASR Captioning</w:t>
      </w:r>
      <w:r>
        <w:tab/>
        <w:t>43</w:t>
      </w:r>
    </w:p>
    <w:p w:rsidR="008C7BF7" w:rsidP="008C7BF7" w14:paraId="237226A8" w14:textId="183AC12D">
      <w:pPr>
        <w:pStyle w:val="TOC3"/>
        <w:tabs>
          <w:tab w:val="left" w:pos="360"/>
        </w:tabs>
        <w:rPr>
          <w:rFonts w:asciiTheme="minorHAnsi" w:eastAsiaTheme="minorEastAsia" w:hAnsiTheme="minorHAnsi" w:cstheme="minorBidi"/>
          <w:snapToGrid/>
          <w:kern w:val="2"/>
          <w:sz w:val="24"/>
          <w:szCs w:val="24"/>
          <w14:ligatures w14:val="standardContextual"/>
        </w:rPr>
      </w:pPr>
      <w:r>
        <w:t>2.</w:t>
      </w:r>
      <w:r>
        <w:rPr>
          <w:rFonts w:asciiTheme="minorHAnsi" w:eastAsiaTheme="minorEastAsia" w:hAnsiTheme="minorHAnsi" w:cstheme="minorBidi"/>
          <w:snapToGrid/>
          <w:kern w:val="2"/>
          <w:sz w:val="24"/>
          <w:szCs w:val="24"/>
          <w14:ligatures w14:val="standardContextual"/>
        </w:rPr>
        <w:tab/>
      </w:r>
      <w:r>
        <w:t>International Dialing while Traveling Abroad</w:t>
      </w:r>
      <w:r>
        <w:tab/>
        <w:t>49</w:t>
      </w:r>
    </w:p>
    <w:p w:rsidR="008C7BF7" w:rsidP="008C7BF7" w14:paraId="6D41C3EF" w14:textId="3ACED8BF">
      <w:pPr>
        <w:pStyle w:val="TOC3"/>
        <w:tabs>
          <w:tab w:val="left" w:pos="360"/>
        </w:tabs>
        <w:rPr>
          <w:rFonts w:asciiTheme="minorHAnsi" w:eastAsiaTheme="minorEastAsia" w:hAnsiTheme="minorHAnsi" w:cstheme="minorBidi"/>
          <w:snapToGrid/>
          <w:kern w:val="2"/>
          <w:sz w:val="24"/>
          <w:szCs w:val="24"/>
          <w14:ligatures w14:val="standardContextual"/>
        </w:rPr>
      </w:pPr>
      <w:r>
        <w:t>3.</w:t>
      </w:r>
      <w:r>
        <w:rPr>
          <w:rFonts w:asciiTheme="minorHAnsi" w:eastAsiaTheme="minorEastAsia" w:hAnsiTheme="minorHAnsi" w:cstheme="minorBidi"/>
          <w:snapToGrid/>
          <w:kern w:val="2"/>
          <w:sz w:val="24"/>
          <w:szCs w:val="24"/>
          <w14:ligatures w14:val="standardContextual"/>
        </w:rPr>
        <w:tab/>
      </w:r>
      <w:r>
        <w:t>Cap On VRS At-Home Minutes</w:t>
      </w:r>
      <w:r>
        <w:tab/>
        <w:t>56</w:t>
      </w:r>
    </w:p>
    <w:p w:rsidR="008C7BF7" w:rsidP="008C7BF7" w14:paraId="0F069DEA" w14:textId="294FC303">
      <w:pPr>
        <w:pStyle w:val="TOC2"/>
        <w:tabs>
          <w:tab w:val="left" w:pos="360"/>
        </w:tabs>
        <w:rPr>
          <w:rFonts w:asciiTheme="minorHAnsi" w:eastAsiaTheme="minorEastAsia" w:hAnsiTheme="minorHAnsi" w:cstheme="minorBidi"/>
          <w:snapToGrid/>
          <w:kern w:val="2"/>
          <w:sz w:val="24"/>
          <w:szCs w:val="24"/>
          <w14:ligatures w14:val="standardContextual"/>
        </w:rPr>
      </w:pPr>
      <w:r>
        <w:t>C.</w:t>
      </w:r>
      <w:r>
        <w:rPr>
          <w:rFonts w:asciiTheme="minorHAnsi" w:eastAsiaTheme="minorEastAsia" w:hAnsiTheme="minorHAnsi" w:cstheme="minorBidi"/>
          <w:snapToGrid/>
          <w:kern w:val="2"/>
          <w:sz w:val="24"/>
          <w:szCs w:val="24"/>
          <w14:ligatures w14:val="standardContextual"/>
        </w:rPr>
        <w:tab/>
      </w:r>
      <w:r>
        <w:t>TRS User Registration and Verification Requirements</w:t>
      </w:r>
      <w:r>
        <w:tab/>
        <w:t>62</w:t>
      </w:r>
    </w:p>
    <w:p w:rsidR="008C7BF7" w:rsidP="008C7BF7" w14:paraId="0BE4D7AD" w14:textId="37DB9386">
      <w:pPr>
        <w:pStyle w:val="TOC2"/>
        <w:tabs>
          <w:tab w:val="left" w:pos="360"/>
        </w:tabs>
        <w:rPr>
          <w:rFonts w:asciiTheme="minorHAnsi" w:eastAsiaTheme="minorEastAsia" w:hAnsiTheme="minorHAnsi" w:cstheme="minorBidi"/>
          <w:snapToGrid/>
          <w:kern w:val="2"/>
          <w:sz w:val="24"/>
          <w:szCs w:val="24"/>
          <w14:ligatures w14:val="standardContextual"/>
        </w:rPr>
      </w:pPr>
      <w:r>
        <w:t>D.</w:t>
      </w:r>
      <w:r>
        <w:rPr>
          <w:rFonts w:asciiTheme="minorHAnsi" w:eastAsiaTheme="minorEastAsia" w:hAnsiTheme="minorHAnsi" w:cstheme="minorBidi"/>
          <w:snapToGrid/>
          <w:kern w:val="2"/>
          <w:sz w:val="24"/>
          <w:szCs w:val="24"/>
          <w14:ligatures w14:val="standardContextual"/>
        </w:rPr>
        <w:tab/>
      </w:r>
      <w:r>
        <w:t>TRS Certification Applications</w:t>
      </w:r>
      <w:r>
        <w:tab/>
        <w:t>65</w:t>
      </w:r>
    </w:p>
    <w:p w:rsidR="008C7BF7" w:rsidP="008C7BF7" w14:paraId="6532CE21" w14:textId="7964CE82">
      <w:pPr>
        <w:pStyle w:val="TOC2"/>
        <w:tabs>
          <w:tab w:val="left" w:pos="360"/>
        </w:tabs>
        <w:rPr>
          <w:rFonts w:asciiTheme="minorHAnsi" w:eastAsiaTheme="minorEastAsia" w:hAnsiTheme="minorHAnsi" w:cstheme="minorBidi"/>
          <w:snapToGrid/>
          <w:kern w:val="2"/>
          <w:sz w:val="24"/>
          <w:szCs w:val="24"/>
          <w14:ligatures w14:val="standardContextual"/>
        </w:rPr>
      </w:pPr>
      <w:r>
        <w:t>E.</w:t>
      </w:r>
      <w:r>
        <w:rPr>
          <w:rFonts w:asciiTheme="minorHAnsi" w:eastAsiaTheme="minorEastAsia" w:hAnsiTheme="minorHAnsi" w:cstheme="minorBidi"/>
          <w:snapToGrid/>
          <w:kern w:val="2"/>
          <w:sz w:val="24"/>
          <w:szCs w:val="24"/>
          <w14:ligatures w14:val="standardContextual"/>
        </w:rPr>
        <w:tab/>
      </w:r>
      <w:r>
        <w:t>Notification of Substantive Changes</w:t>
      </w:r>
      <w:r>
        <w:tab/>
        <w:t>71</w:t>
      </w:r>
    </w:p>
    <w:p w:rsidR="008C7BF7" w:rsidP="008C7BF7" w14:paraId="691AB05C" w14:textId="354847A4">
      <w:pPr>
        <w:pStyle w:val="TOC2"/>
        <w:tabs>
          <w:tab w:val="left" w:pos="360"/>
        </w:tabs>
        <w:rPr>
          <w:rFonts w:asciiTheme="minorHAnsi" w:eastAsiaTheme="minorEastAsia" w:hAnsiTheme="minorHAnsi" w:cstheme="minorBidi"/>
          <w:snapToGrid/>
          <w:kern w:val="2"/>
          <w:sz w:val="24"/>
          <w:szCs w:val="24"/>
          <w14:ligatures w14:val="standardContextual"/>
        </w:rPr>
      </w:pPr>
      <w:r>
        <w:t>F.</w:t>
      </w:r>
      <w:r>
        <w:rPr>
          <w:rFonts w:asciiTheme="minorHAnsi" w:eastAsiaTheme="minorEastAsia" w:hAnsiTheme="minorHAnsi" w:cstheme="minorBidi"/>
          <w:snapToGrid/>
          <w:kern w:val="2"/>
          <w:sz w:val="24"/>
          <w:szCs w:val="24"/>
          <w14:ligatures w14:val="standardContextual"/>
        </w:rPr>
        <w:tab/>
      </w:r>
      <w:r>
        <w:t>Incentives for Use of TRS</w:t>
      </w:r>
      <w:r>
        <w:tab/>
        <w:t>74</w:t>
      </w:r>
    </w:p>
    <w:p w:rsidR="008C7BF7" w:rsidP="008C7BF7" w14:paraId="3FECBA99" w14:textId="308CD85D">
      <w:pPr>
        <w:pStyle w:val="TOC2"/>
        <w:tabs>
          <w:tab w:val="left" w:pos="360"/>
        </w:tabs>
        <w:rPr>
          <w:rFonts w:asciiTheme="minorHAnsi" w:eastAsiaTheme="minorEastAsia" w:hAnsiTheme="minorHAnsi" w:cstheme="minorBidi"/>
          <w:snapToGrid/>
          <w:kern w:val="2"/>
          <w:sz w:val="24"/>
          <w:szCs w:val="24"/>
          <w14:ligatures w14:val="standardContextual"/>
        </w:rPr>
      </w:pPr>
      <w:r>
        <w:t>G.</w:t>
      </w:r>
      <w:r>
        <w:rPr>
          <w:rFonts w:asciiTheme="minorHAnsi" w:eastAsiaTheme="minorEastAsia" w:hAnsiTheme="minorHAnsi" w:cstheme="minorBidi"/>
          <w:snapToGrid/>
          <w:kern w:val="2"/>
          <w:sz w:val="24"/>
          <w:szCs w:val="24"/>
          <w14:ligatures w14:val="standardContextual"/>
        </w:rPr>
        <w:tab/>
      </w:r>
      <w:r>
        <w:t>Calling Party Identification Requirement.</w:t>
      </w:r>
      <w:r>
        <w:tab/>
        <w:t>76</w:t>
      </w:r>
    </w:p>
    <w:p w:rsidR="008C7BF7" w:rsidP="008C7BF7" w14:paraId="77BF5F1D" w14:textId="2EBDD491">
      <w:pPr>
        <w:pStyle w:val="TOC2"/>
        <w:tabs>
          <w:tab w:val="left" w:pos="360"/>
        </w:tabs>
        <w:rPr>
          <w:rFonts w:asciiTheme="minorHAnsi" w:eastAsiaTheme="minorEastAsia" w:hAnsiTheme="minorHAnsi" w:cstheme="minorBidi"/>
          <w:snapToGrid/>
          <w:kern w:val="2"/>
          <w:sz w:val="24"/>
          <w:szCs w:val="24"/>
          <w14:ligatures w14:val="standardContextual"/>
        </w:rPr>
      </w:pPr>
      <w:r>
        <w:t>H.</w:t>
      </w:r>
      <w:r>
        <w:rPr>
          <w:rFonts w:asciiTheme="minorHAnsi" w:eastAsiaTheme="minorEastAsia" w:hAnsiTheme="minorHAnsi" w:cstheme="minorBidi"/>
          <w:snapToGrid/>
          <w:kern w:val="2"/>
          <w:sz w:val="24"/>
          <w:szCs w:val="24"/>
          <w14:ligatures w14:val="standardContextual"/>
        </w:rPr>
        <w:tab/>
      </w:r>
      <w:r>
        <w:t>Updating or Deleting Obsolete or Unnecessary Rules</w:t>
      </w:r>
      <w:r>
        <w:tab/>
        <w:t>77</w:t>
      </w:r>
    </w:p>
    <w:p w:rsidR="008C7BF7" w:rsidP="008C7BF7" w14:paraId="03B0CC15" w14:textId="1BDC0147">
      <w:pPr>
        <w:pStyle w:val="TOC2"/>
        <w:tabs>
          <w:tab w:val="left" w:pos="360"/>
        </w:tabs>
        <w:rPr>
          <w:rFonts w:asciiTheme="minorHAnsi" w:eastAsiaTheme="minorEastAsia" w:hAnsiTheme="minorHAnsi" w:cstheme="minorBidi"/>
          <w:snapToGrid/>
          <w:kern w:val="2"/>
          <w:sz w:val="24"/>
          <w:szCs w:val="24"/>
          <w14:ligatures w14:val="standardContextual"/>
        </w:rPr>
      </w:pPr>
      <w:r>
        <w:t>I.</w:t>
      </w:r>
      <w:r>
        <w:rPr>
          <w:rFonts w:asciiTheme="minorHAnsi" w:eastAsiaTheme="minorEastAsia" w:hAnsiTheme="minorHAnsi" w:cstheme="minorBidi"/>
          <w:snapToGrid/>
          <w:kern w:val="2"/>
          <w:sz w:val="24"/>
          <w:szCs w:val="24"/>
          <w14:ligatures w14:val="standardContextual"/>
        </w:rPr>
        <w:tab/>
      </w:r>
      <w:r>
        <w:t>Closing CG Docket Nos. 10-51 and 12-38</w:t>
      </w:r>
      <w:r>
        <w:tab/>
        <w:t>99</w:t>
      </w:r>
    </w:p>
    <w:p w:rsidR="008C7BF7" w:rsidP="008C7BF7" w14:paraId="3091EE83" w14:textId="74E16DA4">
      <w:pPr>
        <w:pStyle w:val="TOC1"/>
        <w:rPr>
          <w:rFonts w:asciiTheme="minorHAnsi" w:eastAsiaTheme="minorEastAsia" w:hAnsiTheme="minorHAnsi" w:cstheme="minorBidi"/>
          <w:caps w:val="0"/>
          <w:snapToGrid/>
          <w:kern w:val="2"/>
          <w:sz w:val="24"/>
          <w:szCs w:val="24"/>
          <w14:ligatures w14:val="standardContextual"/>
        </w:rPr>
      </w:pPr>
      <w:r>
        <w:t>IV.</w:t>
      </w:r>
      <w:r>
        <w:rPr>
          <w:rFonts w:asciiTheme="minorHAnsi" w:eastAsiaTheme="minorEastAsia" w:hAnsiTheme="minorHAnsi" w:cstheme="minorBidi"/>
          <w:caps w:val="0"/>
          <w:snapToGrid/>
          <w:kern w:val="2"/>
          <w:sz w:val="24"/>
          <w:szCs w:val="24"/>
          <w14:ligatures w14:val="standardContextual"/>
        </w:rPr>
        <w:tab/>
      </w:r>
      <w:r>
        <w:t>Procedural Matters</w:t>
      </w:r>
      <w:r>
        <w:tab/>
        <w:t>100</w:t>
      </w:r>
    </w:p>
    <w:p w:rsidR="008C7BF7" w:rsidP="008C7BF7" w14:paraId="6977E9DC" w14:textId="0F9C77AE">
      <w:pPr>
        <w:pStyle w:val="TOC1"/>
        <w:rPr>
          <w:rFonts w:asciiTheme="minorHAnsi" w:eastAsiaTheme="minorEastAsia" w:hAnsiTheme="minorHAnsi" w:cstheme="minorBidi"/>
          <w:caps w:val="0"/>
          <w:snapToGrid/>
          <w:kern w:val="2"/>
          <w:sz w:val="24"/>
          <w:szCs w:val="24"/>
          <w14:ligatures w14:val="standardContextual"/>
        </w:rPr>
      </w:pPr>
      <w:r>
        <w:t>V.</w:t>
      </w:r>
      <w:r>
        <w:rPr>
          <w:rFonts w:asciiTheme="minorHAnsi" w:eastAsiaTheme="minorEastAsia" w:hAnsiTheme="minorHAnsi" w:cstheme="minorBidi"/>
          <w:caps w:val="0"/>
          <w:snapToGrid/>
          <w:kern w:val="2"/>
          <w:sz w:val="24"/>
          <w:szCs w:val="24"/>
          <w14:ligatures w14:val="standardContextual"/>
        </w:rPr>
        <w:tab/>
      </w:r>
      <w:r>
        <w:t>Ordering Clauses</w:t>
      </w:r>
      <w:r>
        <w:tab/>
        <w:t>107</w:t>
      </w:r>
    </w:p>
    <w:bookmarkEnd w:id="0"/>
    <w:p w:rsidR="00D37324" w14:paraId="40F9631E" w14:textId="4B0CE78B">
      <w:pPr>
        <w:rPr>
          <w:spacing w:val="-2"/>
        </w:rPr>
      </w:pPr>
      <w:r>
        <w:rPr>
          <w:spacing w:val="-2"/>
        </w:rPr>
        <w:t xml:space="preserve">APPENDIX A – </w:t>
      </w:r>
      <w:r w:rsidR="0098660F">
        <w:rPr>
          <w:spacing w:val="-2"/>
        </w:rPr>
        <w:t>Proposed Rules</w:t>
      </w:r>
    </w:p>
    <w:p w:rsidR="00D37324" w14:paraId="36231853" w14:textId="63D496EA">
      <w:pPr>
        <w:rPr>
          <w:spacing w:val="-2"/>
        </w:rPr>
      </w:pPr>
      <w:r>
        <w:rPr>
          <w:spacing w:val="-2"/>
        </w:rPr>
        <w:t xml:space="preserve">APPENDIX B </w:t>
      </w:r>
      <w:r w:rsidR="0098660F">
        <w:rPr>
          <w:spacing w:val="-2"/>
        </w:rPr>
        <w:t>–</w:t>
      </w:r>
      <w:r>
        <w:rPr>
          <w:spacing w:val="-2"/>
        </w:rPr>
        <w:t xml:space="preserve"> </w:t>
      </w:r>
      <w:r w:rsidR="0098660F">
        <w:rPr>
          <w:spacing w:val="-2"/>
        </w:rPr>
        <w:t>Initial Regulatory Flexibility Analysis</w:t>
      </w:r>
    </w:p>
    <w:p w:rsidR="0098660F" w14:paraId="226EBE59" w14:textId="77777777">
      <w:pPr>
        <w:rPr>
          <w:spacing w:val="-2"/>
        </w:rPr>
      </w:pPr>
    </w:p>
    <w:p w:rsidR="00412FC5" w:rsidRPr="00BC15A8" w:rsidP="00C36B4C" w14:paraId="102B1B32" w14:textId="11BA419C">
      <w:pPr>
        <w:pStyle w:val="Heading1"/>
      </w:pPr>
      <w:bookmarkStart w:id="2" w:name="_Toc218505821"/>
      <w:bookmarkStart w:id="3" w:name="_Toc218506122"/>
      <w:bookmarkStart w:id="4" w:name="_Toc220670196"/>
      <w:r w:rsidRPr="00BC15A8">
        <w:t>Introduction</w:t>
      </w:r>
      <w:bookmarkEnd w:id="2"/>
      <w:bookmarkEnd w:id="3"/>
      <w:bookmarkEnd w:id="4"/>
    </w:p>
    <w:p w:rsidR="005F6F8F" w:rsidP="00CF2444" w14:paraId="16FF9D7F" w14:textId="5A3D505E">
      <w:pPr>
        <w:pStyle w:val="ParaNum"/>
      </w:pPr>
      <w:r>
        <w:t xml:space="preserve">The </w:t>
      </w:r>
      <w:r w:rsidR="14948217">
        <w:t>continual</w:t>
      </w:r>
      <w:r>
        <w:t xml:space="preserve"> evolution of communication platforms necessitates periodic, proactive re-evaluation of existing rules.  </w:t>
      </w:r>
      <w:r w:rsidR="7AE0693F">
        <w:t>T</w:t>
      </w:r>
      <w:r w:rsidR="09012533">
        <w:t>elecommunications Relay Service</w:t>
      </w:r>
      <w:r w:rsidR="00BE04E3">
        <w:t>s</w:t>
      </w:r>
      <w:r w:rsidR="09012533">
        <w:t xml:space="preserve"> (</w:t>
      </w:r>
      <w:r w:rsidR="12D2F839">
        <w:t>TRS</w:t>
      </w:r>
      <w:r w:rsidR="09012533">
        <w:t xml:space="preserve">) </w:t>
      </w:r>
      <w:r w:rsidR="72AE5713">
        <w:t>rule</w:t>
      </w:r>
      <w:r w:rsidR="004B17B9">
        <w:t>s</w:t>
      </w:r>
      <w:r w:rsidR="72AE5713">
        <w:t xml:space="preserve"> are</w:t>
      </w:r>
      <w:r w:rsidR="12D2F839">
        <w:t xml:space="preserve"> no exception.</w:t>
      </w:r>
      <w:r w:rsidR="03742922">
        <w:t xml:space="preserve"> </w:t>
      </w:r>
      <w:r w:rsidR="12D2F839">
        <w:t xml:space="preserve"> </w:t>
      </w:r>
      <w:r>
        <w:t xml:space="preserve">Changes in communications technology continue to reshape the TRS landscape, requiring us to re-examine existing regulations </w:t>
      </w:r>
      <w:r w:rsidR="12D2F839">
        <w:t xml:space="preserve">with </w:t>
      </w:r>
      <w:r w:rsidR="00A12386">
        <w:t xml:space="preserve">the </w:t>
      </w:r>
      <w:r w:rsidR="0006771F">
        <w:t xml:space="preserve">objective </w:t>
      </w:r>
      <w:r w:rsidR="002A6EE3">
        <w:t xml:space="preserve">of </w:t>
      </w:r>
      <w:r w:rsidR="12D2F839">
        <w:t>improving</w:t>
      </w:r>
      <w:r>
        <w:t xml:space="preserve"> service quality, </w:t>
      </w:r>
      <w:r w:rsidR="12D2F839">
        <w:t>increasing</w:t>
      </w:r>
      <w:r>
        <w:t xml:space="preserve"> efficiency, and </w:t>
      </w:r>
      <w:r w:rsidR="12D2F839">
        <w:t>removing unnecessary regulation</w:t>
      </w:r>
      <w:r>
        <w:t xml:space="preserve">.  </w:t>
      </w:r>
      <w:r w:rsidR="1E73944E">
        <w:t>In this Notice of Proposed Rulemaking (</w:t>
      </w:r>
      <w:r w:rsidR="4351E4B7">
        <w:t>Notice</w:t>
      </w:r>
      <w:r w:rsidR="1E73944E">
        <w:t>), the Federal Communications Commission (Commission)</w:t>
      </w:r>
      <w:r w:rsidR="49BF406D">
        <w:t xml:space="preserve"> </w:t>
      </w:r>
      <w:r w:rsidR="45C0E11C">
        <w:t xml:space="preserve">proposes </w:t>
      </w:r>
      <w:r w:rsidR="71FDB7A8">
        <w:t>measu</w:t>
      </w:r>
      <w:r w:rsidR="01BBCA88">
        <w:t xml:space="preserve">res </w:t>
      </w:r>
      <w:r w:rsidR="3FB58CB2">
        <w:t>to s</w:t>
      </w:r>
      <w:r w:rsidR="724052DD">
        <w:t>e</w:t>
      </w:r>
      <w:r w:rsidR="52B5AB77">
        <w:t>cur</w:t>
      </w:r>
      <w:r w:rsidR="3FB58CB2">
        <w:t>e</w:t>
      </w:r>
      <w:r w:rsidR="52B5AB77">
        <w:t xml:space="preserve"> the viability and en</w:t>
      </w:r>
      <w:r w:rsidR="304380D7">
        <w:t>hanc</w:t>
      </w:r>
      <w:r w:rsidR="7371E618">
        <w:t>e</w:t>
      </w:r>
      <w:r w:rsidR="304380D7">
        <w:t xml:space="preserve"> the </w:t>
      </w:r>
      <w:r w:rsidR="7C0EE1C3">
        <w:t xml:space="preserve">effectiveness </w:t>
      </w:r>
      <w:r w:rsidR="43568EB6">
        <w:t xml:space="preserve">and functional equivalency </w:t>
      </w:r>
      <w:r w:rsidR="68AD539C">
        <w:t xml:space="preserve">of Internet-based </w:t>
      </w:r>
      <w:r w:rsidR="5A7A5BA9">
        <w:t>T</w:t>
      </w:r>
      <w:r w:rsidR="34316F38">
        <w:t xml:space="preserve">RS.  </w:t>
      </w:r>
      <w:r w:rsidR="14F8F558">
        <w:t>This proceeding proposes</w:t>
      </w:r>
      <w:r w:rsidR="591F6201">
        <w:t xml:space="preserve"> </w:t>
      </w:r>
      <w:r w:rsidR="29153CA6">
        <w:t>targeted reforms</w:t>
      </w:r>
      <w:r w:rsidR="591F6201">
        <w:t xml:space="preserve"> </w:t>
      </w:r>
      <w:r w:rsidR="13AD72F9">
        <w:t>th</w:t>
      </w:r>
      <w:r w:rsidR="27E6B684">
        <w:t xml:space="preserve">at </w:t>
      </w:r>
      <w:r w:rsidR="6F834E37">
        <w:t>align</w:t>
      </w:r>
      <w:r w:rsidR="27E6B684">
        <w:t xml:space="preserve"> Internet-based TR</w:t>
      </w:r>
      <w:r w:rsidR="5C8DBE9A">
        <w:t xml:space="preserve">S </w:t>
      </w:r>
      <w:r w:rsidR="3A11C629">
        <w:t>with twenty-first century te</w:t>
      </w:r>
      <w:r w:rsidR="37A028B1">
        <w:t>chnological advancements</w:t>
      </w:r>
      <w:r w:rsidR="641CDF9D">
        <w:t xml:space="preserve"> in</w:t>
      </w:r>
      <w:r w:rsidR="16ED7F79">
        <w:t xml:space="preserve"> </w:t>
      </w:r>
      <w:r w:rsidR="47A3093B">
        <w:t xml:space="preserve">relay services </w:t>
      </w:r>
      <w:r w:rsidR="0DABEFF6">
        <w:t>that</w:t>
      </w:r>
      <w:r w:rsidR="09A23FD5">
        <w:t xml:space="preserve"> </w:t>
      </w:r>
      <w:r w:rsidR="62778926">
        <w:t>can</w:t>
      </w:r>
      <w:r w:rsidR="4577D6F1">
        <w:t xml:space="preserve"> </w:t>
      </w:r>
      <w:r w:rsidR="47A3093B">
        <w:t xml:space="preserve">better </w:t>
      </w:r>
      <w:r w:rsidR="16ED7F79">
        <w:t>ser</w:t>
      </w:r>
      <w:r w:rsidR="4389B24F">
        <w:t xml:space="preserve">ve the needs of </w:t>
      </w:r>
      <w:r w:rsidR="10EEBAB0">
        <w:t xml:space="preserve">persons with disabilities.  </w:t>
      </w:r>
      <w:r w:rsidR="2407A5C3">
        <w:t xml:space="preserve">  </w:t>
      </w:r>
    </w:p>
    <w:p w:rsidR="00F7576B" w:rsidRPr="00BC15A8" w:rsidP="00CF2444" w14:paraId="06D12788" w14:textId="478E3F0F">
      <w:pPr>
        <w:pStyle w:val="ParaNum"/>
      </w:pPr>
      <w:r>
        <w:t xml:space="preserve">We propose specific </w:t>
      </w:r>
      <w:r w:rsidR="7C2A9B87">
        <w:t>enhancements for I</w:t>
      </w:r>
      <w:r w:rsidR="64D8B7A5">
        <w:t>nternet Protoco</w:t>
      </w:r>
      <w:r w:rsidR="161387DB">
        <w:t xml:space="preserve">l </w:t>
      </w:r>
      <w:r w:rsidR="3057E5DA">
        <w:t xml:space="preserve">(IP) </w:t>
      </w:r>
      <w:r w:rsidR="161387DB">
        <w:t>Relay and Video Relay Services</w:t>
      </w:r>
      <w:r w:rsidR="6B2EEEFF">
        <w:t xml:space="preserve"> (VRS)</w:t>
      </w:r>
      <w:r w:rsidR="161387DB">
        <w:t>, along with administ</w:t>
      </w:r>
      <w:r w:rsidR="754EE5B6">
        <w:t>rative reforms to streamline the TRS program</w:t>
      </w:r>
      <w:r w:rsidR="7F384AFD">
        <w:t>.  For IP Relay</w:t>
      </w:r>
      <w:r w:rsidR="50EE6C92">
        <w:t xml:space="preserve">, </w:t>
      </w:r>
      <w:r w:rsidR="6BFC5808">
        <w:t>our proposals</w:t>
      </w:r>
      <w:r w:rsidR="50EE6C92">
        <w:t xml:space="preserve"> </w:t>
      </w:r>
      <w:r w:rsidR="17E09137">
        <w:t xml:space="preserve">address the use of automatic speech </w:t>
      </w:r>
      <w:r w:rsidR="467842BC">
        <w:t>recognition (ASR) for speech-to-te</w:t>
      </w:r>
      <w:r w:rsidR="79C653CC">
        <w:t>xt conversion and advanced te</w:t>
      </w:r>
      <w:r w:rsidR="505931A7">
        <w:t>xt-to-speech technologies</w:t>
      </w:r>
      <w:r w:rsidR="404EB4BB">
        <w:t xml:space="preserve">, </w:t>
      </w:r>
      <w:r w:rsidR="61D6DBC1">
        <w:t xml:space="preserve">the need for </w:t>
      </w:r>
      <w:r w:rsidR="6E652C91">
        <w:t>metrics for IP Relay</w:t>
      </w:r>
      <w:r w:rsidR="7FDB5B39">
        <w:t xml:space="preserve"> quality</w:t>
      </w:r>
      <w:r w:rsidR="404EB4BB">
        <w:t>, and c</w:t>
      </w:r>
      <w:r w:rsidR="68341C2A">
        <w:t xml:space="preserve">ompatibility of IP Relay with </w:t>
      </w:r>
      <w:r w:rsidR="057A7659">
        <w:t>Real-Time Text (RTT)</w:t>
      </w:r>
      <w:r w:rsidR="495E4E96">
        <w:t xml:space="preserve"> technology. </w:t>
      </w:r>
      <w:r w:rsidR="03E5279D">
        <w:t xml:space="preserve"> </w:t>
      </w:r>
      <w:r w:rsidR="4F61646A">
        <w:t xml:space="preserve">We propose to </w:t>
      </w:r>
      <w:r w:rsidR="25BA01EB">
        <w:t>enhance</w:t>
      </w:r>
      <w:r w:rsidR="03E5279D">
        <w:t xml:space="preserve"> </w:t>
      </w:r>
      <w:r w:rsidR="0CBED292">
        <w:t xml:space="preserve">VRS </w:t>
      </w:r>
      <w:r w:rsidR="6E7841E3">
        <w:t>functionality</w:t>
      </w:r>
      <w:r w:rsidR="4FD61E08">
        <w:t xml:space="preserve"> </w:t>
      </w:r>
      <w:r w:rsidR="04753180">
        <w:t xml:space="preserve">by adding </w:t>
      </w:r>
      <w:r w:rsidR="0CBED292">
        <w:t>captionin</w:t>
      </w:r>
      <w:r w:rsidR="163CC664">
        <w:t>g functionality</w:t>
      </w:r>
      <w:r w:rsidR="0F738D02">
        <w:t xml:space="preserve"> to VRS platforms</w:t>
      </w:r>
      <w:r w:rsidR="6B79A774">
        <w:t>,</w:t>
      </w:r>
      <w:r w:rsidR="5C712970">
        <w:t xml:space="preserve"> </w:t>
      </w:r>
      <w:r w:rsidR="27939EFC">
        <w:t xml:space="preserve">amend </w:t>
      </w:r>
      <w:r w:rsidR="01926427">
        <w:t xml:space="preserve">VRS calling </w:t>
      </w:r>
      <w:r w:rsidR="52794D06">
        <w:t>rules for calls to U.S. embassies and consulates</w:t>
      </w:r>
      <w:r w:rsidR="01926427">
        <w:t xml:space="preserve"> by U.S. residents</w:t>
      </w:r>
      <w:r w:rsidR="4141764F">
        <w:t xml:space="preserve"> </w:t>
      </w:r>
      <w:r w:rsidR="551A073C">
        <w:t>while</w:t>
      </w:r>
      <w:r w:rsidR="4141764F">
        <w:t xml:space="preserve"> traveling abroad</w:t>
      </w:r>
      <w:r w:rsidR="23376843">
        <w:t>,</w:t>
      </w:r>
      <w:r w:rsidR="35AAEC9B">
        <w:t xml:space="preserve"> and adjust </w:t>
      </w:r>
      <w:r w:rsidR="13B0DB86">
        <w:t>call center requirements</w:t>
      </w:r>
      <w:r w:rsidR="0EBC0B33">
        <w:t xml:space="preserve">.  </w:t>
      </w:r>
      <w:r w:rsidR="4E7912CD">
        <w:t xml:space="preserve">Finally, </w:t>
      </w:r>
      <w:r w:rsidR="2208ABDF">
        <w:t xml:space="preserve">we propose to streamline TRS provider </w:t>
      </w:r>
      <w:r w:rsidR="43F86679">
        <w:t xml:space="preserve">certification </w:t>
      </w:r>
      <w:r w:rsidR="00A22BD9">
        <w:t xml:space="preserve">and </w:t>
      </w:r>
      <w:r w:rsidR="00470520">
        <w:t xml:space="preserve">user </w:t>
      </w:r>
      <w:r w:rsidR="00A22BD9">
        <w:t xml:space="preserve">registration </w:t>
      </w:r>
      <w:r w:rsidR="43F86679">
        <w:t xml:space="preserve">processes, </w:t>
      </w:r>
      <w:r w:rsidR="0510533B">
        <w:t>update or eliminate obsolete r</w:t>
      </w:r>
      <w:r w:rsidR="63675934">
        <w:t>ules, and close outdated dockets.</w:t>
      </w:r>
    </w:p>
    <w:p w:rsidR="003C18EF" w:rsidP="00F954EF" w14:paraId="2E74DFAE" w14:textId="1FDD718D">
      <w:pPr>
        <w:pStyle w:val="Heading1"/>
      </w:pPr>
      <w:bookmarkStart w:id="5" w:name="_Toc218505822"/>
      <w:bookmarkStart w:id="6" w:name="_Toc218506123"/>
      <w:bookmarkStart w:id="7" w:name="_Toc220670197"/>
      <w:r w:rsidRPr="00BC15A8">
        <w:t>Background</w:t>
      </w:r>
      <w:bookmarkEnd w:id="5"/>
      <w:bookmarkEnd w:id="6"/>
      <w:bookmarkEnd w:id="7"/>
      <w:r w:rsidR="00170AD8">
        <w:t xml:space="preserve"> </w:t>
      </w:r>
      <w:r w:rsidRPr="00282F8D" w:rsidR="00F0567B">
        <w:t xml:space="preserve">  </w:t>
      </w:r>
    </w:p>
    <w:p w:rsidR="00882063" w:rsidRPr="00FB5E97" w:rsidP="006E2CC8" w14:paraId="6F0FC500" w14:textId="2BD685DB">
      <w:pPr>
        <w:pStyle w:val="Heading2"/>
      </w:pPr>
      <w:bookmarkStart w:id="8" w:name="_Toc218505823"/>
      <w:bookmarkStart w:id="9" w:name="_Toc218506124"/>
      <w:bookmarkStart w:id="10" w:name="_Toc220670198"/>
      <w:r w:rsidRPr="00FB5E97">
        <w:t xml:space="preserve">Internet-Based </w:t>
      </w:r>
      <w:r w:rsidRPr="00FB5E97" w:rsidR="00CB4418">
        <w:t>Telecommunication Relay Services</w:t>
      </w:r>
      <w:bookmarkEnd w:id="8"/>
      <w:bookmarkEnd w:id="9"/>
      <w:bookmarkEnd w:id="10"/>
    </w:p>
    <w:p w:rsidR="00155345" w:rsidRPr="00FB5E97" w:rsidP="00F0567B" w14:paraId="2C444BF8" w14:textId="7B0ECAB3">
      <w:pPr>
        <w:pStyle w:val="ParaNum"/>
      </w:pPr>
      <w:r w:rsidRPr="00FB5E97">
        <w:t>Title IV of the Americans with Disabilities Act of 1990 (ADA), codified at section 225 of the Communications Act of 1934, as amended (the Act), established the foundation for the nationwide TRS</w:t>
      </w:r>
      <w:r w:rsidR="210EB6AF">
        <w:t xml:space="preserve"> </w:t>
      </w:r>
      <w:r w:rsidRPr="00FB5E97">
        <w:t>program.</w:t>
      </w:r>
      <w:r>
        <w:rPr>
          <w:rStyle w:val="FootnoteReference"/>
        </w:rPr>
        <w:footnoteReference w:id="3"/>
      </w:r>
      <w:r w:rsidRPr="00FB5E97" w:rsidR="2684CAC5">
        <w:t xml:space="preserve"> </w:t>
      </w:r>
      <w:r w:rsidRPr="00FB5E97">
        <w:t xml:space="preserve"> </w:t>
      </w:r>
      <w:r w:rsidR="341749ED">
        <w:t>TRS are telephone transmission services</w:t>
      </w:r>
      <w:r w:rsidR="585FCD83">
        <w:t xml:space="preserve"> </w:t>
      </w:r>
      <w:r w:rsidRPr="00623F68" w:rsidR="585FCD83">
        <w:t xml:space="preserve">that provide the ability for an individual who is deaf, hard of hearing, deaf-blind, or who has a speech disability to </w:t>
      </w:r>
      <w:r w:rsidR="00A4546D">
        <w:t>communicate</w:t>
      </w:r>
      <w:r w:rsidR="585FCD83">
        <w:t xml:space="preserve"> with one or more individuals, in </w:t>
      </w:r>
      <w:r w:rsidR="2EAA6BA5">
        <w:t xml:space="preserve">a </w:t>
      </w:r>
      <w:r w:rsidR="585FCD83">
        <w:t xml:space="preserve">manner that is functionally equivalent </w:t>
      </w:r>
      <w:r w:rsidR="041A7A45">
        <w:t>to the ability of a person without such disabilities to communicat</w:t>
      </w:r>
      <w:r w:rsidR="16B20D37">
        <w:t>e</w:t>
      </w:r>
      <w:r w:rsidR="041A7A45">
        <w:t xml:space="preserve"> using voice communications services.</w:t>
      </w:r>
      <w:r>
        <w:rPr>
          <w:rStyle w:val="FootnoteReference"/>
        </w:rPr>
        <w:footnoteReference w:id="4"/>
      </w:r>
      <w:r w:rsidR="041A7A45">
        <w:t xml:space="preserve"> </w:t>
      </w:r>
      <w:r w:rsidR="341749ED">
        <w:t xml:space="preserve"> </w:t>
      </w:r>
      <w:r w:rsidRPr="00FB5E97">
        <w:t xml:space="preserve">Section 225 directs the Commission to ensure </w:t>
      </w:r>
      <w:r w:rsidRPr="00FB5E97">
        <w:t xml:space="preserve">that TRS </w:t>
      </w:r>
      <w:r w:rsidR="041A7A45">
        <w:t>are</w:t>
      </w:r>
      <w:r w:rsidRPr="00FB5E97">
        <w:t xml:space="preserve"> </w:t>
      </w:r>
      <w:r w:rsidR="041A7A45">
        <w:t>available</w:t>
      </w:r>
      <w:r w:rsidRPr="00FB5E97" w:rsidR="041A7A45">
        <w:t xml:space="preserve"> </w:t>
      </w:r>
      <w:r w:rsidRPr="00FB5E97">
        <w:t>“to the extent possible and in the most efficient manner”</w:t>
      </w:r>
      <w:r w:rsidR="63DBACD7">
        <w:t xml:space="preserve"> to people with hearing and speech disabilities in the United States</w:t>
      </w:r>
      <w:r w:rsidRPr="00FB5E97">
        <w:t>.</w:t>
      </w:r>
      <w:r>
        <w:rPr>
          <w:rStyle w:val="FootnoteReference"/>
        </w:rPr>
        <w:footnoteReference w:id="5"/>
      </w:r>
      <w:r w:rsidRPr="00FB5E97">
        <w:t xml:space="preserve"> </w:t>
      </w:r>
      <w:r w:rsidRPr="00FB5E97" w:rsidR="2684CAC5">
        <w:t xml:space="preserve"> </w:t>
      </w:r>
      <w:r w:rsidR="1AEC4132">
        <w:t>To support the</w:t>
      </w:r>
      <w:r w:rsidR="363D2C50">
        <w:t xml:space="preserve"> availability of TRS</w:t>
      </w:r>
      <w:r w:rsidR="1AEC4132">
        <w:t xml:space="preserve">, </w:t>
      </w:r>
      <w:r w:rsidR="7B15143F">
        <w:t xml:space="preserve">the Commission </w:t>
      </w:r>
      <w:r w:rsidR="54104DE5">
        <w:t>established</w:t>
      </w:r>
      <w:r w:rsidR="7B15143F">
        <w:t xml:space="preserve"> </w:t>
      </w:r>
      <w:r w:rsidR="7A454B16">
        <w:t>the Interstate Telecommunications Relay Services Fund</w:t>
      </w:r>
      <w:r w:rsidR="04D25146">
        <w:t xml:space="preserve"> (TRS Fund)</w:t>
      </w:r>
      <w:r w:rsidR="4B32C7CC">
        <w:t>,</w:t>
      </w:r>
      <w:r w:rsidR="7A454B16">
        <w:t xml:space="preserve"> </w:t>
      </w:r>
      <w:r w:rsidR="307CA38B">
        <w:t xml:space="preserve">which is </w:t>
      </w:r>
      <w:r w:rsidR="336DEAF2">
        <w:t xml:space="preserve">funded by contributions from </w:t>
      </w:r>
      <w:r w:rsidR="5CDFCDC5">
        <w:t>telecommunications and VoIP service providers</w:t>
      </w:r>
      <w:r w:rsidR="336DEAF2">
        <w:t>.</w:t>
      </w:r>
      <w:r>
        <w:rPr>
          <w:rStyle w:val="FootnoteReference"/>
        </w:rPr>
        <w:footnoteReference w:id="6"/>
      </w:r>
      <w:r w:rsidR="5CDFCDC5">
        <w:t xml:space="preserve"> </w:t>
      </w:r>
      <w:r w:rsidR="363D2C50">
        <w:t xml:space="preserve"> </w:t>
      </w:r>
    </w:p>
    <w:p w:rsidR="00344A0C" w:rsidRPr="00FB5E97" w:rsidP="00F0567B" w14:paraId="0D767DC8" w14:textId="78060DFB">
      <w:pPr>
        <w:pStyle w:val="ParaNum"/>
      </w:pPr>
      <w:r w:rsidRPr="00FB5E97">
        <w:t xml:space="preserve">Initially, </w:t>
      </w:r>
      <w:r w:rsidR="7C27C818">
        <w:t xml:space="preserve">the </w:t>
      </w:r>
      <w:r w:rsidRPr="00FB5E97">
        <w:t xml:space="preserve">TRS </w:t>
      </w:r>
      <w:r w:rsidR="36AEB1B8">
        <w:t>program</w:t>
      </w:r>
      <w:r w:rsidRPr="00FB5E97">
        <w:t xml:space="preserve"> focused on circuit-switched, or “analog” services, such as </w:t>
      </w:r>
      <w:r w:rsidR="197611D7">
        <w:t>Text Telephone (TTY)-</w:t>
      </w:r>
      <w:r w:rsidRPr="00FB5E97">
        <w:t xml:space="preserve">based Relay Service, </w:t>
      </w:r>
      <w:r w:rsidR="2CCF809E">
        <w:t>in</w:t>
      </w:r>
      <w:r w:rsidR="1A8116AF">
        <w:t xml:space="preserve"> </w:t>
      </w:r>
      <w:r w:rsidRPr="00FB5E97">
        <w:t xml:space="preserve">which </w:t>
      </w:r>
      <w:r w:rsidR="18750B9C">
        <w:t>a C</w:t>
      </w:r>
      <w:r w:rsidR="1A8116AF">
        <w:t xml:space="preserve">ommunications </w:t>
      </w:r>
      <w:r w:rsidR="18750B9C">
        <w:t>A</w:t>
      </w:r>
      <w:r w:rsidR="244EA114">
        <w:t>ssistant</w:t>
      </w:r>
      <w:r w:rsidR="18750B9C">
        <w:t xml:space="preserve"> </w:t>
      </w:r>
      <w:r w:rsidR="7853FC81">
        <w:t xml:space="preserve">(CA) </w:t>
      </w:r>
      <w:r w:rsidR="2CCF809E">
        <w:t xml:space="preserve">converted </w:t>
      </w:r>
      <w:r w:rsidR="0E905A98">
        <w:t xml:space="preserve">voice to </w:t>
      </w:r>
      <w:r w:rsidRPr="00FB5E97">
        <w:t>text</w:t>
      </w:r>
      <w:r w:rsidR="1074A165">
        <w:t xml:space="preserve"> </w:t>
      </w:r>
      <w:r w:rsidR="1EC66F9B">
        <w:t xml:space="preserve">and </w:t>
      </w:r>
      <w:r w:rsidR="698E2648">
        <w:t xml:space="preserve">text to voice, </w:t>
      </w:r>
      <w:r w:rsidR="18E5C9F8">
        <w:t>enabling telephone</w:t>
      </w:r>
      <w:r w:rsidR="698E2648">
        <w:t xml:space="preserve"> </w:t>
      </w:r>
      <w:r w:rsidRPr="00FB5E97">
        <w:t xml:space="preserve">communication </w:t>
      </w:r>
      <w:r w:rsidR="18E5C9F8">
        <w:t>by</w:t>
      </w:r>
      <w:r w:rsidR="698E2648">
        <w:t xml:space="preserve"> consumers </w:t>
      </w:r>
      <w:r w:rsidR="217509CD">
        <w:t>who used</w:t>
      </w:r>
      <w:r w:rsidR="698E2648">
        <w:t xml:space="preserve"> </w:t>
      </w:r>
      <w:r w:rsidRPr="00FB5E97">
        <w:t>TTY</w:t>
      </w:r>
      <w:r w:rsidR="698E2648">
        <w:t>s</w:t>
      </w:r>
      <w:r w:rsidRPr="00FB5E97">
        <w:t xml:space="preserve"> connected to </w:t>
      </w:r>
      <w:r w:rsidRPr="00FB5E97">
        <w:t>the Public Switched Telephone Network (PSTN).</w:t>
      </w:r>
      <w:r>
        <w:rPr>
          <w:rStyle w:val="FootnoteReference"/>
        </w:rPr>
        <w:footnoteReference w:id="7"/>
      </w:r>
      <w:r w:rsidRPr="00FB5E97">
        <w:t xml:space="preserve"> </w:t>
      </w:r>
      <w:r w:rsidRPr="00FB5E97" w:rsidR="3F71DBC8">
        <w:t xml:space="preserve"> </w:t>
      </w:r>
      <w:r w:rsidRPr="00FB5E97">
        <w:t>Beginning in the early 2000s, leveraging the growth of broadband Internet access, the Commission authorized several Internet-based forms of TRS.</w:t>
      </w:r>
    </w:p>
    <w:p w:rsidR="0041301B" w:rsidP="00F0567B" w14:paraId="523DAE14" w14:textId="12C3CAA3">
      <w:pPr>
        <w:pStyle w:val="ParaNum"/>
      </w:pPr>
      <w:r w:rsidRPr="7529EEA0">
        <w:rPr>
          <w:i/>
          <w:iCs/>
        </w:rPr>
        <w:t>Video Relay Service.</w:t>
      </w:r>
      <w:r w:rsidR="74A703AF">
        <w:t xml:space="preserve">  </w:t>
      </w:r>
      <w:r w:rsidR="734877F6">
        <w:t xml:space="preserve">In March 2000, the Commission authorized </w:t>
      </w:r>
      <w:r w:rsidRPr="00FB5E97" w:rsidR="441695E4">
        <w:t>VRS</w:t>
      </w:r>
      <w:r w:rsidR="734877F6">
        <w:t>,</w:t>
      </w:r>
      <w:r>
        <w:rPr>
          <w:rStyle w:val="FootnoteReference"/>
        </w:rPr>
        <w:footnoteReference w:id="8"/>
      </w:r>
      <w:r w:rsidRPr="00FB5E97" w:rsidR="441695E4">
        <w:t xml:space="preserve"> </w:t>
      </w:r>
      <w:r w:rsidR="734877F6">
        <w:t>which</w:t>
      </w:r>
      <w:r w:rsidRPr="00FB5E97" w:rsidR="441695E4">
        <w:t xml:space="preserve"> </w:t>
      </w:r>
      <w:r w:rsidR="5E40B406">
        <w:t>employs</w:t>
      </w:r>
      <w:r w:rsidR="517B1C87">
        <w:t xml:space="preserve"> video connections to </w:t>
      </w:r>
      <w:r w:rsidRPr="00FB5E97" w:rsidR="441695E4">
        <w:t xml:space="preserve">enable American Sign Language (ASL) </w:t>
      </w:r>
      <w:r w:rsidR="1F485BD5">
        <w:t>users</w:t>
      </w:r>
      <w:r w:rsidRPr="00FB5E97" w:rsidR="441695E4">
        <w:t xml:space="preserve"> to </w:t>
      </w:r>
      <w:r w:rsidR="23992FC8">
        <w:t xml:space="preserve">make telephone calls </w:t>
      </w:r>
      <w:r w:rsidR="69581217">
        <w:t xml:space="preserve">while </w:t>
      </w:r>
      <w:r w:rsidR="1A64DD90">
        <w:t>communicating in</w:t>
      </w:r>
      <w:r w:rsidR="69581217">
        <w:t xml:space="preserve"> </w:t>
      </w:r>
      <w:r w:rsidRPr="00FB5E97" w:rsidR="69581217">
        <w:t>their primary language</w:t>
      </w:r>
      <w:r w:rsidRPr="00FB5E97" w:rsidR="441695E4">
        <w:t>.</w:t>
      </w:r>
      <w:r>
        <w:rPr>
          <w:rStyle w:val="FootnoteReference"/>
        </w:rPr>
        <w:footnoteReference w:id="9"/>
      </w:r>
      <w:r w:rsidRPr="00FB5E97" w:rsidR="441695E4">
        <w:t xml:space="preserve"> </w:t>
      </w:r>
      <w:r w:rsidRPr="00FB5E97" w:rsidR="1830CCE1">
        <w:t xml:space="preserve"> </w:t>
      </w:r>
      <w:r w:rsidRPr="00FB5E97" w:rsidR="441695E4">
        <w:t xml:space="preserve">In a typical VRS call, a </w:t>
      </w:r>
      <w:r w:rsidR="52FE3C05">
        <w:t xml:space="preserve">consumer uses </w:t>
      </w:r>
      <w:r w:rsidRPr="00FB5E97" w:rsidR="441695E4">
        <w:t xml:space="preserve">a broadband video link to communicate in ASL with a CA, who voices the signed message </w:t>
      </w:r>
      <w:r w:rsidR="43777B36">
        <w:t xml:space="preserve">via telephone </w:t>
      </w:r>
      <w:r w:rsidRPr="00FB5E97" w:rsidR="441695E4">
        <w:t xml:space="preserve">to the hearing party and </w:t>
      </w:r>
      <w:r w:rsidR="43777B36">
        <w:t>then</w:t>
      </w:r>
      <w:r w:rsidRPr="00FB5E97" w:rsidR="441695E4">
        <w:t xml:space="preserve"> signs the voice response back to the VRS user</w:t>
      </w:r>
      <w:r w:rsidR="1A64DD90">
        <w:t>.</w:t>
      </w:r>
    </w:p>
    <w:p w:rsidR="002332F9" w:rsidP="00F0567B" w14:paraId="57C534EF" w14:textId="1197B0F5">
      <w:pPr>
        <w:pStyle w:val="ParaNum"/>
      </w:pPr>
      <w:r>
        <w:rPr>
          <w:i/>
          <w:iCs/>
        </w:rPr>
        <w:t>VRS Program Protections</w:t>
      </w:r>
      <w:r w:rsidR="34E3CDFA">
        <w:t xml:space="preserve">.  </w:t>
      </w:r>
      <w:r w:rsidR="2DD72490">
        <w:t>Following t</w:t>
      </w:r>
      <w:r w:rsidRPr="00926A0E" w:rsidR="444DFD7F">
        <w:rPr>
          <w:snapToGrid/>
        </w:rPr>
        <w:t xml:space="preserve">he discovery of widespread fraud against the TRS Fund, including illicit schemes generating illegitimate VRS minutes and resultant criminal prosecutions, the Commission </w:t>
      </w:r>
      <w:r w:rsidR="001E4BC0">
        <w:t xml:space="preserve">adopted </w:t>
      </w:r>
      <w:r w:rsidRPr="00926A0E" w:rsidR="001E4BC0">
        <w:rPr>
          <w:snapToGrid/>
        </w:rPr>
        <w:t xml:space="preserve">regulations </w:t>
      </w:r>
      <w:r w:rsidRPr="00926A0E" w:rsidR="444DFD7F">
        <w:rPr>
          <w:snapToGrid/>
        </w:rPr>
        <w:t>between 2011 and 2013 to safeguard the program's integrity and ensure efficient use of resources.</w:t>
      </w:r>
      <w:r>
        <w:rPr>
          <w:rStyle w:val="FootnoteReference"/>
          <w:snapToGrid/>
        </w:rPr>
        <w:footnoteReference w:id="10"/>
      </w:r>
      <w:r w:rsidRPr="00926A0E" w:rsidR="444DFD7F">
        <w:rPr>
          <w:snapToGrid/>
        </w:rPr>
        <w:t xml:space="preserve">  </w:t>
      </w:r>
      <w:r w:rsidR="35E28C92">
        <w:t>A</w:t>
      </w:r>
      <w:r w:rsidRPr="00926A0E" w:rsidR="444DFD7F">
        <w:rPr>
          <w:snapToGrid/>
        </w:rPr>
        <w:t>mong the initial anti-fraud measures adopted in 2011, the Commission prohibited VRS CAs from handling calls at</w:t>
      </w:r>
      <w:r w:rsidR="6952332B">
        <w:t xml:space="preserve"> </w:t>
      </w:r>
      <w:r w:rsidRPr="00926A0E" w:rsidR="444DFD7F">
        <w:rPr>
          <w:snapToGrid/>
        </w:rPr>
        <w:t>home workstations</w:t>
      </w:r>
      <w:r>
        <w:rPr>
          <w:rStyle w:val="FootnoteReference"/>
          <w:snapToGrid/>
        </w:rPr>
        <w:footnoteReference w:id="11"/>
      </w:r>
      <w:r w:rsidRPr="00926A0E" w:rsidR="444DFD7F">
        <w:rPr>
          <w:snapToGrid/>
        </w:rPr>
        <w:t xml:space="preserve"> </w:t>
      </w:r>
      <w:r w:rsidRPr="00926A0E" w:rsidR="125494C0">
        <w:rPr>
          <w:snapToGrid/>
        </w:rPr>
        <w:t xml:space="preserve">and prohibited </w:t>
      </w:r>
      <w:r w:rsidRPr="00926A0E" w:rsidR="444DFD7F">
        <w:rPr>
          <w:snapToGrid/>
        </w:rPr>
        <w:t>VRS providers from entering into contracts for interpretation or call center functions with</w:t>
      </w:r>
      <w:r w:rsidR="5DA9C6A4">
        <w:rPr>
          <w:snapToGrid/>
        </w:rPr>
        <w:t xml:space="preserve"> </w:t>
      </w:r>
      <w:r w:rsidR="340BA103">
        <w:t>entities</w:t>
      </w:r>
      <w:r w:rsidR="4F87302F">
        <w:t xml:space="preserve"> not certified by the Commission.</w:t>
      </w:r>
      <w:r>
        <w:rPr>
          <w:rStyle w:val="FootnoteReference"/>
          <w:snapToGrid/>
        </w:rPr>
        <w:footnoteReference w:id="12"/>
      </w:r>
      <w:r w:rsidR="444DFD7F">
        <w:rPr>
          <w:snapToGrid/>
        </w:rPr>
        <w:t xml:space="preserve"> </w:t>
      </w:r>
      <w:r w:rsidR="76A2AF80">
        <w:t xml:space="preserve"> The Commission also </w:t>
      </w:r>
      <w:r w:rsidR="4C1D513F">
        <w:t>prohibited TRS Fund</w:t>
      </w:r>
      <w:r w:rsidR="704B59E9">
        <w:t xml:space="preserve"> </w:t>
      </w:r>
      <w:r w:rsidR="444DFD7F">
        <w:rPr>
          <w:snapToGrid/>
        </w:rPr>
        <w:t xml:space="preserve">compensation </w:t>
      </w:r>
      <w:r w:rsidR="4C1D513F">
        <w:t>for VRS calls originating in foreign countries</w:t>
      </w:r>
      <w:r w:rsidR="5CED5C83">
        <w:t>, except</w:t>
      </w:r>
      <w:r w:rsidR="4C1D513F">
        <w:t xml:space="preserve"> for calls placed to the United States</w:t>
      </w:r>
      <w:r w:rsidR="3BCBF3A3">
        <w:t xml:space="preserve"> </w:t>
      </w:r>
      <w:r w:rsidR="49DED7F8">
        <w:t>by VRS users traveling abroad</w:t>
      </w:r>
      <w:r w:rsidR="001E4BC0">
        <w:t xml:space="preserve"> </w:t>
      </w:r>
      <w:r w:rsidR="44404BAB">
        <w:t>if</w:t>
      </w:r>
      <w:r w:rsidR="412C8B20">
        <w:t xml:space="preserve"> </w:t>
      </w:r>
      <w:r w:rsidR="49DED7F8">
        <w:t>the user notified</w:t>
      </w:r>
      <w:r w:rsidR="3BCBF3A3">
        <w:t xml:space="preserve"> </w:t>
      </w:r>
      <w:r w:rsidR="444DFD7F">
        <w:t>their default VRS provider</w:t>
      </w:r>
      <w:r w:rsidR="54279B11">
        <w:t xml:space="preserve"> of their travel</w:t>
      </w:r>
      <w:r w:rsidR="44404BAB">
        <w:t xml:space="preserve"> before leaving the United States</w:t>
      </w:r>
      <w:r w:rsidR="5CED5C83">
        <w:t>.</w:t>
      </w:r>
      <w:r>
        <w:rPr>
          <w:rStyle w:val="FootnoteReference"/>
          <w:snapToGrid/>
        </w:rPr>
        <w:footnoteReference w:id="13"/>
      </w:r>
      <w:r w:rsidRPr="00926A0E" w:rsidR="444DFD7F">
        <w:rPr>
          <w:snapToGrid/>
        </w:rPr>
        <w:t xml:space="preserve">  </w:t>
      </w:r>
    </w:p>
    <w:p w:rsidR="00124BD4" w:rsidRPr="00FB5E97" w:rsidP="00E979F9" w14:paraId="1EB0B432" w14:textId="7F6E08D1">
      <w:pPr>
        <w:pStyle w:val="ParaNum"/>
        <w:rPr>
          <w:szCs w:val="22"/>
        </w:rPr>
      </w:pPr>
      <w:r>
        <w:t xml:space="preserve">In recent years, the Commission has </w:t>
      </w:r>
      <w:r w:rsidR="0E50D8B0">
        <w:t>refined</w:t>
      </w:r>
      <w:r w:rsidR="043AC639">
        <w:t xml:space="preserve"> its rules </w:t>
      </w:r>
      <w:r w:rsidR="0FB0BEEB">
        <w:t>to better target</w:t>
      </w:r>
      <w:r w:rsidR="27872AB5">
        <w:t xml:space="preserve"> </w:t>
      </w:r>
      <w:r w:rsidR="0DE19FC2">
        <w:t xml:space="preserve">and prevent potential </w:t>
      </w:r>
      <w:r w:rsidR="27872AB5">
        <w:t>fraud</w:t>
      </w:r>
      <w:r w:rsidR="0057299C">
        <w:t xml:space="preserve"> </w:t>
      </w:r>
      <w:r w:rsidR="3A8ECBAE">
        <w:t xml:space="preserve">while allowing for additional operational flexibilities.  </w:t>
      </w:r>
      <w:r w:rsidR="63D93E86">
        <w:t>For example, i</w:t>
      </w:r>
      <w:r w:rsidRPr="007243B3" w:rsidR="1CA82E21">
        <w:t xml:space="preserve">n the </w:t>
      </w:r>
      <w:r w:rsidRPr="7529EEA0" w:rsidR="1CA82E21">
        <w:rPr>
          <w:i/>
          <w:iCs/>
        </w:rPr>
        <w:t>2023 VRS Improvements Order</w:t>
      </w:r>
      <w:r w:rsidRPr="007243B3" w:rsidR="1CA82E21">
        <w:t xml:space="preserve">, the Commission </w:t>
      </w:r>
      <w:r w:rsidR="779E7180">
        <w:t>revised</w:t>
      </w:r>
      <w:r w:rsidRPr="007243B3" w:rsidR="1CA82E21">
        <w:t xml:space="preserve"> the international calling restrictions</w:t>
      </w:r>
      <w:r w:rsidR="1E35F540">
        <w:t>,</w:t>
      </w:r>
      <w:r>
        <w:rPr>
          <w:rStyle w:val="FootnoteReference"/>
        </w:rPr>
        <w:footnoteReference w:id="14"/>
      </w:r>
      <w:r w:rsidR="1CA82E21">
        <w:t xml:space="preserve"> </w:t>
      </w:r>
      <w:r w:rsidR="5AB7B615">
        <w:t xml:space="preserve">removing the pre-departure notification requirement and </w:t>
      </w:r>
      <w:r w:rsidR="1E35F540">
        <w:t xml:space="preserve">allowing </w:t>
      </w:r>
      <w:r w:rsidRPr="001F26D0" w:rsidR="4E53FB9F">
        <w:t xml:space="preserve">users </w:t>
      </w:r>
      <w:r w:rsidR="1E35F540">
        <w:t xml:space="preserve">to place calls </w:t>
      </w:r>
      <w:r w:rsidR="052580C3">
        <w:t>to</w:t>
      </w:r>
      <w:r w:rsidR="1E35F540">
        <w:t xml:space="preserve"> the United States </w:t>
      </w:r>
      <w:r w:rsidR="052580C3">
        <w:t>while traveling abroad for up to one year,</w:t>
      </w:r>
      <w:r w:rsidRPr="001F26D0" w:rsidR="4E53FB9F">
        <w:t xml:space="preserve"> </w:t>
      </w:r>
      <w:r w:rsidR="7C473C2F">
        <w:t xml:space="preserve">provided they notify their </w:t>
      </w:r>
      <w:r w:rsidRPr="001F26D0" w:rsidR="4E53FB9F">
        <w:t>default VRS provider of their travel prior to placing such calls.</w:t>
      </w:r>
      <w:r>
        <w:rPr>
          <w:rStyle w:val="FootnoteReference"/>
        </w:rPr>
        <w:footnoteReference w:id="15"/>
      </w:r>
      <w:r w:rsidR="63D93E86">
        <w:t xml:space="preserve">  </w:t>
      </w:r>
      <w:r w:rsidR="0EF14778">
        <w:t xml:space="preserve">The </w:t>
      </w:r>
      <w:r w:rsidR="19BEA405">
        <w:t xml:space="preserve">Commission also </w:t>
      </w:r>
      <w:r w:rsidR="1F83C73C">
        <w:t xml:space="preserve">amended its rules to allow </w:t>
      </w:r>
      <w:r w:rsidR="0EF14778">
        <w:t xml:space="preserve">VRS CAs </w:t>
      </w:r>
      <w:r w:rsidR="1F83C73C">
        <w:t xml:space="preserve">to </w:t>
      </w:r>
      <w:r w:rsidR="0EF14778">
        <w:t>handl</w:t>
      </w:r>
      <w:r w:rsidR="1F83C73C">
        <w:t>e</w:t>
      </w:r>
      <w:r w:rsidR="0EF14778">
        <w:t xml:space="preserve"> calls </w:t>
      </w:r>
      <w:r w:rsidR="1F83C73C">
        <w:t xml:space="preserve">at </w:t>
      </w:r>
      <w:r w:rsidR="0EF14778">
        <w:t>home</w:t>
      </w:r>
      <w:r w:rsidR="271A8B72">
        <w:t xml:space="preserve"> </w:t>
      </w:r>
      <w:r w:rsidR="0EF14778">
        <w:t>workstations</w:t>
      </w:r>
      <w:r>
        <w:rPr>
          <w:rStyle w:val="FootnoteReference"/>
        </w:rPr>
        <w:footnoteReference w:id="16"/>
      </w:r>
      <w:r w:rsidR="0EF14778">
        <w:t xml:space="preserve"> </w:t>
      </w:r>
      <w:r w:rsidR="1F83C73C">
        <w:t xml:space="preserve">with rules that </w:t>
      </w:r>
      <w:r w:rsidR="1DA18067">
        <w:t xml:space="preserve">allow up to </w:t>
      </w:r>
      <w:r w:rsidR="2933CFCF">
        <w:t>80 percent of a provider’s monthly minutes</w:t>
      </w:r>
      <w:r w:rsidR="1DA18067">
        <w:t xml:space="preserve"> to be handled at home work</w:t>
      </w:r>
      <w:r w:rsidR="33CC1CC9">
        <w:t>stations</w:t>
      </w:r>
      <w:r w:rsidR="2933CFCF">
        <w:t xml:space="preserve">, </w:t>
      </w:r>
      <w:r w:rsidR="33CC1CC9">
        <w:t xml:space="preserve">subject to </w:t>
      </w:r>
      <w:r w:rsidR="2933CFCF">
        <w:t xml:space="preserve">technical and personnel safeguards </w:t>
      </w:r>
      <w:r w:rsidR="33CC1CC9">
        <w:t xml:space="preserve">to </w:t>
      </w:r>
      <w:r w:rsidR="01E25B60">
        <w:t xml:space="preserve">minimize the </w:t>
      </w:r>
      <w:r w:rsidR="2933CFCF">
        <w:t>risk of waste, fraud, and abuse</w:t>
      </w:r>
      <w:r w:rsidR="55258C70">
        <w:t xml:space="preserve"> and ensure the protection of user privacy</w:t>
      </w:r>
      <w:r w:rsidR="2933CFCF">
        <w:t>.</w:t>
      </w:r>
      <w:r>
        <w:rPr>
          <w:rStyle w:val="FootnoteReference"/>
        </w:rPr>
        <w:footnoteReference w:id="17"/>
      </w:r>
      <w:r w:rsidR="7BBB4CE2">
        <w:t xml:space="preserve">  </w:t>
      </w:r>
      <w:r w:rsidR="29716BDD">
        <w:t>The Commission</w:t>
      </w:r>
      <w:r w:rsidR="0CAF1B53">
        <w:t xml:space="preserve"> also </w:t>
      </w:r>
      <w:r w:rsidR="01E25B60">
        <w:t xml:space="preserve">revised the </w:t>
      </w:r>
      <w:r w:rsidR="3CAF90A4">
        <w:t xml:space="preserve">limit on VRS providers contracting for </w:t>
      </w:r>
      <w:r w:rsidR="0CAF1B53">
        <w:t xml:space="preserve">interpreting </w:t>
      </w:r>
      <w:r w:rsidR="3CAF90A4">
        <w:t xml:space="preserve">services, </w:t>
      </w:r>
      <w:r w:rsidR="0CAF1B53">
        <w:t>allow</w:t>
      </w:r>
      <w:r w:rsidR="3CAF90A4">
        <w:t>ing</w:t>
      </w:r>
      <w:r w:rsidR="0CAF1B53">
        <w:t xml:space="preserve"> VRS providers to contract </w:t>
      </w:r>
      <w:r w:rsidR="2BADA298">
        <w:t xml:space="preserve">with uncertified </w:t>
      </w:r>
      <w:r w:rsidR="6E571414">
        <w:t xml:space="preserve">interpreters or interpreting services </w:t>
      </w:r>
      <w:r w:rsidR="0CAF1B53">
        <w:t>for up to 30 percent of their monthly call minutes.</w:t>
      </w:r>
      <w:r>
        <w:rPr>
          <w:rStyle w:val="FootnoteReference"/>
        </w:rPr>
        <w:footnoteReference w:id="18"/>
      </w:r>
    </w:p>
    <w:p w:rsidR="00836236" w:rsidP="00F0567B" w14:paraId="6582C1B2" w14:textId="1311C2D4">
      <w:pPr>
        <w:pStyle w:val="ParaNum"/>
      </w:pPr>
      <w:r w:rsidRPr="7529EEA0">
        <w:rPr>
          <w:i/>
          <w:iCs/>
        </w:rPr>
        <w:t>I</w:t>
      </w:r>
      <w:r w:rsidRPr="7529EEA0" w:rsidR="08CF6764">
        <w:rPr>
          <w:i/>
          <w:iCs/>
        </w:rPr>
        <w:t>nternet Protoco</w:t>
      </w:r>
      <w:r w:rsidRPr="7529EEA0" w:rsidR="5818305B">
        <w:rPr>
          <w:i/>
          <w:iCs/>
        </w:rPr>
        <w:t>l Relay Service</w:t>
      </w:r>
      <w:r w:rsidR="5818305B">
        <w:t xml:space="preserve">.  </w:t>
      </w:r>
      <w:r w:rsidR="6023B55F">
        <w:t>I</w:t>
      </w:r>
      <w:r w:rsidRPr="00FB5E97" w:rsidR="5E21DE59">
        <w:t>n April 2002, the Commission recognized IP Relay as a form of TRS.</w:t>
      </w:r>
      <w:r>
        <w:rPr>
          <w:rStyle w:val="FootnoteReference"/>
        </w:rPr>
        <w:footnoteReference w:id="19"/>
      </w:r>
      <w:r w:rsidRPr="00FB5E97" w:rsidR="5E21DE59">
        <w:t xml:space="preserve"> </w:t>
      </w:r>
      <w:r w:rsidRPr="00FB5E97" w:rsidR="47CFF986">
        <w:t xml:space="preserve"> </w:t>
      </w:r>
      <w:r w:rsidRPr="00FB5E97" w:rsidR="5E21DE59">
        <w:t xml:space="preserve">IP Relay is text-based </w:t>
      </w:r>
      <w:r w:rsidR="7B91F6A2">
        <w:t>and</w:t>
      </w:r>
      <w:r w:rsidRPr="00FB5E97" w:rsidR="5E21DE59">
        <w:t xml:space="preserve"> allows an individual with a hearing or speech disability to communicate using an Internet Protocol-enabled device via the Internet, rather than relying on a TTY and the PSTN.</w:t>
      </w:r>
      <w:r>
        <w:rPr>
          <w:rStyle w:val="FootnoteReference"/>
        </w:rPr>
        <w:footnoteReference w:id="20"/>
      </w:r>
      <w:r w:rsidRPr="00FB5E97" w:rsidR="0FB15C71">
        <w:t xml:space="preserve">  </w:t>
      </w:r>
      <w:r w:rsidRPr="00FB5E97" w:rsidR="5E21DE59">
        <w:t xml:space="preserve">In a typical IP Relay call, the user transmits text via the Internet to an IP Relay </w:t>
      </w:r>
      <w:r w:rsidRPr="00FB5E97" w:rsidR="42CA4992">
        <w:t xml:space="preserve">provider which </w:t>
      </w:r>
      <w:r w:rsidRPr="00FB5E97" w:rsidR="5E21DE59">
        <w:t>converts the user’s text to speech for the hearing party and converts that party’s speech to text for the IP Relay user.</w:t>
      </w:r>
      <w:r>
        <w:rPr>
          <w:rStyle w:val="FootnoteReference"/>
        </w:rPr>
        <w:footnoteReference w:id="21"/>
      </w:r>
      <w:r w:rsidRPr="00FB5E97" w:rsidR="5E21DE59">
        <w:t xml:space="preserve"> </w:t>
      </w:r>
      <w:r w:rsidRPr="00FB5E97" w:rsidR="1DC3E168">
        <w:t xml:space="preserve"> </w:t>
      </w:r>
    </w:p>
    <w:p w:rsidR="00651B02" w:rsidRPr="00651B02" w:rsidP="00181CB7" w14:paraId="5C7367FF" w14:textId="19F839A7">
      <w:pPr>
        <w:pStyle w:val="ParaNum"/>
      </w:pPr>
      <w:r>
        <w:t xml:space="preserve">IP Relay, as well as VRS, is subject to </w:t>
      </w:r>
      <w:r w:rsidR="42AC38AD">
        <w:t>rules designed to integrate</w:t>
      </w:r>
      <w:r>
        <w:t xml:space="preserve"> </w:t>
      </w:r>
      <w:r w:rsidR="7D91CF77">
        <w:t xml:space="preserve">the use of these Internet-based relay services with the </w:t>
      </w:r>
      <w:r w:rsidRPr="0056112C" w:rsidR="7D91CF77">
        <w:t>North American Numbering Plan (NANP)</w:t>
      </w:r>
      <w:r w:rsidR="7D91CF77">
        <w:t>.</w:t>
      </w:r>
      <w:r w:rsidRPr="0056112C" w:rsidR="7D91CF77">
        <w:t xml:space="preserve"> </w:t>
      </w:r>
      <w:r w:rsidR="062F1DC9">
        <w:t xml:space="preserve"> </w:t>
      </w:r>
      <w:r w:rsidRPr="00651B02" w:rsidR="0D2F8A16">
        <w:t>When a consumer registers for IP Relay, a provider must assign that user</w:t>
      </w:r>
      <w:r w:rsidRPr="00752E15" w:rsidR="00752E15">
        <w:t>,</w:t>
      </w:r>
      <w:r w:rsidRPr="00651B02" w:rsidR="0D2F8A16">
        <w:t xml:space="preserve"> or facilitate that user’s request to port-in</w:t>
      </w:r>
      <w:r w:rsidRPr="00752E15" w:rsidR="00752E15">
        <w:t>,</w:t>
      </w:r>
      <w:r w:rsidRPr="00651B02" w:rsidR="0D2F8A16">
        <w:t xml:space="preserve"> a </w:t>
      </w:r>
      <w:r w:rsidRPr="004C56DB" w:rsidR="004C56DB">
        <w:t>NANP telephone</w:t>
      </w:r>
      <w:r w:rsidRPr="00651B02" w:rsidR="0D2F8A16">
        <w:t xml:space="preserve"> number.</w:t>
      </w:r>
      <w:r>
        <w:rPr>
          <w:sz w:val="20"/>
          <w:vertAlign w:val="superscript"/>
        </w:rPr>
        <w:footnoteReference w:id="22"/>
      </w:r>
      <w:r w:rsidRPr="00651B02" w:rsidR="0D2F8A16">
        <w:t xml:space="preserve">  The provider must also route and deliver all of that user’s inbound and outbound calls unless the user chooses to place a call with, or receives a call from an alternate provider.</w:t>
      </w:r>
      <w:r>
        <w:rPr>
          <w:sz w:val="20"/>
          <w:vertAlign w:val="superscript"/>
        </w:rPr>
        <w:footnoteReference w:id="23"/>
      </w:r>
      <w:r w:rsidRPr="00651B02" w:rsidR="0D2F8A16">
        <w:t xml:space="preserve">  IP Relay providers provision the telephone number and other needed routing information in the TRS Numbering Directory to facilitate this call routing, identify whether both callers are IP Relay users, and ensure IP Relay users can be reached by telephone numbers in the same way as voice telephone users.</w:t>
      </w:r>
      <w:r>
        <w:rPr>
          <w:sz w:val="20"/>
          <w:vertAlign w:val="superscript"/>
        </w:rPr>
        <w:footnoteReference w:id="24"/>
      </w:r>
      <w:r w:rsidRPr="00651B02" w:rsidR="0D2F8A16">
        <w:t xml:space="preserve">  </w:t>
      </w:r>
    </w:p>
    <w:p w:rsidR="00545722" w:rsidP="00AB70B6" w14:paraId="2548B7B9" w14:textId="67F90487">
      <w:pPr>
        <w:pStyle w:val="ParaNum"/>
        <w:widowControl/>
      </w:pPr>
      <w:r w:rsidRPr="7529EEA0">
        <w:rPr>
          <w:i/>
          <w:iCs/>
        </w:rPr>
        <w:t>I</w:t>
      </w:r>
      <w:r w:rsidRPr="7529EEA0" w:rsidR="77CA4BD4">
        <w:rPr>
          <w:i/>
          <w:iCs/>
        </w:rPr>
        <w:t xml:space="preserve">nternet Protocol </w:t>
      </w:r>
      <w:r w:rsidRPr="7529EEA0" w:rsidR="57B84402">
        <w:rPr>
          <w:i/>
          <w:iCs/>
        </w:rPr>
        <w:t>Captioned Telephone Service</w:t>
      </w:r>
      <w:r w:rsidR="57B84402">
        <w:t>.</w:t>
      </w:r>
      <w:r w:rsidR="71DC77EB">
        <w:t xml:space="preserve"> </w:t>
      </w:r>
      <w:r w:rsidR="57B84402">
        <w:t xml:space="preserve"> </w:t>
      </w:r>
      <w:r w:rsidR="2E464654">
        <w:t xml:space="preserve">A </w:t>
      </w:r>
      <w:r w:rsidRPr="00FB5E97" w:rsidR="1864F01F">
        <w:t>third form of Internet-based TRS</w:t>
      </w:r>
      <w:r w:rsidR="2E464654">
        <w:t>,</w:t>
      </w:r>
      <w:r w:rsidRPr="00FB5E97" w:rsidR="1864F01F">
        <w:t xml:space="preserve"> </w:t>
      </w:r>
      <w:r w:rsidRPr="00FB5E97" w:rsidR="1864F01F">
        <w:t xml:space="preserve">Internet Protocol Captioned Telephone Service (IP CTS), </w:t>
      </w:r>
      <w:r w:rsidR="2E464654">
        <w:t xml:space="preserve">was </w:t>
      </w:r>
      <w:r w:rsidRPr="00FB5E97" w:rsidR="1864F01F">
        <w:t>approved</w:t>
      </w:r>
      <w:r w:rsidR="2E464654">
        <w:t xml:space="preserve"> by the Commission</w:t>
      </w:r>
      <w:r w:rsidRPr="00FB5E97" w:rsidR="1864F01F">
        <w:t xml:space="preserve"> in 2007.</w:t>
      </w:r>
      <w:r>
        <w:rPr>
          <w:rStyle w:val="FootnoteReference"/>
        </w:rPr>
        <w:footnoteReference w:id="25"/>
      </w:r>
      <w:r w:rsidRPr="00FB5E97" w:rsidR="1864F01F">
        <w:t xml:space="preserve"> </w:t>
      </w:r>
      <w:r w:rsidRPr="00FB5E97" w:rsidR="5F0E9FC2">
        <w:t xml:space="preserve"> </w:t>
      </w:r>
      <w:r w:rsidRPr="00FB5E97" w:rsidR="1864F01F">
        <w:t>IP CTS permits an individual who can speak but has difficulty hearing over the telephone to use an IP-</w:t>
      </w:r>
      <w:r w:rsidRPr="00FB5E97" w:rsidR="1864F01F">
        <w:t>enabled device via the Internet to simultaneously listen to and read captions of what the other party is saying.</w:t>
      </w:r>
      <w:r>
        <w:rPr>
          <w:rStyle w:val="FootnoteReference"/>
        </w:rPr>
        <w:footnoteReference w:id="26"/>
      </w:r>
      <w:r w:rsidRPr="00FB5E97" w:rsidR="43E189F2">
        <w:t xml:space="preserve"> </w:t>
      </w:r>
      <w:r w:rsidRPr="00FB5E97" w:rsidR="1864F01F">
        <w:t xml:space="preserve"> Captions are generated either with the assistance of a CA or </w:t>
      </w:r>
      <w:r w:rsidR="37B97C44">
        <w:t>solely</w:t>
      </w:r>
      <w:r w:rsidRPr="00FB5E97" w:rsidR="1864F01F">
        <w:t xml:space="preserve"> through ASR technology.</w:t>
      </w:r>
      <w:r>
        <w:rPr>
          <w:rStyle w:val="FootnoteReference"/>
        </w:rPr>
        <w:footnoteReference w:id="27"/>
      </w:r>
    </w:p>
    <w:p w:rsidR="00C90BFF" w:rsidP="00545D82" w14:paraId="3FA61239" w14:textId="77F7F1E8">
      <w:pPr>
        <w:pStyle w:val="Heading2"/>
      </w:pPr>
      <w:bookmarkStart w:id="12" w:name="_Toc218505824"/>
      <w:bookmarkStart w:id="13" w:name="_Toc218506125"/>
      <w:bookmarkStart w:id="14" w:name="_Toc220670199"/>
      <w:r w:rsidRPr="008F7F20">
        <w:t>Current Certification Process for Providing Internet-Based TRS</w:t>
      </w:r>
      <w:bookmarkEnd w:id="12"/>
      <w:bookmarkEnd w:id="13"/>
      <w:bookmarkEnd w:id="14"/>
    </w:p>
    <w:p w:rsidR="004E33D8" w:rsidRPr="004E33D8" w:rsidP="00181CB7" w14:paraId="5798EE20" w14:textId="211AA6AB">
      <w:pPr>
        <w:pStyle w:val="ParaNum"/>
      </w:pPr>
      <w:r w:rsidRPr="004E33D8">
        <w:t xml:space="preserve">The Commission’s rules </w:t>
      </w:r>
      <w:r w:rsidR="499EFB47">
        <w:t>provide that</w:t>
      </w:r>
      <w:r w:rsidRPr="004E33D8">
        <w:t xml:space="preserve"> Internet-based TRS providers</w:t>
      </w:r>
      <w:r w:rsidR="69F6E875">
        <w:t xml:space="preserve"> </w:t>
      </w:r>
      <w:r w:rsidR="00A21D25">
        <w:t>must receive</w:t>
      </w:r>
      <w:r w:rsidR="69F6E875">
        <w:t xml:space="preserve"> certification</w:t>
      </w:r>
      <w:r w:rsidR="00A21D25">
        <w:t xml:space="preserve"> from</w:t>
      </w:r>
      <w:r w:rsidR="00A52919">
        <w:t xml:space="preserve"> </w:t>
      </w:r>
      <w:r w:rsidR="5908525C">
        <w:t>the Commission to be eligible for TRS Fund support</w:t>
      </w:r>
      <w:r w:rsidRPr="004E33D8">
        <w:t>.</w:t>
      </w:r>
      <w:r>
        <w:rPr>
          <w:sz w:val="20"/>
          <w:vertAlign w:val="superscript"/>
        </w:rPr>
        <w:footnoteReference w:id="28"/>
      </w:r>
      <w:r w:rsidRPr="004E33D8">
        <w:t xml:space="preserve">  The documentation required for certification includes a detailed description of the services the applicant intends to provide, and an explanation of how they will meet </w:t>
      </w:r>
      <w:r w:rsidR="35E4348C">
        <w:t xml:space="preserve">each </w:t>
      </w:r>
      <w:r w:rsidRPr="004E33D8">
        <w:t>mandatory minimum standard</w:t>
      </w:r>
      <w:r w:rsidR="35E4348C">
        <w:t xml:space="preserve"> applicable to</w:t>
      </w:r>
      <w:r w:rsidRPr="004E33D8">
        <w:t xml:space="preserve"> </w:t>
      </w:r>
      <w:r w:rsidR="7575259D">
        <w:t>the type</w:t>
      </w:r>
      <w:r w:rsidRPr="004E33D8">
        <w:t xml:space="preserve"> of TRS offered.</w:t>
      </w:r>
      <w:r>
        <w:rPr>
          <w:sz w:val="20"/>
          <w:vertAlign w:val="superscript"/>
        </w:rPr>
        <w:footnoteReference w:id="29"/>
      </w:r>
      <w:r w:rsidRPr="004E33D8">
        <w:t xml:space="preserve">  Recertification applications are required at least 90 days before the expiration of a provider's current certification, which typically occurs every five years, and providers must include all required information in their recertification applications.</w:t>
      </w:r>
      <w:r>
        <w:rPr>
          <w:sz w:val="20"/>
          <w:vertAlign w:val="superscript"/>
        </w:rPr>
        <w:footnoteReference w:id="30"/>
      </w:r>
    </w:p>
    <w:p w:rsidR="00545D82" w:rsidRPr="00545D82" w:rsidP="00181CB7" w14:paraId="094CC91C" w14:textId="132BA8DD">
      <w:pPr>
        <w:pStyle w:val="ParaNum"/>
      </w:pPr>
      <w:r w:rsidRPr="00BA254C">
        <w:t xml:space="preserve">Internet-based TRS providers, once certified, are </w:t>
      </w:r>
      <w:r w:rsidR="7BE2BAFF">
        <w:t>also</w:t>
      </w:r>
      <w:r w:rsidRPr="00BA254C">
        <w:t xml:space="preserve"> subject to reporting and notification requirements.  For example, certified providers of VRS, IP Relay, and IP CTS are obligated to notify the Commission of any substantive changes to their TRS programs, services, and features and certify that they continue to meet </w:t>
      </w:r>
      <w:r w:rsidR="723821E3">
        <w:t>the Commission’s</w:t>
      </w:r>
      <w:r w:rsidR="7D5A7E1F">
        <w:t xml:space="preserve"> </w:t>
      </w:r>
      <w:r w:rsidRPr="00BA254C">
        <w:t>mandatory minimum standards after implementing such changes.</w:t>
      </w:r>
      <w:r>
        <w:rPr>
          <w:sz w:val="20"/>
          <w:vertAlign w:val="superscript"/>
        </w:rPr>
        <w:footnoteReference w:id="31"/>
      </w:r>
      <w:r w:rsidRPr="00BA254C">
        <w:t xml:space="preserve">  Furthermore, each Internet-based TRS provider </w:t>
      </w:r>
      <w:r w:rsidR="546FC18A">
        <w:t xml:space="preserve">must file </w:t>
      </w:r>
      <w:r w:rsidRPr="00BA254C">
        <w:t>a</w:t>
      </w:r>
      <w:r w:rsidR="546FC18A">
        <w:t>n annual</w:t>
      </w:r>
      <w:r w:rsidRPr="00BA254C">
        <w:t xml:space="preserve"> report demonstrating </w:t>
      </w:r>
      <w:r w:rsidR="546FC18A">
        <w:t xml:space="preserve">its continuing </w:t>
      </w:r>
      <w:r w:rsidRPr="00BA254C">
        <w:t xml:space="preserve">compliance with </w:t>
      </w:r>
      <w:r w:rsidR="66562537">
        <w:t xml:space="preserve">the </w:t>
      </w:r>
      <w:r w:rsidRPr="00BA254C">
        <w:t>mandatory minimum standards.</w:t>
      </w:r>
      <w:r>
        <w:rPr>
          <w:sz w:val="20"/>
          <w:vertAlign w:val="superscript"/>
        </w:rPr>
        <w:footnoteReference w:id="32"/>
      </w:r>
    </w:p>
    <w:p w:rsidR="009424E9" w:rsidP="00066AB2" w14:paraId="71F482A3" w14:textId="77777777">
      <w:pPr>
        <w:pStyle w:val="Heading2"/>
      </w:pPr>
      <w:bookmarkStart w:id="15" w:name="_Toc218505825"/>
      <w:bookmarkStart w:id="16" w:name="_Toc218506126"/>
      <w:bookmarkStart w:id="17" w:name="_Toc220670200"/>
      <w:r>
        <w:t>Current User Registration and Verification Requirements.</w:t>
      </w:r>
      <w:bookmarkEnd w:id="15"/>
      <w:bookmarkEnd w:id="16"/>
      <w:bookmarkEnd w:id="17"/>
    </w:p>
    <w:p w:rsidR="00031CC4" w:rsidP="00FB5E97" w14:paraId="31CB0796" w14:textId="71F1B4D3">
      <w:pPr>
        <w:pStyle w:val="ParaNum"/>
      </w:pPr>
      <w:r>
        <w:t>T</w:t>
      </w:r>
      <w:r w:rsidRPr="004D3790">
        <w:t xml:space="preserve">o </w:t>
      </w:r>
      <w:r w:rsidR="00592FF2">
        <w:t xml:space="preserve">ensure </w:t>
      </w:r>
      <w:r w:rsidR="00116402">
        <w:t xml:space="preserve">that consumers can </w:t>
      </w:r>
      <w:r w:rsidR="0018171D">
        <w:t>effectively use</w:t>
      </w:r>
      <w:r w:rsidR="00116402">
        <w:t xml:space="preserve"> Internet-based TRS and </w:t>
      </w:r>
      <w:r w:rsidR="0018171D">
        <w:t>to</w:t>
      </w:r>
      <w:r w:rsidRPr="004D3790" w:rsidR="403289BD">
        <w:t xml:space="preserve"> prevent waste, fraud, and abuse </w:t>
      </w:r>
      <w:r w:rsidR="403289BD">
        <w:t>in the TRS program, Internet-based TRS</w:t>
      </w:r>
      <w:r w:rsidRPr="004D3790" w:rsidR="403289BD">
        <w:t xml:space="preserve"> providers are required to register </w:t>
      </w:r>
      <w:r w:rsidR="403289BD">
        <w:t>their subscribers</w:t>
      </w:r>
      <w:r w:rsidRPr="004D3790" w:rsidR="403289BD">
        <w:t>.</w:t>
      </w:r>
      <w:r>
        <w:rPr>
          <w:rStyle w:val="FootnoteReference"/>
        </w:rPr>
        <w:footnoteReference w:id="33"/>
      </w:r>
      <w:r w:rsidRPr="00194785" w:rsidR="403289BD">
        <w:rPr>
          <w:rStyle w:val="FootnoteReference"/>
        </w:rPr>
        <w:t xml:space="preserve"> </w:t>
      </w:r>
      <w:r w:rsidRPr="00E62997" w:rsidR="403289BD">
        <w:t xml:space="preserve"> </w:t>
      </w:r>
      <w:r w:rsidR="403289BD">
        <w:t>Different</w:t>
      </w:r>
      <w:r w:rsidRPr="00E62997" w:rsidR="403289BD">
        <w:t xml:space="preserve"> user registration requirements </w:t>
      </w:r>
      <w:r w:rsidR="403289BD">
        <w:t xml:space="preserve">apply to each of the </w:t>
      </w:r>
      <w:r w:rsidRPr="00E62997" w:rsidR="403289BD">
        <w:t>three</w:t>
      </w:r>
      <w:r w:rsidR="403289BD">
        <w:t xml:space="preserve"> current</w:t>
      </w:r>
      <w:r w:rsidRPr="00E62997" w:rsidR="403289BD">
        <w:t xml:space="preserve"> forms of Internet-based TRS</w:t>
      </w:r>
      <w:r w:rsidR="403289BD">
        <w:t>—</w:t>
      </w:r>
      <w:r w:rsidR="009737D8">
        <w:t>IP Relay, VRS, and IP CTS</w:t>
      </w:r>
      <w:r w:rsidRPr="00E62997" w:rsidR="403289BD">
        <w:t>.</w:t>
      </w:r>
      <w:r>
        <w:rPr>
          <w:rStyle w:val="FootnoteReference"/>
        </w:rPr>
        <w:footnoteReference w:id="34"/>
      </w:r>
      <w:r w:rsidRPr="003D20DA" w:rsidR="003D20DA">
        <w:rPr>
          <w:snapToGrid/>
        </w:rPr>
        <w:t xml:space="preserve"> </w:t>
      </w:r>
    </w:p>
    <w:p w:rsidR="001F7392" w:rsidP="00AB70B6" w14:paraId="3CFF6920" w14:textId="7B13EFD2">
      <w:pPr>
        <w:pStyle w:val="ParaNum"/>
        <w:widowControl/>
      </w:pPr>
      <w:r w:rsidRPr="00BB627F">
        <w:t>IP Relay providers are required to register each user of that service and collect registration information, including the consumer’s name and mailing address, before issuing a ten-digit telephone number.</w:t>
      </w:r>
      <w:r>
        <w:rPr>
          <w:rStyle w:val="FootnoteReference"/>
        </w:rPr>
        <w:footnoteReference w:id="35"/>
      </w:r>
      <w:r w:rsidRPr="00BB627F">
        <w:t xml:space="preserve">  In addition, IP Relay providers must “implement a reasonable means of verifying registration and eligibility information that is not unduly burdensome.”</w:t>
      </w:r>
      <w:r>
        <w:rPr>
          <w:rStyle w:val="FootnoteReference"/>
        </w:rPr>
        <w:footnoteReference w:id="36"/>
      </w:r>
      <w:r w:rsidR="2EE313A8">
        <w:t xml:space="preserve"> </w:t>
      </w:r>
      <w:r w:rsidR="2495BCC6">
        <w:t xml:space="preserve"> </w:t>
      </w:r>
      <w:r w:rsidRPr="00BB627F">
        <w:t xml:space="preserve">While no particular verification procedures are mandated, examples include sending a postcard to the mailing address for return, </w:t>
      </w:r>
      <w:r w:rsidRPr="00BB627F">
        <w:t xml:space="preserve">conducting in-person or on-camera ID checks, or </w:t>
      </w:r>
      <w:r w:rsidR="7DE9B8F1">
        <w:t xml:space="preserve">using </w:t>
      </w:r>
      <w:r w:rsidRPr="00BB627F">
        <w:t>other verification processes similar to those employed by voice telephone providers, banks, and credit card companies.</w:t>
      </w:r>
      <w:r>
        <w:rPr>
          <w:rStyle w:val="FootnoteReference"/>
        </w:rPr>
        <w:footnoteReference w:id="37"/>
      </w:r>
      <w:r w:rsidRPr="00BB627F">
        <w:t xml:space="preserve"> </w:t>
      </w:r>
      <w:r w:rsidRPr="00BB627F">
        <w:t xml:space="preserve"> </w:t>
      </w:r>
    </w:p>
    <w:p w:rsidR="00E12239" w:rsidRPr="00FB5E97" w:rsidP="00CC7150" w14:paraId="320F9FC3" w14:textId="2880CD92">
      <w:pPr>
        <w:pStyle w:val="ParaNum"/>
      </w:pPr>
      <w:r>
        <w:t xml:space="preserve">More detailed rules apply to VRS and IP CTS.  </w:t>
      </w:r>
      <w:r w:rsidRPr="00BB627F" w:rsidR="00FD5A09">
        <w:t xml:space="preserve">VRS </w:t>
      </w:r>
      <w:r w:rsidRPr="00BB627F" w:rsidR="2A463003">
        <w:t xml:space="preserve">providers must collect </w:t>
      </w:r>
      <w:r w:rsidR="3BCC7AFA">
        <w:t>additional information,</w:t>
      </w:r>
      <w:r w:rsidRPr="00BB627F" w:rsidR="2A463003">
        <w:t xml:space="preserve"> including the user's </w:t>
      </w:r>
      <w:r w:rsidRPr="00BB627F" w:rsidR="0D2B681C">
        <w:t xml:space="preserve">date of birth, </w:t>
      </w:r>
      <w:r w:rsidRPr="00BB627F" w:rsidR="2A463003">
        <w:t>the last four digits of their Social Security Number or Tribal Identification Number, and a self-certification of eligibility.</w:t>
      </w:r>
      <w:r>
        <w:rPr>
          <w:rStyle w:val="FootnoteReference"/>
        </w:rPr>
        <w:footnoteReference w:id="38"/>
      </w:r>
      <w:r w:rsidRPr="00BB627F" w:rsidR="2A463003">
        <w:t xml:space="preserve">  </w:t>
      </w:r>
      <w:r w:rsidR="5F8D87F5">
        <w:t xml:space="preserve">Further, </w:t>
      </w:r>
      <w:r w:rsidR="00185F48">
        <w:t>in</w:t>
      </w:r>
      <w:r w:rsidRPr="00926A0E" w:rsidR="00185F48">
        <w:rPr>
          <w:snapToGrid/>
        </w:rPr>
        <w:t xml:space="preserve"> 2013, the Commission mandated the establishment </w:t>
      </w:r>
      <w:r w:rsidRPr="001047BF" w:rsidR="00185F48">
        <w:rPr>
          <w:snapToGrid/>
        </w:rPr>
        <w:t xml:space="preserve">of </w:t>
      </w:r>
      <w:r w:rsidRPr="001047BF" w:rsidR="00185F48">
        <w:rPr>
          <w:snapToGrid/>
        </w:rPr>
        <w:t xml:space="preserve">a </w:t>
      </w:r>
      <w:r w:rsidR="055C7E02">
        <w:t>TRS</w:t>
      </w:r>
      <w:r w:rsidRPr="00BB627F" w:rsidR="055C7E02">
        <w:t xml:space="preserve"> User</w:t>
      </w:r>
      <w:r w:rsidR="055C7E02">
        <w:t xml:space="preserve"> Registration</w:t>
      </w:r>
      <w:r w:rsidRPr="00BB627F" w:rsidR="055C7E02">
        <w:t xml:space="preserve"> Database</w:t>
      </w:r>
      <w:r w:rsidR="055C7E02">
        <w:t xml:space="preserve"> (User Database</w:t>
      </w:r>
      <w:r w:rsidR="00720687">
        <w:t>)</w:t>
      </w:r>
      <w:r w:rsidRPr="00720687" w:rsidR="00720687">
        <w:rPr>
          <w:snapToGrid/>
        </w:rPr>
        <w:t xml:space="preserve"> </w:t>
      </w:r>
      <w:r w:rsidRPr="00FE5A81" w:rsidR="00720687">
        <w:rPr>
          <w:snapToGrid/>
        </w:rPr>
        <w:t>to centralize user registration records and identity verification</w:t>
      </w:r>
      <w:r w:rsidR="5F8D87F5">
        <w:t>.</w:t>
      </w:r>
      <w:r>
        <w:rPr>
          <w:rStyle w:val="FootnoteReference"/>
        </w:rPr>
        <w:footnoteReference w:id="39"/>
      </w:r>
      <w:r w:rsidR="5F8D87F5">
        <w:t xml:space="preserve"> </w:t>
      </w:r>
      <w:r w:rsidRPr="00BB627F" w:rsidR="055C7E02">
        <w:t xml:space="preserve"> </w:t>
      </w:r>
      <w:r w:rsidRPr="00BB627F" w:rsidR="09C91DA2">
        <w:t>The User Database's core function is to ensure that TRS is provided only to registered users whose eligibility has been established and identities verified based on uniform criteria, thereby protecting the TRS Fund from waste, fraud, and abuse.</w:t>
      </w:r>
      <w:r>
        <w:rPr>
          <w:rStyle w:val="FootnoteReference"/>
        </w:rPr>
        <w:footnoteReference w:id="40"/>
      </w:r>
      <w:r w:rsidRPr="00BB627F" w:rsidR="09C91DA2">
        <w:t xml:space="preserve">  </w:t>
      </w:r>
      <w:r w:rsidR="00335B61">
        <w:t>VRS user</w:t>
      </w:r>
      <w:r w:rsidR="002D471D">
        <w:t xml:space="preserve"> registration data </w:t>
      </w:r>
      <w:r w:rsidR="00335B61">
        <w:t>must be submitted to and verified by the User Database</w:t>
      </w:r>
      <w:r w:rsidR="00174D26">
        <w:t>,</w:t>
      </w:r>
      <w:r>
        <w:rPr>
          <w:rStyle w:val="FootnoteReference"/>
        </w:rPr>
        <w:footnoteReference w:id="41"/>
      </w:r>
      <w:r w:rsidR="00335B61">
        <w:t xml:space="preserve"> </w:t>
      </w:r>
      <w:r w:rsidR="00174D26">
        <w:t>and</w:t>
      </w:r>
      <w:r w:rsidR="00C07AED">
        <w:t xml:space="preserve"> </w:t>
      </w:r>
      <w:r w:rsidR="49B61A1B">
        <w:t>VRS</w:t>
      </w:r>
      <w:r w:rsidR="00147965">
        <w:t xml:space="preserve"> </w:t>
      </w:r>
      <w:r w:rsidRPr="00BB627F" w:rsidR="09C91DA2">
        <w:t>providers are generally prohibited from seeking compensation for service to users who do not pass the identity verification check conducted by the User Database.</w:t>
      </w:r>
      <w:r>
        <w:rPr>
          <w:rStyle w:val="FootnoteReference"/>
        </w:rPr>
        <w:footnoteReference w:id="42"/>
      </w:r>
      <w:r w:rsidRPr="00BB627F" w:rsidR="09C91DA2">
        <w:t xml:space="preserve">  </w:t>
      </w:r>
      <w:r w:rsidR="49B61A1B">
        <w:t>A</w:t>
      </w:r>
      <w:r w:rsidRPr="00BB627F" w:rsidR="09C91DA2">
        <w:t xml:space="preserve"> pre-verification "grace period" allows providers to offer service to new or porting users for up to two weeks while identity verification is pending, with compensation contingent upon eventual verification.</w:t>
      </w:r>
      <w:r>
        <w:rPr>
          <w:vertAlign w:val="superscript"/>
        </w:rPr>
        <w:footnoteReference w:id="43"/>
      </w:r>
      <w:r w:rsidR="009737D8">
        <w:t xml:space="preserve">  </w:t>
      </w:r>
      <w:r w:rsidRPr="00BB627F" w:rsidR="73CFC6C8">
        <w:t xml:space="preserve">IP CTS providers </w:t>
      </w:r>
      <w:r w:rsidR="55958E58">
        <w:t xml:space="preserve">are also required </w:t>
      </w:r>
      <w:r w:rsidRPr="00BB627F" w:rsidR="73CFC6C8">
        <w:t xml:space="preserve">to </w:t>
      </w:r>
      <w:r w:rsidR="73CFC6C8">
        <w:t xml:space="preserve">collect </w:t>
      </w:r>
      <w:r w:rsidR="55958E58">
        <w:t>registration data</w:t>
      </w:r>
      <w:r w:rsidR="73CFC6C8">
        <w:t xml:space="preserve"> from users</w:t>
      </w:r>
      <w:r w:rsidR="00335B61">
        <w:t>, similar to that required from VRS users</w:t>
      </w:r>
      <w:r w:rsidR="00D75F34">
        <w:t>.</w:t>
      </w:r>
      <w:r>
        <w:rPr>
          <w:rStyle w:val="FootnoteReference"/>
        </w:rPr>
        <w:footnoteReference w:id="44"/>
      </w:r>
      <w:r w:rsidR="7B84FF61">
        <w:t xml:space="preserve">  In addition,</w:t>
      </w:r>
      <w:r w:rsidR="73CFC6C8">
        <w:t xml:space="preserve"> </w:t>
      </w:r>
      <w:r w:rsidR="6C6FD222">
        <w:t xml:space="preserve">the </w:t>
      </w:r>
      <w:r w:rsidR="7B84FF61">
        <w:t>Commission has adopted</w:t>
      </w:r>
      <w:r w:rsidR="6C6FD222">
        <w:t xml:space="preserve"> rules </w:t>
      </w:r>
      <w:r w:rsidR="7B84FF61">
        <w:t>providing</w:t>
      </w:r>
      <w:r w:rsidR="6C6FD222">
        <w:t xml:space="preserve"> for </w:t>
      </w:r>
      <w:r w:rsidR="6B8C2731">
        <w:t xml:space="preserve">the transmission </w:t>
      </w:r>
      <w:r w:rsidR="31D64A95">
        <w:t xml:space="preserve">and verification of </w:t>
      </w:r>
      <w:r w:rsidR="28207C7F">
        <w:t xml:space="preserve">IP CTS </w:t>
      </w:r>
      <w:r w:rsidR="7B84FF61">
        <w:t>registration</w:t>
      </w:r>
      <w:r w:rsidR="31D64A95">
        <w:t xml:space="preserve"> data in</w:t>
      </w:r>
      <w:r w:rsidR="73CFC6C8">
        <w:t xml:space="preserve"> the User Database</w:t>
      </w:r>
      <w:r w:rsidRPr="00BB627F" w:rsidR="73CFC6C8">
        <w:t xml:space="preserve">, </w:t>
      </w:r>
      <w:r w:rsidR="73CFC6C8">
        <w:t>subject to the same procedures</w:t>
      </w:r>
      <w:r w:rsidR="31D64A95">
        <w:t xml:space="preserve"> applicable to VRS</w:t>
      </w:r>
      <w:r w:rsidRPr="00BB627F" w:rsidR="73CFC6C8">
        <w:t>.</w:t>
      </w:r>
      <w:r>
        <w:rPr>
          <w:rStyle w:val="FootnoteReference"/>
        </w:rPr>
        <w:footnoteReference w:id="45"/>
      </w:r>
      <w:r w:rsidRPr="00BB627F" w:rsidR="73CFC6C8">
        <w:t xml:space="preserve">  </w:t>
      </w:r>
      <w:r w:rsidRPr="00E12239" w:rsidR="73CFC6C8">
        <w:t xml:space="preserve">However, </w:t>
      </w:r>
      <w:r w:rsidR="4BEC88F2">
        <w:t>a</w:t>
      </w:r>
      <w:r w:rsidRPr="00E12239" w:rsidR="73CFC6C8">
        <w:t xml:space="preserve"> notice indicating that the User Database is ready to receive IP CTS user data has not yet been published.</w:t>
      </w:r>
    </w:p>
    <w:p w:rsidR="00624EEC" w:rsidP="00624EEC" w14:paraId="292A75A0" w14:textId="78D76A86">
      <w:pPr>
        <w:pStyle w:val="Heading2"/>
      </w:pPr>
      <w:bookmarkStart w:id="18" w:name="_Toc218505826"/>
      <w:bookmarkStart w:id="19" w:name="_Toc218506127"/>
      <w:bookmarkStart w:id="20" w:name="_Toc220670201"/>
      <w:r>
        <w:t>Performance Metrics</w:t>
      </w:r>
      <w:bookmarkEnd w:id="18"/>
      <w:bookmarkEnd w:id="19"/>
      <w:bookmarkEnd w:id="20"/>
    </w:p>
    <w:p w:rsidR="00624EEC" w:rsidRPr="00624EEC" w:rsidP="00624EEC" w14:paraId="48658671" w14:textId="20199572">
      <w:pPr>
        <w:pStyle w:val="ParaNum"/>
      </w:pPr>
      <w:r>
        <w:t xml:space="preserve">In </w:t>
      </w:r>
      <w:r w:rsidR="006A4A07">
        <w:t>2016</w:t>
      </w:r>
      <w:r w:rsidR="00D71779">
        <w:t xml:space="preserve"> and 2017</w:t>
      </w:r>
      <w:r w:rsidR="006A4A07">
        <w:t xml:space="preserve">, the Commission issued </w:t>
      </w:r>
      <w:r w:rsidR="001B1FA6">
        <w:t>N</w:t>
      </w:r>
      <w:r w:rsidR="00D71779">
        <w:t>otices</w:t>
      </w:r>
      <w:r w:rsidR="006A4A07">
        <w:t xml:space="preserve"> of </w:t>
      </w:r>
      <w:r w:rsidR="001B1FA6">
        <w:t>I</w:t>
      </w:r>
      <w:r w:rsidR="00D71779">
        <w:t>nquiry</w:t>
      </w:r>
      <w:r w:rsidR="006A4A07">
        <w:t xml:space="preserve"> seeking comment on </w:t>
      </w:r>
      <w:r w:rsidR="00F40F1D">
        <w:t>whether and how to</w:t>
      </w:r>
      <w:r w:rsidR="006A4A07">
        <w:t xml:space="preserve"> establish performance measures and metrics for VRS</w:t>
      </w:r>
      <w:r w:rsidR="00D71779">
        <w:t xml:space="preserve"> and IP CTS, respectively</w:t>
      </w:r>
      <w:r w:rsidR="006A4A07">
        <w:t>.</w:t>
      </w:r>
      <w:r>
        <w:rPr>
          <w:rStyle w:val="FootnoteReference"/>
        </w:rPr>
        <w:footnoteReference w:id="46"/>
      </w:r>
      <w:r w:rsidR="006A4A07">
        <w:t xml:space="preserve">  In </w:t>
      </w:r>
      <w:r w:rsidR="006A4A07">
        <w:t>20</w:t>
      </w:r>
      <w:r w:rsidR="00D71779">
        <w:t>20</w:t>
      </w:r>
      <w:r w:rsidR="006A4A07">
        <w:t xml:space="preserve">, the Commission </w:t>
      </w:r>
      <w:r w:rsidR="00D71779">
        <w:t xml:space="preserve">issued a Notice of Proposed Rulemaking </w:t>
      </w:r>
      <w:r w:rsidR="00F40F1D">
        <w:t xml:space="preserve">proposing to adopt measures and metrics </w:t>
      </w:r>
      <w:r w:rsidR="00212F51">
        <w:t>for IP CTS.</w:t>
      </w:r>
      <w:r>
        <w:rPr>
          <w:rStyle w:val="FootnoteReference"/>
        </w:rPr>
        <w:footnoteReference w:id="47"/>
      </w:r>
    </w:p>
    <w:p w:rsidR="00781169" w:rsidP="006E2CC8" w14:paraId="4BCC41AE" w14:textId="68D8C607">
      <w:pPr>
        <w:pStyle w:val="Heading2"/>
      </w:pPr>
      <w:bookmarkStart w:id="22" w:name="_Toc218505827"/>
      <w:bookmarkStart w:id="23" w:name="_Toc218506128"/>
      <w:bookmarkStart w:id="24" w:name="_Toc220670202"/>
      <w:r>
        <w:t>Recent Developments</w:t>
      </w:r>
      <w:bookmarkEnd w:id="22"/>
      <w:bookmarkEnd w:id="23"/>
      <w:bookmarkEnd w:id="24"/>
    </w:p>
    <w:p w:rsidR="00A82A0A" w14:paraId="1BDEB8FB" w14:textId="41BED788">
      <w:pPr>
        <w:pStyle w:val="ParaNum"/>
      </w:pPr>
      <w:r>
        <w:t>Improve</w:t>
      </w:r>
      <w:r w:rsidR="38271D98">
        <w:t xml:space="preserve">d </w:t>
      </w:r>
      <w:r w:rsidRPr="00972723" w:rsidR="0BF96CCD">
        <w:t xml:space="preserve">communication </w:t>
      </w:r>
      <w:r w:rsidR="56B080CF">
        <w:t xml:space="preserve">and </w:t>
      </w:r>
      <w:r>
        <w:t>information technology</w:t>
      </w:r>
      <w:r w:rsidRPr="00972723" w:rsidR="56B080CF">
        <w:t xml:space="preserve"> </w:t>
      </w:r>
      <w:r w:rsidRPr="00972723" w:rsidR="0BF96CCD">
        <w:t xml:space="preserve">has </w:t>
      </w:r>
      <w:r w:rsidR="38271D98">
        <w:t xml:space="preserve">the </w:t>
      </w:r>
      <w:r w:rsidRPr="00972723" w:rsidR="0BF96CCD">
        <w:t xml:space="preserve">potential to </w:t>
      </w:r>
      <w:r w:rsidR="38271D98">
        <w:t xml:space="preserve">enhance </w:t>
      </w:r>
      <w:r w:rsidRPr="00972723" w:rsidR="0BF96CCD">
        <w:t>the capabilities of Internet-based TRS.</w:t>
      </w:r>
      <w:r>
        <w:rPr>
          <w:rStyle w:val="FootnoteReference"/>
        </w:rPr>
        <w:footnoteReference w:id="48"/>
      </w:r>
      <w:r w:rsidRPr="00972723" w:rsidR="0BF96CCD">
        <w:t xml:space="preserve"> </w:t>
      </w:r>
      <w:r w:rsidR="148B6C8F">
        <w:t xml:space="preserve"> </w:t>
      </w:r>
      <w:r w:rsidR="6BC1545D">
        <w:t xml:space="preserve">For text-based relay services, </w:t>
      </w:r>
      <w:r w:rsidR="005D7B62">
        <w:t xml:space="preserve">improved </w:t>
      </w:r>
      <w:r w:rsidRPr="00972723" w:rsidR="0BF96CCD">
        <w:t>ASR systems</w:t>
      </w:r>
      <w:r w:rsidR="00A3180B">
        <w:t xml:space="preserve"> </w:t>
      </w:r>
      <w:r w:rsidR="6BC1545D">
        <w:t xml:space="preserve">offer </w:t>
      </w:r>
      <w:r w:rsidRPr="00972723" w:rsidR="0BF96CCD">
        <w:t xml:space="preserve">a formidable alternative </w:t>
      </w:r>
      <w:r w:rsidR="7EBFB286">
        <w:t xml:space="preserve">to </w:t>
      </w:r>
      <w:r w:rsidR="6BC1545D">
        <w:t xml:space="preserve">the use of </w:t>
      </w:r>
      <w:r w:rsidRPr="00972723" w:rsidR="0BF96CCD">
        <w:t xml:space="preserve">human </w:t>
      </w:r>
      <w:r w:rsidR="79BF9D6D">
        <w:t>CA</w:t>
      </w:r>
      <w:r w:rsidR="6BC1545D">
        <w:t>s</w:t>
      </w:r>
      <w:r w:rsidRPr="00972723" w:rsidR="0BF96CCD">
        <w:t>.</w:t>
      </w:r>
      <w:r>
        <w:rPr>
          <w:rStyle w:val="FootnoteReference"/>
        </w:rPr>
        <w:footnoteReference w:id="49"/>
      </w:r>
      <w:r w:rsidRPr="00972723" w:rsidR="0BF96CCD">
        <w:t xml:space="preserve"> </w:t>
      </w:r>
      <w:r w:rsidR="79BF9D6D">
        <w:t xml:space="preserve"> </w:t>
      </w:r>
      <w:r w:rsidRPr="00972723" w:rsidR="0BF96CCD">
        <w:t xml:space="preserve">ASR-generated captions frequently approach or surpass the accuracy of human captioning while </w:t>
      </w:r>
      <w:r w:rsidR="244C1461">
        <w:t>increasing</w:t>
      </w:r>
      <w:r w:rsidR="20840C8E">
        <w:t xml:space="preserve"> </w:t>
      </w:r>
      <w:r w:rsidRPr="00972723" w:rsidR="0BF96CCD">
        <w:t>speed and</w:t>
      </w:r>
      <w:r w:rsidR="244C1461">
        <w:t xml:space="preserve"> reducing cost</w:t>
      </w:r>
      <w:r w:rsidRPr="00972723" w:rsidR="0BF96CCD">
        <w:t>.</w:t>
      </w:r>
      <w:r w:rsidRPr="00FE27CF" w:rsidR="00FE27CF">
        <w:rPr>
          <w:sz w:val="20"/>
          <w:vertAlign w:val="superscript"/>
        </w:rPr>
        <w:t>.</w:t>
      </w:r>
      <w:r>
        <w:rPr>
          <w:sz w:val="20"/>
          <w:vertAlign w:val="superscript"/>
        </w:rPr>
        <w:footnoteReference w:id="50"/>
      </w:r>
      <w:r w:rsidRPr="00FE27CF" w:rsidR="00FE27CF">
        <w:rPr>
          <w:sz w:val="20"/>
          <w:vertAlign w:val="superscript"/>
        </w:rPr>
        <w:t xml:space="preserve"> </w:t>
      </w:r>
      <w:r w:rsidRPr="00972723" w:rsidR="0BF96CCD">
        <w:t xml:space="preserve"> </w:t>
      </w:r>
      <w:r w:rsidR="79BF9D6D">
        <w:t xml:space="preserve"> </w:t>
      </w:r>
      <w:r w:rsidR="722789BA">
        <w:t>Beginning in 2020, t</w:t>
      </w:r>
      <w:r w:rsidR="2E8E4855">
        <w:t>he Commission has certified several IP CTS providers that rely solely on ASR</w:t>
      </w:r>
      <w:r w:rsidR="7C6AF78A">
        <w:t>.</w:t>
      </w:r>
      <w:r>
        <w:rPr>
          <w:rStyle w:val="FootnoteReference"/>
        </w:rPr>
        <w:footnoteReference w:id="51"/>
      </w:r>
      <w:r w:rsidR="13DEF304">
        <w:t xml:space="preserve">  </w:t>
      </w:r>
      <w:r w:rsidRPr="00A82A0A" w:rsidR="4404C09C">
        <w:t xml:space="preserve">  </w:t>
      </w:r>
    </w:p>
    <w:p w:rsidR="00E07B68" w:rsidRPr="00B055CC" w:rsidP="00CC7150" w14:paraId="4C37729A" w14:textId="29DD3949">
      <w:pPr>
        <w:pStyle w:val="ParaNum"/>
      </w:pPr>
      <w:r>
        <w:t>More recently</w:t>
      </w:r>
      <w:r w:rsidRPr="00972723" w:rsidR="590D98A3">
        <w:t xml:space="preserve">, </w:t>
      </w:r>
      <w:r w:rsidR="368A18C8">
        <w:t>conditional</w:t>
      </w:r>
      <w:r w:rsidRPr="00972723" w:rsidR="590D98A3">
        <w:t xml:space="preserve"> certifications have been granted to IP Relay providers utilizing automatic text-to-speech and ASR technologies, broadening the available options for text-based phone communications.</w:t>
      </w:r>
      <w:r>
        <w:rPr>
          <w:rStyle w:val="FootnoteReference"/>
        </w:rPr>
        <w:footnoteReference w:id="52"/>
      </w:r>
      <w:r w:rsidRPr="00972723" w:rsidR="590D98A3">
        <w:t xml:space="preserve"> </w:t>
      </w:r>
      <w:r w:rsidR="078FEB42">
        <w:t xml:space="preserve"> </w:t>
      </w:r>
      <w:r w:rsidRPr="00A040AA" w:rsidR="3B2B4370">
        <w:t>In late 2024, the Commission certified two</w:t>
      </w:r>
      <w:r w:rsidRPr="00A040AA" w:rsidR="3B2B4370">
        <w:t xml:space="preserve"> </w:t>
      </w:r>
      <w:r w:rsidRPr="00A040AA" w:rsidR="3B2B4370">
        <w:t>IP Relay providers to operate fully automatic IP Relay using ASR and text-to-speech technologies.</w:t>
      </w:r>
      <w:r>
        <w:rPr>
          <w:rStyle w:val="FootnoteReference"/>
        </w:rPr>
        <w:footnoteReference w:id="53"/>
      </w:r>
      <w:r w:rsidRPr="00A040AA" w:rsidR="3B2B4370">
        <w:t xml:space="preserve">  These innovations aim to provide more </w:t>
      </w:r>
      <w:r w:rsidRPr="00A040AA" w:rsidR="3B2B4370">
        <w:t>diverse communication options</w:t>
      </w:r>
      <w:r w:rsidRPr="00A040AA" w:rsidR="578B9418">
        <w:t>,</w:t>
      </w:r>
      <w:r w:rsidRPr="00A040AA" w:rsidR="3B2B4370">
        <w:t xml:space="preserve"> and better </w:t>
      </w:r>
      <w:r w:rsidR="78D2F88B">
        <w:t xml:space="preserve">address </w:t>
      </w:r>
      <w:r w:rsidRPr="00A040AA" w:rsidR="3B2B4370">
        <w:t>users’ varied needs.</w:t>
      </w:r>
      <w:r>
        <w:rPr>
          <w:rStyle w:val="FootnoteReference"/>
        </w:rPr>
        <w:footnoteReference w:id="54"/>
      </w:r>
      <w:r w:rsidRPr="00A040AA" w:rsidR="3B2B4370">
        <w:t xml:space="preserve">  </w:t>
      </w:r>
      <w:r w:rsidR="6F1D9585">
        <w:t xml:space="preserve">The </w:t>
      </w:r>
      <w:r w:rsidR="64382B52">
        <w:t xml:space="preserve">automation </w:t>
      </w:r>
      <w:r w:rsidR="6F1D9585">
        <w:t xml:space="preserve">of IP Relay </w:t>
      </w:r>
      <w:r w:rsidR="64382B52">
        <w:t>enables</w:t>
      </w:r>
      <w:r w:rsidR="03082E95">
        <w:t xml:space="preserve"> providers </w:t>
      </w:r>
      <w:r w:rsidR="28BC69D3">
        <w:t xml:space="preserve">to </w:t>
      </w:r>
      <w:r w:rsidR="10972E23">
        <w:t xml:space="preserve">route calls </w:t>
      </w:r>
      <w:r w:rsidR="172A5F55">
        <w:t>without</w:t>
      </w:r>
      <w:r w:rsidR="3F1DA493">
        <w:t xml:space="preserve"> </w:t>
      </w:r>
      <w:r w:rsidR="1CDCFC71">
        <w:t xml:space="preserve">interposing </w:t>
      </w:r>
      <w:r w:rsidR="3F1DA493">
        <w:t>a call center</w:t>
      </w:r>
      <w:r w:rsidR="64382B52">
        <w:t>,</w:t>
      </w:r>
      <w:r w:rsidR="3F1DA493">
        <w:t xml:space="preserve"> alleviating</w:t>
      </w:r>
      <w:r w:rsidR="172A5F55">
        <w:t xml:space="preserve"> the need to put users’ telephone numbers into the TRS </w:t>
      </w:r>
      <w:r w:rsidR="551394B3">
        <w:t>Numbering Directory.</w:t>
      </w:r>
      <w:r>
        <w:rPr>
          <w:rStyle w:val="FootnoteReference"/>
        </w:rPr>
        <w:footnoteReference w:id="55"/>
      </w:r>
      <w:r w:rsidR="551394B3">
        <w:t xml:space="preserve">  </w:t>
      </w:r>
      <w:r w:rsidRPr="00A040AA" w:rsidR="3B2B4370">
        <w:t xml:space="preserve">However, concerns have been raised regarding the performance of </w:t>
      </w:r>
      <w:r w:rsidR="314697CE">
        <w:t xml:space="preserve">fully automated </w:t>
      </w:r>
      <w:r w:rsidRPr="00A040AA" w:rsidR="3B2B4370">
        <w:t>IP Relay in real-life call scenarios.</w:t>
      </w:r>
      <w:r>
        <w:rPr>
          <w:rStyle w:val="FootnoteReference"/>
        </w:rPr>
        <w:footnoteReference w:id="56"/>
      </w:r>
      <w:r w:rsidRPr="00A040AA" w:rsidR="3B2B4370">
        <w:t xml:space="preserve">  A coalition of accessibility advocacy and research organizations (AARO) has </w:t>
      </w:r>
      <w:r w:rsidR="2C11BDF0">
        <w:t xml:space="preserve">urged the adoption of </w:t>
      </w:r>
      <w:r w:rsidRPr="00A040AA" w:rsidR="3B2B4370">
        <w:t xml:space="preserve">objective </w:t>
      </w:r>
      <w:r w:rsidRPr="00B878AC" w:rsidR="00B878AC">
        <w:t xml:space="preserve">performance </w:t>
      </w:r>
      <w:r w:rsidRPr="00A040AA" w:rsidR="3B2B4370">
        <w:t>metrics for IP Relay offerings that rely on ASR.</w:t>
      </w:r>
      <w:r>
        <w:rPr>
          <w:rStyle w:val="FootnoteReference"/>
        </w:rPr>
        <w:footnoteReference w:id="57"/>
      </w:r>
    </w:p>
    <w:p w:rsidR="00603A63" w:rsidP="0034546B" w14:paraId="6F5A554E" w14:textId="46C9BBD2">
      <w:pPr>
        <w:pStyle w:val="ParaNum"/>
      </w:pPr>
      <w:r>
        <w:t xml:space="preserve">Real-Time Text (RTT), an IP-based technology, </w:t>
      </w:r>
      <w:r w:rsidR="7EE171C4">
        <w:t>also has potential to improve the performance of text-based relay services.  I</w:t>
      </w:r>
      <w:r w:rsidR="03C8C1A5">
        <w:t xml:space="preserve">n the </w:t>
      </w:r>
      <w:r w:rsidRPr="7529EEA0" w:rsidR="03C8C1A5">
        <w:rPr>
          <w:i/>
          <w:iCs/>
        </w:rPr>
        <w:t>2025 Analog TRS Modernization NPRM</w:t>
      </w:r>
      <w:r w:rsidR="7EE171C4">
        <w:t>,</w:t>
      </w:r>
      <w:r w:rsidRPr="7529EEA0" w:rsidR="03C8C1A5">
        <w:rPr>
          <w:i/>
          <w:iCs/>
        </w:rPr>
        <w:t xml:space="preserve"> </w:t>
      </w:r>
      <w:r w:rsidR="03C8C1A5">
        <w:t>we seek comment on the potential to replace TTY-based relay service.</w:t>
      </w:r>
      <w:r>
        <w:rPr>
          <w:vertAlign w:val="superscript"/>
        </w:rPr>
        <w:footnoteReference w:id="58"/>
      </w:r>
      <w:r w:rsidR="03C8C1A5">
        <w:t xml:space="preserve">  </w:t>
      </w:r>
      <w:r w:rsidRPr="00801B7E" w:rsidR="6380C641">
        <w:t xml:space="preserve">In addition, </w:t>
      </w:r>
      <w:r w:rsidR="2AB3FC0D">
        <w:t xml:space="preserve">recently </w:t>
      </w:r>
      <w:r w:rsidR="1051C81C">
        <w:t>updat</w:t>
      </w:r>
      <w:r w:rsidR="2AB3FC0D">
        <w:t xml:space="preserve">ed </w:t>
      </w:r>
      <w:r w:rsidRPr="00801B7E" w:rsidR="6380C641">
        <w:t>smartphone operating systems allow users to set third-party applications, including IP Relay applications, as the default for handling calls.  This functionality permits a user to select a preferred application to direct all outgoing and incoming calls through the chosen app, potentially integrating the IP Relay service more seamlessly into a user's wireless communications service.</w:t>
      </w:r>
      <w:r w:rsidR="386900A4">
        <w:t xml:space="preserve"> </w:t>
      </w:r>
    </w:p>
    <w:p w:rsidR="009D3DCB" w:rsidRPr="00801B7E" w14:paraId="66A3FEFD" w14:textId="037DE309">
      <w:pPr>
        <w:pStyle w:val="ParaNum"/>
      </w:pPr>
      <w:r>
        <w:t>On the VRS side, r</w:t>
      </w:r>
      <w:r w:rsidR="386900A4">
        <w:t>ecognizing that video conferencing has evolved into an essential, mainstream communication vehicle, the Commission recently amended its TRS rules to expressly authorize the TRS Fund to support the integrated provision of relay services in video conferences, where the CA is included as a participant on the video conferencing platform.</w:t>
      </w:r>
      <w:r>
        <w:rPr>
          <w:vertAlign w:val="superscript"/>
        </w:rPr>
        <w:footnoteReference w:id="59"/>
      </w:r>
      <w:r w:rsidR="386900A4">
        <w:t xml:space="preserve">   </w:t>
      </w:r>
      <w:r w:rsidR="523C300D">
        <w:t>T</w:t>
      </w:r>
      <w:r w:rsidR="287A4FE5">
        <w:t xml:space="preserve">he FCC adopted performance objectives requiring </w:t>
      </w:r>
      <w:r w:rsidR="23475B3D">
        <w:t xml:space="preserve">interoperable video conferencing service (IVCS) </w:t>
      </w:r>
      <w:r w:rsidR="287A4FE5">
        <w:t>platforms to provide captions that accurately and synchronously display the spoken communications, and mandate user interface control functions enabling users to activate and adjust the display of captions, including size, font, color, and on-screen location.</w:t>
      </w:r>
      <w:r>
        <w:rPr>
          <w:rStyle w:val="FootnoteReference"/>
        </w:rPr>
        <w:footnoteReference w:id="60"/>
      </w:r>
      <w:r w:rsidR="287A4FE5">
        <w:t xml:space="preserve">  </w:t>
      </w:r>
    </w:p>
    <w:p w:rsidR="00D634A9" w:rsidP="00D634A9" w14:paraId="3934BE18" w14:textId="19F5DAA1">
      <w:pPr>
        <w:pStyle w:val="Heading1"/>
      </w:pPr>
      <w:bookmarkStart w:id="26" w:name="_Toc218505828"/>
      <w:bookmarkStart w:id="27" w:name="_Toc218506129"/>
      <w:bookmarkStart w:id="28" w:name="_Toc220670203"/>
      <w:r>
        <w:t>Notice of Proposed rulemaking</w:t>
      </w:r>
      <w:bookmarkEnd w:id="26"/>
      <w:bookmarkEnd w:id="27"/>
      <w:bookmarkEnd w:id="28"/>
    </w:p>
    <w:p w:rsidR="007F752E" w:rsidP="00054F0F" w14:paraId="68CEFBED" w14:textId="6D16C0B3">
      <w:pPr>
        <w:pStyle w:val="ParaNum"/>
      </w:pPr>
      <w:r>
        <w:t xml:space="preserve">This Notice </w:t>
      </w:r>
      <w:r w:rsidR="77B553DE">
        <w:t xml:space="preserve">explores ways to modernize </w:t>
      </w:r>
      <w:r w:rsidR="00D32D4D">
        <w:t>I</w:t>
      </w:r>
      <w:r w:rsidR="00A4336A">
        <w:t>nternet</w:t>
      </w:r>
      <w:r w:rsidR="77B553DE">
        <w:t xml:space="preserve">-based </w:t>
      </w:r>
      <w:r w:rsidR="008F09D4">
        <w:t>relay</w:t>
      </w:r>
      <w:r w:rsidR="38BA5EDE">
        <w:t xml:space="preserve"> </w:t>
      </w:r>
      <w:r w:rsidR="37F48B6F">
        <w:t xml:space="preserve">services, such as IP Relay and VRS, </w:t>
      </w:r>
      <w:r w:rsidR="38BA5EDE">
        <w:t xml:space="preserve">while streamlining Commission requirements.  </w:t>
      </w:r>
      <w:r w:rsidR="7D693EE6">
        <w:t>For IP Relay</w:t>
      </w:r>
      <w:r w:rsidR="00C34D58">
        <w:t>,</w:t>
      </w:r>
      <w:r w:rsidR="7D693EE6">
        <w:t xml:space="preserve"> the </w:t>
      </w:r>
      <w:r w:rsidR="00C34D58">
        <w:t>N</w:t>
      </w:r>
      <w:r w:rsidR="7D693EE6">
        <w:t xml:space="preserve">otice </w:t>
      </w:r>
      <w:r>
        <w:t>s</w:t>
      </w:r>
      <w:r w:rsidR="23A1A61C">
        <w:t xml:space="preserve">eeks </w:t>
      </w:r>
      <w:r>
        <w:t>comment on</w:t>
      </w:r>
      <w:r w:rsidR="66488FDC">
        <w:t xml:space="preserve"> </w:t>
      </w:r>
      <w:r>
        <w:t>the use of ASR for IP Relay speech-to-text conversion and advanced text-to-speech technologies</w:t>
      </w:r>
      <w:r w:rsidR="00872B23">
        <w:t xml:space="preserve">, </w:t>
      </w:r>
      <w:r w:rsidR="15877BBE">
        <w:t xml:space="preserve">the </w:t>
      </w:r>
      <w:r w:rsidR="134EF491">
        <w:t xml:space="preserve">compatibility of IP Relay with RTT technology, and </w:t>
      </w:r>
      <w:r>
        <w:t>metrics for IP Relay quality</w:t>
      </w:r>
      <w:r w:rsidR="2F460DB7">
        <w:t xml:space="preserve">.  </w:t>
      </w:r>
      <w:r w:rsidR="26C6BA63">
        <w:t xml:space="preserve">In addition, the </w:t>
      </w:r>
      <w:r w:rsidR="00C34D58">
        <w:t>N</w:t>
      </w:r>
      <w:r w:rsidR="26C6BA63">
        <w:t>otice seeks comment on</w:t>
      </w:r>
      <w:r w:rsidR="78B89AA4">
        <w:t xml:space="preserve"> providing</w:t>
      </w:r>
      <w:r>
        <w:t xml:space="preserve"> captioning functionality</w:t>
      </w:r>
      <w:r w:rsidR="134EF491">
        <w:t xml:space="preserve"> in VRS</w:t>
      </w:r>
      <w:r w:rsidR="3E5EF092">
        <w:t xml:space="preserve"> call</w:t>
      </w:r>
      <w:r w:rsidR="1301E0FF">
        <w:t>s</w:t>
      </w:r>
      <w:r>
        <w:t xml:space="preserve">, </w:t>
      </w:r>
      <w:r w:rsidR="1301E0FF">
        <w:t xml:space="preserve">allowing additional </w:t>
      </w:r>
      <w:r>
        <w:t>VRS call</w:t>
      </w:r>
      <w:r w:rsidR="1301E0FF">
        <w:t>ing by U.S. residents</w:t>
      </w:r>
      <w:r>
        <w:t xml:space="preserve"> traveling abroad, and adjusting VRS physical call center requirements</w:t>
      </w:r>
      <w:r w:rsidR="37111AD5">
        <w:t>.</w:t>
      </w:r>
      <w:r w:rsidR="0064363D">
        <w:t xml:space="preserve"> </w:t>
      </w:r>
      <w:r w:rsidR="0581DD6F">
        <w:t>Finally</w:t>
      </w:r>
      <w:r w:rsidR="67D9A0E1">
        <w:t xml:space="preserve">, the notice seeks comment on </w:t>
      </w:r>
      <w:r>
        <w:t>streamlining TRS provider certification and registration processes, updating or eliminating obsolete rules, and closing several outdated dockets.</w:t>
      </w:r>
    </w:p>
    <w:p w:rsidR="00397F21" w:rsidP="003753A6" w14:paraId="41C76438" w14:textId="3AFF222D">
      <w:pPr>
        <w:pStyle w:val="Heading2"/>
      </w:pPr>
      <w:bookmarkStart w:id="29" w:name="_Toc218505829"/>
      <w:bookmarkStart w:id="30" w:name="_Toc218506130"/>
      <w:bookmarkStart w:id="31" w:name="_Toc220670204"/>
      <w:r>
        <w:t>IP Relay</w:t>
      </w:r>
      <w:bookmarkEnd w:id="29"/>
      <w:bookmarkEnd w:id="30"/>
      <w:bookmarkEnd w:id="31"/>
    </w:p>
    <w:p w:rsidR="00A21A3F" w:rsidP="00396B77" w14:paraId="2D7041F3" w14:textId="48C2229F">
      <w:pPr>
        <w:pStyle w:val="ParaNum"/>
      </w:pPr>
      <w:r w:rsidRPr="00F8256A">
        <w:t xml:space="preserve">The Commission </w:t>
      </w:r>
      <w:r w:rsidR="7BBB8B73">
        <w:t>must</w:t>
      </w:r>
      <w:r w:rsidRPr="00F8256A">
        <w:t xml:space="preserve"> ensure that </w:t>
      </w:r>
      <w:r>
        <w:t xml:space="preserve">our </w:t>
      </w:r>
      <w:r w:rsidR="65EDAA0F">
        <w:t xml:space="preserve">TRS </w:t>
      </w:r>
      <w:r>
        <w:t>rules</w:t>
      </w:r>
      <w:r w:rsidRPr="00F8256A">
        <w:t xml:space="preserve"> encourage the use of existing technology and do not discourage the development of improved technology</w:t>
      </w:r>
      <w:r>
        <w:t>.</w:t>
      </w:r>
      <w:r>
        <w:rPr>
          <w:rStyle w:val="FootnoteReference"/>
        </w:rPr>
        <w:footnoteReference w:id="61"/>
      </w:r>
      <w:r>
        <w:t xml:space="preserve">  </w:t>
      </w:r>
      <w:r w:rsidR="43EBF8A0">
        <w:t>With t</w:t>
      </w:r>
      <w:r w:rsidRPr="00D46AB5">
        <w:t xml:space="preserve">he emergence of </w:t>
      </w:r>
      <w:r>
        <w:t>ASR</w:t>
      </w:r>
      <w:r w:rsidRPr="00D46AB5">
        <w:t xml:space="preserve"> technology and text-to-speech functionalities in IP Relay</w:t>
      </w:r>
      <w:r w:rsidR="05ECBEE3">
        <w:t>,</w:t>
      </w:r>
      <w:r w:rsidRPr="00D46AB5">
        <w:t xml:space="preserve"> </w:t>
      </w:r>
      <w:r w:rsidR="05ECBEE3">
        <w:t>w</w:t>
      </w:r>
      <w:r w:rsidR="2CD67CE0">
        <w:t>e seek to l</w:t>
      </w:r>
      <w:r w:rsidRPr="001A2030">
        <w:t>everag</w:t>
      </w:r>
      <w:r w:rsidR="2CD67CE0">
        <w:t>e</w:t>
      </w:r>
      <w:r w:rsidRPr="001A2030">
        <w:t xml:space="preserve"> this technological progress </w:t>
      </w:r>
      <w:r w:rsidR="2FBC1D8E">
        <w:t>while understanding and addressing</w:t>
      </w:r>
      <w:r w:rsidRPr="001A2030">
        <w:t xml:space="preserve"> its systemic impact</w:t>
      </w:r>
      <w:r w:rsidR="0983A4EB">
        <w:t>.</w:t>
      </w:r>
      <w:r w:rsidRPr="001A2030">
        <w:t xml:space="preserve"> </w:t>
      </w:r>
      <w:r w:rsidR="257A7ACF">
        <w:t xml:space="preserve"> </w:t>
      </w:r>
      <w:r w:rsidRPr="00F2064B" w:rsidR="0983A4EB">
        <w:t xml:space="preserve">We invite comment regarding the deployment, performance, potential benefits, or challenges of ASR and </w:t>
      </w:r>
      <w:r w:rsidR="0983A4EB">
        <w:t xml:space="preserve">automated </w:t>
      </w:r>
      <w:r w:rsidRPr="00F2064B" w:rsidR="0983A4EB">
        <w:t>text-to-speech technologies in the IP Relay context.</w:t>
      </w:r>
      <w:r w:rsidR="0983A4EB">
        <w:t xml:space="preserve">  How can further advancements in text-to-speech technologies </w:t>
      </w:r>
      <w:r w:rsidR="1E1B36E3">
        <w:t>enhance the functional equivalency and user experience of</w:t>
      </w:r>
      <w:r w:rsidR="0983A4EB">
        <w:t xml:space="preserve"> IP Relay</w:t>
      </w:r>
      <w:r w:rsidR="175F94DC">
        <w:t xml:space="preserve"> services</w:t>
      </w:r>
      <w:r w:rsidR="0983A4EB">
        <w:t xml:space="preserve">?  </w:t>
      </w:r>
    </w:p>
    <w:p w:rsidR="00396B77" w:rsidRPr="003753A6" w:rsidP="00396B77" w14:paraId="777009D2" w14:textId="09995172">
      <w:pPr>
        <w:pStyle w:val="ParaNum"/>
      </w:pPr>
      <w:r>
        <w:t xml:space="preserve">Below, </w:t>
      </w:r>
      <w:r w:rsidR="720E79ED">
        <w:t xml:space="preserve">we </w:t>
      </w:r>
      <w:r>
        <w:t xml:space="preserve">examine and seek comment on </w:t>
      </w:r>
      <w:r w:rsidR="5843B1A0">
        <w:t xml:space="preserve">how </w:t>
      </w:r>
      <w:r w:rsidR="7DEDA6D9">
        <w:t xml:space="preserve">the availability of ASR and text-to-speech </w:t>
      </w:r>
      <w:r w:rsidR="1EF8DF8A">
        <w:t>impacts the provision</w:t>
      </w:r>
      <w:r w:rsidR="4690784C">
        <w:t xml:space="preserve"> of service and how </w:t>
      </w:r>
      <w:r w:rsidR="06AC0939">
        <w:t>our rules ma</w:t>
      </w:r>
      <w:r w:rsidR="1A5AE469">
        <w:t xml:space="preserve">y need to evolve to </w:t>
      </w:r>
      <w:r w:rsidR="055D81F3">
        <w:t>address these technological changes</w:t>
      </w:r>
      <w:r w:rsidR="720E79ED">
        <w:t xml:space="preserve">, including: establishing appropriate billing requirements for providers that offer both IP Relay and IP CTS on the same platform to prevent accidental or fraudulent overcompensation; reviewing numbering obligations, particularly those concerning the provisioning of routing information for IP Relay users in the TRS Numbering Directory; addressing compatibility with RTT technology to facilitate a smoother transition away from outdated analog systems; and </w:t>
      </w:r>
      <w:r w:rsidR="59ED4D26">
        <w:t>developing</w:t>
      </w:r>
      <w:r w:rsidR="720E79ED">
        <w:t xml:space="preserve"> quantifiable metrics for speech-to-text </w:t>
      </w:r>
      <w:r w:rsidR="59ED4D26">
        <w:t>and text-to-speech</w:t>
      </w:r>
      <w:r w:rsidR="720E79ED">
        <w:t xml:space="preserve"> performance to ensure these automated systems consistently meet required minimum standards for quality and functional equivalence.</w:t>
      </w:r>
    </w:p>
    <w:p w:rsidR="00366812" w:rsidP="00366812" w14:paraId="602E7800" w14:textId="77777777">
      <w:pPr>
        <w:pStyle w:val="Heading3"/>
      </w:pPr>
      <w:bookmarkStart w:id="32" w:name="_Toc218505830"/>
      <w:bookmarkStart w:id="33" w:name="_Toc218506131"/>
      <w:bookmarkStart w:id="34" w:name="_Toc220670205"/>
      <w:r>
        <w:t>Appropriate Billing when Both IP Relay and IP CTS are Offered on the Same Platform</w:t>
      </w:r>
      <w:bookmarkEnd w:id="32"/>
      <w:bookmarkEnd w:id="33"/>
      <w:bookmarkEnd w:id="34"/>
    </w:p>
    <w:p w:rsidR="00E95085" w:rsidP="007C3DAE" w14:paraId="170D387C" w14:textId="2386C134">
      <w:pPr>
        <w:pStyle w:val="ParaNum"/>
      </w:pPr>
      <w:r>
        <w:t>T</w:t>
      </w:r>
      <w:r w:rsidR="37A639EF">
        <w:t>he Commission is</w:t>
      </w:r>
      <w:r w:rsidR="18B10E01">
        <w:t xml:space="preserve"> committed to</w:t>
      </w:r>
      <w:r w:rsidR="37A639EF">
        <w:t xml:space="preserve"> </w:t>
      </w:r>
      <w:r w:rsidRPr="00D405DE" w:rsidR="00D405DE">
        <w:t xml:space="preserve">ensuring sound financial </w:t>
      </w:r>
      <w:r w:rsidR="37A639EF">
        <w:t>stewardship of the TRS Fund</w:t>
      </w:r>
      <w:r w:rsidR="1E9CFD6A">
        <w:t>.</w:t>
      </w:r>
      <w:r w:rsidR="7AA93EE6">
        <w:t xml:space="preserve"> </w:t>
      </w:r>
      <w:r w:rsidR="00816988">
        <w:t xml:space="preserve"> </w:t>
      </w:r>
      <w:r>
        <w:t>While many consumers register for only one form of TRS, individuals with both hearing and speech disabilities may register for both IP Relay and IP CTS.</w:t>
      </w:r>
      <w:r>
        <w:rPr>
          <w:rStyle w:val="FootnoteReference"/>
        </w:rPr>
        <w:footnoteReference w:id="62"/>
      </w:r>
      <w:r w:rsidR="005350E5">
        <w:t xml:space="preserve">  Furthermore, modern applications allow a single platform or device to provide </w:t>
      </w:r>
      <w:r w:rsidR="003116FD">
        <w:t>multiple forms of TRS</w:t>
      </w:r>
      <w:r w:rsidR="00BD0D30">
        <w:t xml:space="preserve"> within the application</w:t>
      </w:r>
      <w:r w:rsidR="003116FD">
        <w:t>, giving users the flexibility to choose the specific communication mode—such as typing text</w:t>
      </w:r>
      <w:r w:rsidR="000918EA">
        <w:t xml:space="preserve"> or </w:t>
      </w:r>
      <w:r w:rsidR="003116FD">
        <w:t>speaking—that best suits their needs for a particular call.</w:t>
      </w:r>
      <w:r w:rsidR="00997F24">
        <w:t xml:space="preserve">  Users of these platforms </w:t>
      </w:r>
      <w:r w:rsidR="00E945C9">
        <w:t>now</w:t>
      </w:r>
      <w:r w:rsidR="00997F24">
        <w:t xml:space="preserve"> have the </w:t>
      </w:r>
      <w:r w:rsidR="00495395">
        <w:t>ability</w:t>
      </w:r>
      <w:r w:rsidR="00997F24">
        <w:t xml:space="preserve"> to switch between IP CTS and IP Relay during the call.</w:t>
      </w:r>
      <w:r>
        <w:rPr>
          <w:rStyle w:val="FootnoteReference"/>
        </w:rPr>
        <w:footnoteReference w:id="63"/>
      </w:r>
      <w:r w:rsidR="00997F24">
        <w:t xml:space="preserve"> </w:t>
      </w:r>
    </w:p>
    <w:p w:rsidR="00E85B38" w:rsidP="00181CB7" w14:paraId="1538BECA" w14:textId="0A3C23B4">
      <w:pPr>
        <w:pStyle w:val="ParaNum"/>
      </w:pPr>
      <w:r>
        <w:t xml:space="preserve">This distinction is critical because of the </w:t>
      </w:r>
      <w:r w:rsidRPr="00C21018" w:rsidR="00C21018">
        <w:t>current differential between IP Relay and IP CTS compensation rates</w:t>
      </w:r>
      <w:r>
        <w:t>, which</w:t>
      </w:r>
      <w:r w:rsidRPr="00C21018" w:rsidR="00C21018">
        <w:t xml:space="preserve"> may create a risk of waste</w:t>
      </w:r>
      <w:r w:rsidR="41FC4318">
        <w:t>, fraud, and abuse</w:t>
      </w:r>
      <w:r w:rsidR="38E672BD">
        <w:t xml:space="preserve"> </w:t>
      </w:r>
      <w:r w:rsidR="0D52F432">
        <w:t>when these services are delivered on the same platforms.</w:t>
      </w:r>
      <w:r w:rsidR="3BB51856">
        <w:t xml:space="preserve">  </w:t>
      </w:r>
      <w:r w:rsidR="7E249ABB">
        <w:t xml:space="preserve">For the current Fund Year, IP Relay providers are compensated at a per-minute rate </w:t>
      </w:r>
      <w:r w:rsidR="6FCFFA76">
        <w:t xml:space="preserve">of </w:t>
      </w:r>
      <w:r w:rsidR="7E249ABB">
        <w:t>$2.1</w:t>
      </w:r>
      <w:r w:rsidR="7DC03345">
        <w:t>970</w:t>
      </w:r>
      <w:r w:rsidR="7E249ABB">
        <w:t>.</w:t>
      </w:r>
      <w:r>
        <w:rPr>
          <w:rStyle w:val="FootnoteReference"/>
        </w:rPr>
        <w:footnoteReference w:id="64"/>
      </w:r>
      <w:r w:rsidR="7E249ABB">
        <w:t xml:space="preserve">  </w:t>
      </w:r>
      <w:r w:rsidR="6FCFFA76">
        <w:t xml:space="preserve">By contrast, </w:t>
      </w:r>
      <w:r w:rsidR="7E249ABB">
        <w:t xml:space="preserve">CA-assisted IP CTS </w:t>
      </w:r>
      <w:r w:rsidR="6FCFFA76">
        <w:t>is compensated at</w:t>
      </w:r>
      <w:r w:rsidR="7E249ABB">
        <w:t xml:space="preserve"> $1.40 a minute (plus a potential supplement), while ASR-only IP CTS </w:t>
      </w:r>
      <w:r w:rsidR="6FCFFA76">
        <w:t xml:space="preserve">is compensated </w:t>
      </w:r>
      <w:r w:rsidR="7E249ABB">
        <w:t>at $1.</w:t>
      </w:r>
      <w:r w:rsidR="7DC03345">
        <w:t>05</w:t>
      </w:r>
      <w:r w:rsidR="7E249ABB">
        <w:t xml:space="preserve"> per minute.</w:t>
      </w:r>
      <w:r>
        <w:rPr>
          <w:rStyle w:val="FootnoteReference"/>
        </w:rPr>
        <w:footnoteReference w:id="65"/>
      </w:r>
      <w:r w:rsidR="7E249ABB">
        <w:t xml:space="preserve">  </w:t>
      </w:r>
      <w:r w:rsidRPr="00CF5354" w:rsidR="00CF5354">
        <w:t xml:space="preserve">The </w:t>
      </w:r>
      <w:r w:rsidR="1436DC92">
        <w:t xml:space="preserve">substantial </w:t>
      </w:r>
      <w:r w:rsidR="7E249ABB">
        <w:t xml:space="preserve">difference </w:t>
      </w:r>
      <w:r w:rsidR="7AE6658F">
        <w:t xml:space="preserve">in compensation rates appears to </w:t>
      </w:r>
      <w:r w:rsidR="7E249ABB">
        <w:t>create a financial incentive for providers offering both services to potentially misclassify minutes</w:t>
      </w:r>
      <w:r w:rsidR="18B960AF">
        <w:t xml:space="preserve">, or to design their platforms to drive users to </w:t>
      </w:r>
      <w:r w:rsidR="14AE166D">
        <w:t>IP Relay,</w:t>
      </w:r>
      <w:r w:rsidR="7E249ABB">
        <w:t xml:space="preserve"> to secure the higher rate.</w:t>
      </w:r>
      <w:r w:rsidR="0127996A">
        <w:t xml:space="preserve"> </w:t>
      </w:r>
    </w:p>
    <w:p w:rsidR="00D44693" w:rsidP="00181CB7" w14:paraId="7BDC156A" w14:textId="575DDBCE">
      <w:pPr>
        <w:pStyle w:val="ParaNum"/>
      </w:pPr>
      <w:r w:rsidRPr="00ED5185">
        <w:t xml:space="preserve">Recently certified providers offering fully automatic IP Relay utilize </w:t>
      </w:r>
      <w:r>
        <w:t>ASR</w:t>
      </w:r>
      <w:r w:rsidRPr="00ED5185">
        <w:t xml:space="preserve"> to convert the hearing party’s speech to text (for the IP Relay user to read) and text-to-speech engines to convey the user’s typed message to the hearing party. </w:t>
      </w:r>
      <w:r>
        <w:t xml:space="preserve"> </w:t>
      </w:r>
      <w:r w:rsidRPr="00ED5185">
        <w:t xml:space="preserve">This fully automated functionality shares significant technical characteristics with ASR-only IP CTS, which consists solely of automated voice-to-text transcription. </w:t>
      </w:r>
      <w:r>
        <w:t xml:space="preserve"> </w:t>
      </w:r>
      <w:r w:rsidRPr="002B185E" w:rsidR="002B185E">
        <w:t xml:space="preserve">In </w:t>
      </w:r>
      <w:r w:rsidR="37B2FB82">
        <w:t xml:space="preserve">granting certification for these services, </w:t>
      </w:r>
      <w:r w:rsidR="004310E2">
        <w:t>the Consumer and Governmental Affairs Bureau</w:t>
      </w:r>
      <w:r w:rsidRPr="00ED5185" w:rsidR="004310E2">
        <w:t xml:space="preserve"> </w:t>
      </w:r>
      <w:r w:rsidR="004310E2">
        <w:t xml:space="preserve">(CGB) </w:t>
      </w:r>
      <w:r w:rsidRPr="00ED5185">
        <w:t>cautioned that providers utilizing shared platforms must take care not to bill the TRS Fund at the higher IP Relay rate for minutes that involve only transcription of a caller's speech, without the necessary conversion of the user's communication from text to speech.</w:t>
      </w:r>
      <w:r>
        <w:rPr>
          <w:rStyle w:val="FootnoteReference"/>
        </w:rPr>
        <w:footnoteReference w:id="66"/>
      </w:r>
    </w:p>
    <w:p w:rsidR="00471851" w:rsidP="00901F63" w14:paraId="21541B36" w14:textId="52352B47">
      <w:pPr>
        <w:pStyle w:val="ParaNum"/>
      </w:pPr>
      <w:r>
        <w:t>H</w:t>
      </w:r>
      <w:r w:rsidR="00170E36">
        <w:t xml:space="preserve">ow should the Commission address </w:t>
      </w:r>
      <w:r w:rsidR="00AA6C81">
        <w:t xml:space="preserve">the </w:t>
      </w:r>
      <w:r w:rsidR="000641F0">
        <w:t>issues arising from</w:t>
      </w:r>
      <w:r w:rsidR="00170E36">
        <w:t xml:space="preserve"> </w:t>
      </w:r>
      <w:r w:rsidR="00AA6C81">
        <w:t xml:space="preserve">the </w:t>
      </w:r>
      <w:r w:rsidR="7EFB39C6">
        <w:t xml:space="preserve">differences </w:t>
      </w:r>
      <w:r w:rsidR="00D11B95">
        <w:t xml:space="preserve">in compensation between fully automated IP Relay and ASR-based </w:t>
      </w:r>
      <w:r w:rsidR="00232804">
        <w:t>IP CTS</w:t>
      </w:r>
      <w:r w:rsidR="009378A1">
        <w:t>?</w:t>
      </w:r>
      <w:r w:rsidR="00232804">
        <w:t xml:space="preserve">  Should </w:t>
      </w:r>
      <w:r w:rsidR="00F22017">
        <w:t xml:space="preserve">we </w:t>
      </w:r>
      <w:r w:rsidR="00791633">
        <w:t>resolve the difference through changes to</w:t>
      </w:r>
      <w:r w:rsidR="009378A1">
        <w:t xml:space="preserve"> the compensation plan for IP Relay or </w:t>
      </w:r>
      <w:r w:rsidR="00B811BD">
        <w:t>consider</w:t>
      </w:r>
      <w:r w:rsidR="00EC173E">
        <w:t xml:space="preserve"> </w:t>
      </w:r>
      <w:r w:rsidR="00E27F00">
        <w:t>technology</w:t>
      </w:r>
      <w:r w:rsidR="00B811BD">
        <w:t>-</w:t>
      </w:r>
      <w:r w:rsidR="00E27F00">
        <w:t xml:space="preserve">based solutions or </w:t>
      </w:r>
      <w:r w:rsidR="00EC173E">
        <w:t xml:space="preserve">solutions based on </w:t>
      </w:r>
      <w:r w:rsidR="00F956E0">
        <w:t>user registration</w:t>
      </w:r>
      <w:r w:rsidR="00E27F00">
        <w:t xml:space="preserve"> or</w:t>
      </w:r>
      <w:r w:rsidR="00863F61">
        <w:t xml:space="preserve"> call reporting </w:t>
      </w:r>
      <w:r w:rsidR="00E27F00">
        <w:t>requirements</w:t>
      </w:r>
      <w:r w:rsidR="00B811BD">
        <w:t>?</w:t>
      </w:r>
      <w:r w:rsidR="00E27F00">
        <w:t xml:space="preserve">  For example</w:t>
      </w:r>
      <w:r w:rsidR="5C9C88E8">
        <w:t>, should the Commission establish a rule stating that a call is compensable only at the ASR-only IP CTS rate unless verifiable records demonstrate that the user actively utilized the text-to-speech output necessary for the full IP Relay conversion process?</w:t>
      </w:r>
      <w:r w:rsidR="6300D2E6">
        <w:t xml:space="preserve">  </w:t>
      </w:r>
      <w:r w:rsidR="21C25A18">
        <w:t>Are there</w:t>
      </w:r>
      <w:r w:rsidR="7C8A9B73">
        <w:t xml:space="preserve"> technical mechanisms (e.g., software checks, specialized signaling, real-time logging of active speech</w:t>
      </w:r>
      <w:r w:rsidR="7CC7AB7E">
        <w:t xml:space="preserve"> or</w:t>
      </w:r>
      <w:r w:rsidR="5A964EE9">
        <w:t xml:space="preserve"> </w:t>
      </w:r>
      <w:r w:rsidR="7C8A9B73">
        <w:t>text-to-speech modules) that integrated service platforms</w:t>
      </w:r>
      <w:r w:rsidR="48A33BC3">
        <w:t xml:space="preserve"> could</w:t>
      </w:r>
      <w:r w:rsidR="7C8A9B73">
        <w:t xml:space="preserve"> implement to reliably and automatically distinguish minutes provided as IP Relay versus IP CTS in call detail records?</w:t>
      </w:r>
      <w:r w:rsidR="73BA4040">
        <w:t xml:space="preserve">  Should providers offering </w:t>
      </w:r>
      <w:r w:rsidR="58A0DEEE">
        <w:t>both IP Relay and IP CTS on an integrated platform</w:t>
      </w:r>
      <w:r w:rsidR="73BA4040">
        <w:t xml:space="preserve"> be </w:t>
      </w:r>
      <w:r w:rsidR="7A196FA9">
        <w:t>allowed</w:t>
      </w:r>
      <w:r w:rsidR="73BA4040">
        <w:t xml:space="preserve"> to include a feature giving users the affirmative choice of selecting the desired service mode at the outset of the call, or the ability to seamlessly switch between modes during the call, to ensure the recorded service type reflects user preference and necessity?</w:t>
      </w:r>
      <w:r w:rsidR="3F781A4C">
        <w:t xml:space="preserve">  </w:t>
      </w:r>
      <w:r w:rsidR="0106D93A">
        <w:t>Does allowing for such switching</w:t>
      </w:r>
      <w:r w:rsidR="5A964EE9">
        <w:t xml:space="preserve"> </w:t>
      </w:r>
      <w:r w:rsidR="2F93FE48">
        <w:t xml:space="preserve">impede </w:t>
      </w:r>
      <w:r w:rsidR="72C8BA8A">
        <w:t xml:space="preserve">the ability of </w:t>
      </w:r>
      <w:r w:rsidR="2F93FE48">
        <w:t>providers to auto</w:t>
      </w:r>
      <w:r w:rsidR="71047871">
        <w:t>matic</w:t>
      </w:r>
      <w:r w:rsidR="5117E944">
        <w:t>ally</w:t>
      </w:r>
      <w:r w:rsidR="71047871">
        <w:t xml:space="preserve"> collect call detail records?  </w:t>
      </w:r>
      <w:r w:rsidR="333053C6">
        <w:t>C</w:t>
      </w:r>
      <w:r w:rsidR="71047871">
        <w:t xml:space="preserve">ould such switching </w:t>
      </w:r>
      <w:r w:rsidR="5E573FF5">
        <w:t>increas</w:t>
      </w:r>
      <w:r w:rsidR="7DD262F1">
        <w:t>e</w:t>
      </w:r>
      <w:r w:rsidR="5E573FF5">
        <w:t xml:space="preserve"> the </w:t>
      </w:r>
      <w:r w:rsidR="18D1B457">
        <w:t>likelihood for providers to</w:t>
      </w:r>
      <w:r w:rsidR="5E573FF5">
        <w:t xml:space="preserve"> improperly categorize minutes of use</w:t>
      </w:r>
      <w:r w:rsidR="105D8A81">
        <w:t xml:space="preserve">, thus increasing </w:t>
      </w:r>
      <w:r w:rsidR="57CAE6A5">
        <w:t>administrative</w:t>
      </w:r>
      <w:r w:rsidR="105D8A81">
        <w:t xml:space="preserve"> costs </w:t>
      </w:r>
      <w:r w:rsidR="644CC0EC">
        <w:t xml:space="preserve">for the TRS Fund </w:t>
      </w:r>
      <w:r w:rsidR="105D8A81">
        <w:t>when correcti</w:t>
      </w:r>
      <w:r w:rsidR="73450758">
        <w:t>ve</w:t>
      </w:r>
      <w:r w:rsidR="105D8A81">
        <w:t xml:space="preserve"> action is taken? </w:t>
      </w:r>
      <w:r w:rsidR="197EC813">
        <w:t xml:space="preserve"> </w:t>
      </w:r>
      <w:r w:rsidR="414AEB4D">
        <w:t>Are there changes to</w:t>
      </w:r>
      <w:r w:rsidR="5A74AD9A">
        <w:t xml:space="preserve"> the process for recording and submitting requests for compensation that </w:t>
      </w:r>
      <w:r w:rsidR="331B24AB">
        <w:t xml:space="preserve">could help mitigate such risks? </w:t>
      </w:r>
      <w:r w:rsidR="0106D93A">
        <w:t xml:space="preserve"> </w:t>
      </w:r>
      <w:r w:rsidR="08771253">
        <w:t>Which registration and verification requirements should users seeking access to both IP Relay and IP CTS</w:t>
      </w:r>
      <w:r w:rsidR="64C4E509">
        <w:t xml:space="preserve"> follow?  </w:t>
      </w:r>
      <w:r w:rsidR="7E7AE584">
        <w:t xml:space="preserve">How should we ensure the Commission </w:t>
      </w:r>
      <w:r w:rsidR="3BA65B4C">
        <w:t>or the Fund administrator will be able to fully review and audit the</w:t>
      </w:r>
      <w:r w:rsidR="5EC3D12F">
        <w:t xml:space="preserve"> call detail records and requests for compensation to ensure the reported minutes align with the service provided?</w:t>
      </w:r>
      <w:r w:rsidR="3FDC1017">
        <w:t xml:space="preserve">  </w:t>
      </w:r>
    </w:p>
    <w:p w:rsidR="00F04CE6" w:rsidRPr="00F04CE6" w:rsidP="00F04CE6" w14:paraId="093B1161" w14:textId="14507FB5">
      <w:pPr>
        <w:pStyle w:val="ParaNum"/>
      </w:pPr>
      <w:r>
        <w:t>We seek comment on whether we should take steps to ensure that CA-assisted IP Relay does not disappear entirely.</w:t>
      </w:r>
      <w:r>
        <w:rPr>
          <w:rStyle w:val="FootnoteReference"/>
        </w:rPr>
        <w:footnoteReference w:id="67"/>
      </w:r>
      <w:r>
        <w:t xml:space="preserve">  Does the availability of a human CA provide essential assistance for specific customer segments?  Conversely, ha</w:t>
      </w:r>
      <w:r w:rsidR="00303447">
        <w:t>ve</w:t>
      </w:r>
      <w:r>
        <w:t xml:space="preserve"> ASR </w:t>
      </w:r>
      <w:r w:rsidR="00303447">
        <w:t xml:space="preserve">and text-to-speech </w:t>
      </w:r>
      <w:r>
        <w:t>technolog</w:t>
      </w:r>
      <w:r w:rsidR="00303447">
        <w:t>ies</w:t>
      </w:r>
      <w:r>
        <w:t xml:space="preserve"> advanced sufficiently to provide </w:t>
      </w:r>
      <w:r w:rsidR="004B0FB0">
        <w:t>comparable</w:t>
      </w:r>
      <w:r>
        <w:t xml:space="preserve"> </w:t>
      </w:r>
      <w:r w:rsidR="004B0FB0">
        <w:t>service quality</w:t>
      </w:r>
      <w:r>
        <w:t xml:space="preserve"> even in specialized or challenging contexts?  We seek comment on whether a </w:t>
      </w:r>
      <w:r w:rsidR="004B0FB0">
        <w:t>rule requiring a</w:t>
      </w:r>
      <w:r w:rsidR="00492918">
        <w:t xml:space="preserve"> </w:t>
      </w:r>
      <w:r>
        <w:t xml:space="preserve">human-assistance option </w:t>
      </w:r>
      <w:r w:rsidR="00192880">
        <w:t xml:space="preserve">to be included in every IP Relay offering </w:t>
      </w:r>
      <w:r w:rsidR="00492918">
        <w:t xml:space="preserve">would help </w:t>
      </w:r>
      <w:r w:rsidR="00D84FF6">
        <w:t>maintain IP Relay service quality</w:t>
      </w:r>
      <w:r>
        <w:t>,</w:t>
      </w:r>
      <w:r>
        <w:rPr>
          <w:rStyle w:val="FootnoteReference"/>
        </w:rPr>
        <w:footnoteReference w:id="68"/>
      </w:r>
      <w:r>
        <w:t xml:space="preserve"> or if the current </w:t>
      </w:r>
      <w:r w:rsidR="002D1B56">
        <w:t>IP Relay</w:t>
      </w:r>
      <w:r>
        <w:t xml:space="preserve"> environment</w:t>
      </w:r>
      <w:r w:rsidR="002D1B56">
        <w:t xml:space="preserve">, which allows consumers to </w:t>
      </w:r>
      <w:r w:rsidR="00C75F1F">
        <w:t>choose</w:t>
      </w:r>
      <w:r w:rsidR="002D1B56">
        <w:t xml:space="preserve"> between </w:t>
      </w:r>
      <w:r w:rsidR="00746076">
        <w:t xml:space="preserve">fully </w:t>
      </w:r>
      <w:r w:rsidR="002D1B56">
        <w:t xml:space="preserve">automated and </w:t>
      </w:r>
      <w:r w:rsidR="00AC05F1">
        <w:t>CA</w:t>
      </w:r>
      <w:r w:rsidR="001B13F0">
        <w:t>-assisted forms of IP Relay</w:t>
      </w:r>
      <w:r w:rsidR="00FD7961">
        <w:t xml:space="preserve"> </w:t>
      </w:r>
      <w:r w:rsidR="0059394F">
        <w:t>(which may be</w:t>
      </w:r>
      <w:r w:rsidR="00FD7961">
        <w:t xml:space="preserve"> offered by </w:t>
      </w:r>
      <w:r w:rsidR="0059394F">
        <w:t>the same or</w:t>
      </w:r>
      <w:r w:rsidR="00FD7961">
        <w:t xml:space="preserve"> different providers</w:t>
      </w:r>
      <w:r w:rsidR="0059394F">
        <w:t>)</w:t>
      </w:r>
      <w:r w:rsidR="00C75F1F">
        <w:t>,</w:t>
      </w:r>
      <w:r>
        <w:t xml:space="preserve"> sufficiently protects service quality.</w:t>
      </w:r>
    </w:p>
    <w:p w:rsidR="005A5A43" w:rsidP="00181CB7" w14:paraId="667BCFE1" w14:textId="460D060C">
      <w:pPr>
        <w:pStyle w:val="Heading3"/>
      </w:pPr>
      <w:bookmarkStart w:id="35" w:name="_Toc218505831"/>
      <w:bookmarkStart w:id="36" w:name="_Toc218506132"/>
      <w:bookmarkStart w:id="37" w:name="_Toc220670206"/>
      <w:r>
        <w:t>IP Relay Numbering Obligations</w:t>
      </w:r>
      <w:bookmarkEnd w:id="35"/>
      <w:bookmarkEnd w:id="36"/>
      <w:bookmarkEnd w:id="37"/>
    </w:p>
    <w:p w:rsidR="00470031" w:rsidP="001A1771" w14:paraId="4582EBCA" w14:textId="69732433">
      <w:pPr>
        <w:pStyle w:val="ParaNum"/>
      </w:pPr>
      <w:r>
        <w:t>A</w:t>
      </w:r>
      <w:r w:rsidR="004310E2">
        <w:t xml:space="preserve">nother </w:t>
      </w:r>
      <w:r w:rsidR="02FB658C">
        <w:t xml:space="preserve">issue that arises </w:t>
      </w:r>
      <w:r w:rsidR="50E88A8E">
        <w:t xml:space="preserve">when IP CTS and IP Relay are provided </w:t>
      </w:r>
      <w:r w:rsidR="433316D6">
        <w:t>on the same underlying platform</w:t>
      </w:r>
      <w:r w:rsidR="713DD2E5">
        <w:t xml:space="preserve"> con</w:t>
      </w:r>
      <w:r w:rsidR="24E737CA">
        <w:t xml:space="preserve">cerns the </w:t>
      </w:r>
      <w:r w:rsidR="4387D47C">
        <w:t>need fo</w:t>
      </w:r>
      <w:r w:rsidR="0A2E1B65">
        <w:t xml:space="preserve">r </w:t>
      </w:r>
      <w:r w:rsidR="37056438">
        <w:t xml:space="preserve">users to designate a default provider </w:t>
      </w:r>
      <w:r w:rsidR="5D7E16A1">
        <w:t xml:space="preserve">for IP Relay </w:t>
      </w:r>
      <w:r w:rsidR="37056438">
        <w:t xml:space="preserve">and </w:t>
      </w:r>
      <w:r w:rsidR="6B6073AB">
        <w:t xml:space="preserve">to </w:t>
      </w:r>
      <w:r w:rsidR="526EFC91">
        <w:t xml:space="preserve">use </w:t>
      </w:r>
      <w:r w:rsidR="6B6073AB">
        <w:t xml:space="preserve">the </w:t>
      </w:r>
      <w:r w:rsidR="526EFC91">
        <w:t xml:space="preserve">TRS </w:t>
      </w:r>
      <w:r w:rsidR="12740238">
        <w:t>numbering directory</w:t>
      </w:r>
      <w:r w:rsidR="6B6073AB">
        <w:t xml:space="preserve"> to route IP Relay calls</w:t>
      </w:r>
      <w:r w:rsidR="12740238">
        <w:t xml:space="preserve">. </w:t>
      </w:r>
      <w:r w:rsidR="37056438">
        <w:t xml:space="preserve"> </w:t>
      </w:r>
      <w:r w:rsidR="06D87CC5">
        <w:t>Historically, t</w:t>
      </w:r>
      <w:r w:rsidR="6441B239">
        <w:t>he</w:t>
      </w:r>
      <w:r w:rsidRPr="00B428F2" w:rsidR="6441B239">
        <w:t xml:space="preserve"> infrastructure of IP Relay</w:t>
      </w:r>
      <w:r w:rsidR="12740238">
        <w:t xml:space="preserve"> </w:t>
      </w:r>
      <w:r w:rsidRPr="00B428F2" w:rsidR="6441B239">
        <w:t xml:space="preserve">has </w:t>
      </w:r>
      <w:r w:rsidR="06D87CC5">
        <w:t xml:space="preserve">involved </w:t>
      </w:r>
      <w:r w:rsidRPr="00B428F2" w:rsidR="6441B239">
        <w:t xml:space="preserve">a live CA </w:t>
      </w:r>
      <w:r w:rsidR="06D87CC5">
        <w:t>converting</w:t>
      </w:r>
      <w:r w:rsidRPr="00B428F2" w:rsidR="6441B239">
        <w:t xml:space="preserve"> communication</w:t>
      </w:r>
      <w:r w:rsidR="06D87CC5">
        <w:t>s in both directions</w:t>
      </w:r>
      <w:r w:rsidRPr="00B428F2" w:rsidR="6441B239">
        <w:t xml:space="preserve"> between the user’s text-based Internet connection and the voice caller via the PSTN, thereby creating a necessary two-legged call structure.</w:t>
      </w:r>
      <w:r>
        <w:rPr>
          <w:rStyle w:val="FootnoteReference"/>
        </w:rPr>
        <w:footnoteReference w:id="69"/>
      </w:r>
      <w:r w:rsidR="6441B239">
        <w:t xml:space="preserve">  </w:t>
      </w:r>
      <w:r w:rsidR="12740238">
        <w:t xml:space="preserve">To </w:t>
      </w:r>
      <w:r w:rsidR="0F30EDCB">
        <w:t xml:space="preserve">improve access to emergency </w:t>
      </w:r>
      <w:r w:rsidR="021998CE">
        <w:t>service</w:t>
      </w:r>
      <w:r w:rsidR="230FB225">
        <w:t>,</w:t>
      </w:r>
      <w:r w:rsidR="184C0999">
        <w:t xml:space="preserve"> </w:t>
      </w:r>
      <w:r w:rsidR="4E870A02">
        <w:t>allow</w:t>
      </w:r>
      <w:r w:rsidR="4172F9DC">
        <w:t xml:space="preserve"> </w:t>
      </w:r>
      <w:r w:rsidR="230FB225">
        <w:t>direct dial</w:t>
      </w:r>
      <w:r w:rsidR="0F7BE8C0">
        <w:t>ing of IP Relay</w:t>
      </w:r>
      <w:r w:rsidR="036FF01E">
        <w:t xml:space="preserve"> </w:t>
      </w:r>
      <w:r w:rsidR="2433A006">
        <w:t>call</w:t>
      </w:r>
      <w:r w:rsidR="0F7BE8C0">
        <w:t>s</w:t>
      </w:r>
      <w:r w:rsidR="2433A006">
        <w:t xml:space="preserve">, and </w:t>
      </w:r>
      <w:r w:rsidR="0F7BE8C0">
        <w:t xml:space="preserve">provide </w:t>
      </w:r>
      <w:r w:rsidR="2433A006">
        <w:t xml:space="preserve">a </w:t>
      </w:r>
      <w:r w:rsidR="5BCADF4F">
        <w:t xml:space="preserve">uniform method for </w:t>
      </w:r>
      <w:r w:rsidR="2626C51A">
        <w:t xml:space="preserve">calling IP Relay users, </w:t>
      </w:r>
      <w:r w:rsidR="653F4931">
        <w:t xml:space="preserve">the Commission adopted rules </w:t>
      </w:r>
      <w:r w:rsidR="38DACEA8">
        <w:t xml:space="preserve">providing that </w:t>
      </w:r>
      <w:r w:rsidR="0B5E5CA0">
        <w:t xml:space="preserve">an </w:t>
      </w:r>
      <w:r w:rsidR="653F4931">
        <w:t xml:space="preserve">IP Relay </w:t>
      </w:r>
      <w:r w:rsidR="637FE1EC">
        <w:t xml:space="preserve">user’s </w:t>
      </w:r>
      <w:r w:rsidR="653F4931">
        <w:t xml:space="preserve">designated </w:t>
      </w:r>
      <w:r w:rsidR="1B4F3B11">
        <w:t>“</w:t>
      </w:r>
      <w:r w:rsidR="653F4931">
        <w:t>default</w:t>
      </w:r>
      <w:r w:rsidR="1B4F3B11">
        <w:t>”</w:t>
      </w:r>
      <w:r w:rsidR="653F4931">
        <w:t xml:space="preserve"> provide</w:t>
      </w:r>
      <w:r w:rsidR="7B4E8F71">
        <w:t>r</w:t>
      </w:r>
      <w:r w:rsidR="653F4931">
        <w:t xml:space="preserve"> </w:t>
      </w:r>
      <w:r w:rsidR="18537117">
        <w:t xml:space="preserve">shall </w:t>
      </w:r>
      <w:r w:rsidR="653F4931">
        <w:t>assign</w:t>
      </w:r>
      <w:r w:rsidR="7F2011F4">
        <w:t xml:space="preserve"> </w:t>
      </w:r>
      <w:r w:rsidR="3AE740EF">
        <w:t>(or port)</w:t>
      </w:r>
      <w:r w:rsidR="5E4A9C94">
        <w:t xml:space="preserve"> a</w:t>
      </w:r>
      <w:r w:rsidR="230FB225">
        <w:t xml:space="preserve"> </w:t>
      </w:r>
      <w:r w:rsidRPr="00B428F2" w:rsidR="6441B239">
        <w:t xml:space="preserve">geographically appropriate ten-digit NANP number to </w:t>
      </w:r>
      <w:r w:rsidR="5E4A9C94">
        <w:t xml:space="preserve">a </w:t>
      </w:r>
      <w:r w:rsidRPr="00B428F2" w:rsidR="6441B239">
        <w:t xml:space="preserve">IP Relay user </w:t>
      </w:r>
      <w:r w:rsidR="1AC8A35E">
        <w:t xml:space="preserve">and </w:t>
      </w:r>
      <w:r w:rsidRPr="00B428F2" w:rsidR="6441B239">
        <w:t xml:space="preserve">facilitate </w:t>
      </w:r>
      <w:r w:rsidR="5E4A9C94">
        <w:t>call</w:t>
      </w:r>
      <w:r w:rsidRPr="00B428F2" w:rsidR="6441B239">
        <w:t xml:space="preserve"> routing</w:t>
      </w:r>
      <w:r w:rsidR="329B3BB1">
        <w:t xml:space="preserve"> by entering routing information in the TRS Numbering Directory</w:t>
      </w:r>
      <w:r w:rsidRPr="00B428F2" w:rsidR="6441B239">
        <w:t>.</w:t>
      </w:r>
      <w:r>
        <w:rPr>
          <w:rStyle w:val="FootnoteReference"/>
        </w:rPr>
        <w:footnoteReference w:id="70"/>
      </w:r>
      <w:r w:rsidRPr="00B428F2" w:rsidR="6441B239">
        <w:t xml:space="preserve">  </w:t>
      </w:r>
      <w:r w:rsidR="79AF1540">
        <w:t xml:space="preserve">  </w:t>
      </w:r>
    </w:p>
    <w:p w:rsidR="00952443" w:rsidP="00181CB7" w14:paraId="77CA5DAA" w14:textId="433BAEBE">
      <w:pPr>
        <w:pStyle w:val="ParaNum"/>
      </w:pPr>
      <w:r>
        <w:t>F</w:t>
      </w:r>
      <w:r w:rsidRPr="00B428F2">
        <w:t xml:space="preserve">ully automated IP Relay service, </w:t>
      </w:r>
      <w:r>
        <w:t xml:space="preserve">which uses </w:t>
      </w:r>
      <w:r w:rsidR="210284D5">
        <w:t>automated technology</w:t>
      </w:r>
      <w:r w:rsidRPr="00B428F2" w:rsidR="210284D5">
        <w:t xml:space="preserve"> </w:t>
      </w:r>
      <w:r w:rsidRPr="00B428F2" w:rsidR="6441B239">
        <w:t xml:space="preserve">for </w:t>
      </w:r>
      <w:r w:rsidR="210284D5">
        <w:t xml:space="preserve">both </w:t>
      </w:r>
      <w:r w:rsidRPr="00B428F2" w:rsidR="6441B239">
        <w:t>speech-to-text and text-to-speech</w:t>
      </w:r>
      <w:r w:rsidR="210284D5">
        <w:t xml:space="preserve"> conversions</w:t>
      </w:r>
      <w:r w:rsidRPr="00B428F2" w:rsidR="6441B239">
        <w:t xml:space="preserve">, </w:t>
      </w:r>
      <w:r w:rsidR="28C1143E">
        <w:t>eliminates</w:t>
      </w:r>
      <w:r w:rsidR="23E74C42">
        <w:t xml:space="preserve"> the need</w:t>
      </w:r>
      <w:r w:rsidR="1B025FEA">
        <w:t xml:space="preserve"> to connect </w:t>
      </w:r>
      <w:r w:rsidR="40C1B5F0">
        <w:t>to</w:t>
      </w:r>
      <w:r w:rsidRPr="00B428F2" w:rsidR="28C1143E">
        <w:t xml:space="preserve"> </w:t>
      </w:r>
      <w:r w:rsidR="40C1B5F0">
        <w:t>a</w:t>
      </w:r>
      <w:r w:rsidRPr="00B428F2" w:rsidR="40C1B5F0">
        <w:t xml:space="preserve"> </w:t>
      </w:r>
      <w:r w:rsidRPr="00B428F2" w:rsidR="6441B239">
        <w:t xml:space="preserve">human CA intermediary </w:t>
      </w:r>
      <w:r w:rsidR="40C1B5F0">
        <w:t>at a call center</w:t>
      </w:r>
      <w:r w:rsidR="7562E16C">
        <w:t xml:space="preserve"> </w:t>
      </w:r>
      <w:r w:rsidRPr="00B428F2" w:rsidR="6441B239">
        <w:t xml:space="preserve">and </w:t>
      </w:r>
      <w:r w:rsidR="76ED21BF">
        <w:t>allows IP Relay</w:t>
      </w:r>
      <w:r w:rsidR="5CADFC81">
        <w:t xml:space="preserve"> users</w:t>
      </w:r>
      <w:r w:rsidR="76ED21BF">
        <w:t xml:space="preserve"> to </w:t>
      </w:r>
      <w:r w:rsidR="47FBF501">
        <w:t>make</w:t>
      </w:r>
      <w:r w:rsidRPr="00B428F2" w:rsidR="76ED21BF">
        <w:t xml:space="preserve"> </w:t>
      </w:r>
      <w:r w:rsidR="47FBF501">
        <w:t xml:space="preserve">calls </w:t>
      </w:r>
      <w:r w:rsidRPr="00B428F2" w:rsidR="6441B239">
        <w:t>direct</w:t>
      </w:r>
      <w:r w:rsidR="47FBF501">
        <w:t>ly to the recipient using an</w:t>
      </w:r>
      <w:r w:rsidRPr="00B428F2" w:rsidR="6441B239">
        <w:t xml:space="preserve"> app-based VoIP connection.</w:t>
      </w:r>
      <w:r>
        <w:rPr>
          <w:rStyle w:val="FootnoteReference"/>
        </w:rPr>
        <w:footnoteReference w:id="71"/>
      </w:r>
      <w:r w:rsidRPr="00B428F2" w:rsidR="6441B239">
        <w:t xml:space="preserve">  </w:t>
      </w:r>
      <w:r w:rsidR="5C16DD4D">
        <w:t xml:space="preserve">Therefore, providers of fully automated service </w:t>
      </w:r>
      <w:r w:rsidR="4B4269D9">
        <w:t>may no longer need to put an IP Relay user’s telephone number in the TRS Numbering Directory</w:t>
      </w:r>
      <w:r w:rsidR="055C85C2">
        <w:t>.</w:t>
      </w:r>
      <w:r>
        <w:rPr>
          <w:rStyle w:val="FootnoteReference"/>
        </w:rPr>
        <w:footnoteReference w:id="72"/>
      </w:r>
      <w:r w:rsidR="055C85C2">
        <w:t xml:space="preserve"> </w:t>
      </w:r>
      <w:r w:rsidR="52E4A5BB">
        <w:t xml:space="preserve"> </w:t>
      </w:r>
      <w:r w:rsidR="2E4F30BA">
        <w:t>Further, i</w:t>
      </w:r>
      <w:r w:rsidR="055C85C2">
        <w:t xml:space="preserve">n relying on existing </w:t>
      </w:r>
      <w:r w:rsidR="6A58107B">
        <w:t xml:space="preserve">number assignment processes for VoIP providers, </w:t>
      </w:r>
      <w:r w:rsidR="2E4F30BA">
        <w:t xml:space="preserve">these </w:t>
      </w:r>
      <w:r w:rsidR="6A58107B">
        <w:t>IP Relay provider</w:t>
      </w:r>
      <w:r w:rsidR="6F72E748">
        <w:t>s</w:t>
      </w:r>
      <w:r w:rsidR="00E71829">
        <w:t xml:space="preserve"> would be subject to the Commission’</w:t>
      </w:r>
      <w:r w:rsidR="00A265BE">
        <w:t xml:space="preserve">s porting and numbering rules applicable to VoIP providers and would </w:t>
      </w:r>
      <w:r w:rsidR="6A58107B">
        <w:t xml:space="preserve">no longer need to be </w:t>
      </w:r>
      <w:r w:rsidR="2E4F30BA">
        <w:t>identified as default providers</w:t>
      </w:r>
      <w:r w:rsidR="00A20FEF">
        <w:t xml:space="preserve">, subject to TRS </w:t>
      </w:r>
      <w:r w:rsidR="00742220">
        <w:t>numbering and porting requirement</w:t>
      </w:r>
      <w:r w:rsidR="00AE2AC0">
        <w:t>s</w:t>
      </w:r>
      <w:r w:rsidR="2E4F30BA">
        <w:t xml:space="preserve">. </w:t>
      </w:r>
    </w:p>
    <w:p w:rsidR="00FB7885" w:rsidP="00CE3C6F" w14:paraId="17690D12" w14:textId="05006E26">
      <w:pPr>
        <w:pStyle w:val="ParaNum"/>
      </w:pPr>
      <w:r>
        <w:t>We seek comment on the continuing need to require</w:t>
      </w:r>
      <w:r w:rsidR="0BE0E369">
        <w:t xml:space="preserve"> all</w:t>
      </w:r>
      <w:r>
        <w:t xml:space="preserve"> IP Relay providers to add </w:t>
      </w:r>
      <w:r w:rsidR="68937023">
        <w:t>a</w:t>
      </w:r>
      <w:r>
        <w:t xml:space="preserve"> designated NANP telephone number and associated Uniform Resource Identifier (URI) for each IP Relay user.  Are IP Relay providers utilizing ASR and automated text-to-speech able to achieve full connectivity between IP Relay users and voice communication users without utilizing the TRS Numbering Directory?  </w:t>
      </w:r>
      <w:r w:rsidR="002C377F">
        <w:t xml:space="preserve">Are </w:t>
      </w:r>
      <w:r w:rsidR="00CA389E">
        <w:t xml:space="preserve">such providers able to ensure IP Relay users can call emergency services, including 911 and 988?  </w:t>
      </w:r>
      <w:r>
        <w:t>Are we able to relieve IP Relay providers of the obligation to provision information in the Numbering Directory</w:t>
      </w:r>
      <w:r w:rsidR="19CCC27D">
        <w:t>,</w:t>
      </w:r>
      <w:r>
        <w:t xml:space="preserve"> or do some IP Relay providers still require a mechanism that maps telephone numbers to a user name, domain name, or IP address?  Should we allow the provision of IP Relay without assigning the user a designated Internet-based TRS phone number, if a user has the ability to place and receive IP Relay calls using the number associated with their telephone service?  </w:t>
      </w:r>
      <w:r w:rsidR="00155876">
        <w:t xml:space="preserve">Are there other impacts to call routing if some, but not all IP Relay numbers are in the TRS numbering directory?  Will it change or affect how some IP Relay users reach emergency services?  </w:t>
      </w:r>
      <w:r>
        <w:t>If a provider requires the use of the Directory, would it impede the provision of calls between IP Relay users if some or all IP Relay users</w:t>
      </w:r>
      <w:r w:rsidR="639558F6">
        <w:t>’</w:t>
      </w:r>
      <w:r>
        <w:t xml:space="preserve"> telephone numbers are not in the Directory?  Do providers have another mechanism to identify IP Relay calls between different providers, to flag such calls as non-compensable from the TRS Fund?</w:t>
      </w:r>
      <w:r>
        <w:rPr>
          <w:rStyle w:val="FootnoteReference"/>
        </w:rPr>
        <w:footnoteReference w:id="73"/>
      </w:r>
      <w:r>
        <w:t xml:space="preserve">  What</w:t>
      </w:r>
      <w:r w:rsidRPr="00A35AE3">
        <w:t xml:space="preserve"> technical methods could be implemented to prevent IP Relay providers from submitting compensation requests for such direct IP Relay-to-IP Relay calls, ensuring accurate </w:t>
      </w:r>
      <w:r>
        <w:t>Call Detail Records</w:t>
      </w:r>
      <w:r w:rsidRPr="00A35AE3">
        <w:t xml:space="preserve"> and compliance with </w:t>
      </w:r>
      <w:r>
        <w:t>the Commission’s TRS</w:t>
      </w:r>
      <w:r w:rsidRPr="00A35AE3">
        <w:t xml:space="preserve"> rules</w:t>
      </w:r>
      <w:r>
        <w:t>?</w:t>
      </w:r>
      <w:r w:rsidR="4E7FDAB6">
        <w:t xml:space="preserve">  Are there other fraud or security concerns that may arise from no longer req</w:t>
      </w:r>
      <w:r w:rsidR="1FE95643">
        <w:t>uiring IP Relay providers to provision information in the Numbering Directory?</w:t>
      </w:r>
      <w:r w:rsidR="00273BD1">
        <w:t xml:space="preserve">  Are there other policy considerations </w:t>
      </w:r>
      <w:r w:rsidR="00F86A31">
        <w:t xml:space="preserve">that would support </w:t>
      </w:r>
      <w:r w:rsidR="0059787F">
        <w:t>maintaining a r</w:t>
      </w:r>
      <w:r w:rsidR="00483A28">
        <w:t>e</w:t>
      </w:r>
      <w:r w:rsidR="0059787F">
        <w:t>quirement that</w:t>
      </w:r>
      <w:r w:rsidR="00F86A31">
        <w:t xml:space="preserve"> all </w:t>
      </w:r>
      <w:r w:rsidR="00D1473F">
        <w:t xml:space="preserve">telephone numbers associated with IP Relay </w:t>
      </w:r>
      <w:r w:rsidR="0059787F">
        <w:t>be entered</w:t>
      </w:r>
      <w:r w:rsidR="00D1473F">
        <w:t xml:space="preserve"> in the TRS Numbering Director</w:t>
      </w:r>
      <w:r w:rsidR="0059787F">
        <w:t>y</w:t>
      </w:r>
      <w:r w:rsidR="00D1473F">
        <w:t xml:space="preserve">? </w:t>
      </w:r>
    </w:p>
    <w:p w:rsidR="004C04EC" w:rsidP="00864BC6" w14:paraId="44C7EA48" w14:textId="490ABB18">
      <w:pPr>
        <w:pStyle w:val="Heading3"/>
      </w:pPr>
      <w:bookmarkStart w:id="38" w:name="_Toc218505833"/>
      <w:bookmarkStart w:id="39" w:name="_Toc218506133"/>
      <w:bookmarkStart w:id="40" w:name="_Toc220670207"/>
      <w:r>
        <w:t>Compatibility with RTT Technology</w:t>
      </w:r>
      <w:bookmarkEnd w:id="38"/>
      <w:bookmarkEnd w:id="39"/>
      <w:bookmarkEnd w:id="40"/>
    </w:p>
    <w:p w:rsidR="009F2B1E" w:rsidP="00344211" w14:paraId="482973FF" w14:textId="333D5F13">
      <w:pPr>
        <w:pStyle w:val="ParaNum"/>
      </w:pPr>
      <w:r>
        <w:t>IP Relay, being a text-based service transmitted over the Internet</w:t>
      </w:r>
      <w:r w:rsidR="639558F6">
        <w:t>,</w:t>
      </w:r>
      <w:r>
        <w:t xml:space="preserve"> shares fundamental characteristics with RTT technology due to its reliance on text and IP networks.</w:t>
      </w:r>
      <w:r w:rsidR="40E37C60">
        <w:t xml:space="preserve">  </w:t>
      </w:r>
      <w:r w:rsidR="7572C0E0">
        <w:t xml:space="preserve">In the </w:t>
      </w:r>
      <w:r w:rsidRPr="7529EEA0" w:rsidR="7572C0E0">
        <w:rPr>
          <w:i/>
          <w:iCs/>
        </w:rPr>
        <w:t xml:space="preserve">2025 Analog </w:t>
      </w:r>
      <w:r w:rsidRPr="7529EEA0" w:rsidR="7572C0E0">
        <w:rPr>
          <w:i/>
          <w:iCs/>
        </w:rPr>
        <w:t>Modernization NPRM</w:t>
      </w:r>
      <w:r w:rsidR="7572C0E0">
        <w:t xml:space="preserve">, we seek comment on the </w:t>
      </w:r>
      <w:r w:rsidR="79EFD0CF">
        <w:t>development of an RTT-based TRS to help facilitate</w:t>
      </w:r>
      <w:r w:rsidR="439373EE">
        <w:t xml:space="preserve"> the transition from</w:t>
      </w:r>
      <w:r w:rsidR="0361D5D7">
        <w:t xml:space="preserve"> </w:t>
      </w:r>
      <w:r w:rsidR="13BA5E48">
        <w:t>a TTY-based, analog service to one that can be effectively provided on IP networks</w:t>
      </w:r>
      <w:r w:rsidR="439373EE">
        <w:t xml:space="preserve">. </w:t>
      </w:r>
      <w:r w:rsidR="6A114418">
        <w:t xml:space="preserve"> Here, we seek to better understand the compatibility and differences between these </w:t>
      </w:r>
      <w:r w:rsidR="09D62A90">
        <w:t xml:space="preserve">two IP- and </w:t>
      </w:r>
      <w:r w:rsidR="677D0ED0">
        <w:t>text-based forms of relay</w:t>
      </w:r>
      <w:r w:rsidR="5FACC59D">
        <w:t>—</w:t>
      </w:r>
      <w:r w:rsidR="640B9B8B">
        <w:t xml:space="preserve">IP Relay, as currently configured, and </w:t>
      </w:r>
      <w:r w:rsidR="5FACC59D">
        <w:t>an RTT-based relay service</w:t>
      </w:r>
      <w:r w:rsidR="677D0ED0">
        <w:t xml:space="preserve">. </w:t>
      </w:r>
      <w:r w:rsidR="79EFD0CF">
        <w:t xml:space="preserve"> </w:t>
      </w:r>
    </w:p>
    <w:p w:rsidR="00D31C44" w:rsidP="00344211" w14:paraId="10A40E1F" w14:textId="39569EB7">
      <w:pPr>
        <w:pStyle w:val="ParaNum"/>
      </w:pPr>
      <w:r>
        <w:t>W</w:t>
      </w:r>
      <w:r w:rsidR="63AB52EF">
        <w:t xml:space="preserve">e </w:t>
      </w:r>
      <w:r w:rsidR="6B2D2280">
        <w:t>seek comment on</w:t>
      </w:r>
      <w:r w:rsidR="63AB52EF">
        <w:t xml:space="preserve"> the compatibility and </w:t>
      </w:r>
      <w:r w:rsidR="107E018E">
        <w:t xml:space="preserve">interoperability </w:t>
      </w:r>
      <w:r w:rsidR="0F64FB33">
        <w:t xml:space="preserve">of RTT </w:t>
      </w:r>
      <w:r w:rsidR="5900AA89">
        <w:t xml:space="preserve">and IP </w:t>
      </w:r>
      <w:r w:rsidR="68EAADEC">
        <w:t>R</w:t>
      </w:r>
      <w:r w:rsidR="5900AA89">
        <w:t xml:space="preserve">elay </w:t>
      </w:r>
      <w:r w:rsidR="0F64FB33">
        <w:t>in</w:t>
      </w:r>
      <w:r w:rsidR="63AB52EF">
        <w:t xml:space="preserve"> </w:t>
      </w:r>
      <w:r w:rsidR="0F64FB33">
        <w:t>an</w:t>
      </w:r>
      <w:r w:rsidR="63AB52EF">
        <w:t xml:space="preserve"> IP </w:t>
      </w:r>
      <w:r w:rsidR="0F64FB33">
        <w:t>calling environment.</w:t>
      </w:r>
      <w:r w:rsidR="63AB52EF">
        <w:t xml:space="preserve"> </w:t>
      </w:r>
      <w:r w:rsidR="164AF347">
        <w:t xml:space="preserve">What standards do IP Relay providers </w:t>
      </w:r>
      <w:r w:rsidR="7884EB54">
        <w:t xml:space="preserve">use to carry text </w:t>
      </w:r>
      <w:r w:rsidR="1ACB6D40">
        <w:t xml:space="preserve">conversations across </w:t>
      </w:r>
      <w:r w:rsidR="4D381BAB">
        <w:t xml:space="preserve">an IP network?  </w:t>
      </w:r>
      <w:r w:rsidR="2B7C8580">
        <w:t xml:space="preserve">Is the </w:t>
      </w:r>
      <w:r w:rsidR="62BA2CFA">
        <w:t xml:space="preserve">text transmission able to </w:t>
      </w:r>
      <w:r w:rsidR="464D2F62">
        <w:t xml:space="preserve">synchronize with voice or video transmission to </w:t>
      </w:r>
      <w:r w:rsidR="2422C3B7">
        <w:t>allow for multimedia conversation?</w:t>
      </w:r>
      <w:r w:rsidR="571931A8">
        <w:t xml:space="preserve">  How does </w:t>
      </w:r>
      <w:r w:rsidR="3DEA8D1B">
        <w:t xml:space="preserve">the connection to a CA in a call center </w:t>
      </w:r>
      <w:r w:rsidR="00A34302">
        <w:t>a</w:t>
      </w:r>
      <w:r w:rsidR="42657456">
        <w:t xml:space="preserve">ffect the transmission of the text? </w:t>
      </w:r>
      <w:r w:rsidR="15665521">
        <w:t xml:space="preserve"> How does the use of text-to-speech </w:t>
      </w:r>
      <w:r w:rsidR="28D8F7D4">
        <w:t xml:space="preserve">and ASR technologies effect the transmission </w:t>
      </w:r>
      <w:r w:rsidR="51B7A692">
        <w:t xml:space="preserve">of the text. </w:t>
      </w:r>
      <w:r w:rsidR="2422C3B7">
        <w:t xml:space="preserve"> </w:t>
      </w:r>
      <w:r w:rsidR="28E58B8D">
        <w:t xml:space="preserve"> </w:t>
      </w:r>
    </w:p>
    <w:p w:rsidR="00B15CE9" w:rsidP="00344211" w14:paraId="59125AB9" w14:textId="0882D8C1">
      <w:pPr>
        <w:pStyle w:val="ParaNum"/>
      </w:pPr>
      <w:r w:rsidRPr="005C08F4">
        <w:t>We</w:t>
      </w:r>
      <w:r w:rsidR="089931BF">
        <w:t xml:space="preserve"> also</w:t>
      </w:r>
      <w:r w:rsidRPr="005C08F4">
        <w:t xml:space="preserve"> seek comment on specific rule changes that would facilitate improved compatibility between IP Relay and RTT, including any technical standards or interoperability requirements that should be adopted or modified. </w:t>
      </w:r>
      <w:r w:rsidR="63783624">
        <w:t xml:space="preserve"> </w:t>
      </w:r>
      <w:r w:rsidRPr="00A82A53" w:rsidR="74712135">
        <w:t>For instance, the D</w:t>
      </w:r>
      <w:r w:rsidRPr="00A82A53" w:rsidR="5491C0F2">
        <w:t>isability Advisory Committee’s (D</w:t>
      </w:r>
      <w:r w:rsidRPr="00A82A53" w:rsidR="74712135">
        <w:t>AC</w:t>
      </w:r>
      <w:r w:rsidRPr="00A82A53" w:rsidR="1B3C37A4">
        <w:t xml:space="preserve">’s) </w:t>
      </w:r>
      <w:r w:rsidRPr="00A82A53" w:rsidR="74712135">
        <w:t xml:space="preserve">RTT </w:t>
      </w:r>
      <w:r w:rsidR="1EF373B4">
        <w:t>on Wireline Networks Report</w:t>
      </w:r>
      <w:r w:rsidRPr="00A82A53" w:rsidR="74712135">
        <w:t xml:space="preserve"> outlines that interoperation connections must be IP, engineered to support audio and text simultaneously, and support SIP signaling standard</w:t>
      </w:r>
      <w:r w:rsidR="40A3B3E4">
        <w:t>s</w:t>
      </w:r>
      <w:r w:rsidRPr="00A82A53" w:rsidR="74712135">
        <w:t>, with media elements adhering to RFC 4103.</w:t>
      </w:r>
      <w:r>
        <w:rPr>
          <w:rStyle w:val="FootnoteReference"/>
        </w:rPr>
        <w:footnoteReference w:id="74"/>
      </w:r>
      <w:r w:rsidR="74712135">
        <w:t xml:space="preserve">  </w:t>
      </w:r>
      <w:r w:rsidRPr="00B15CE9" w:rsidR="3D04102A">
        <w:t xml:space="preserve">We ask whether </w:t>
      </w:r>
      <w:r w:rsidR="706CD0F1">
        <w:t xml:space="preserve">further action is needed to ensure </w:t>
      </w:r>
      <w:r w:rsidR="2E07AF6C">
        <w:t xml:space="preserve">support for these standards and protocol in the provision of </w:t>
      </w:r>
      <w:r w:rsidRPr="00B15CE9" w:rsidR="3D04102A">
        <w:t>IP Relay.</w:t>
      </w:r>
      <w:r>
        <w:rPr>
          <w:rStyle w:val="FootnoteReference"/>
        </w:rPr>
        <w:footnoteReference w:id="75"/>
      </w:r>
    </w:p>
    <w:p w:rsidR="00BB761A" w:rsidP="00344211" w14:paraId="7339A90E" w14:textId="5F25D129">
      <w:pPr>
        <w:pStyle w:val="ParaNum"/>
      </w:pPr>
      <w:r>
        <w:t xml:space="preserve">What specific modifications or standards are necessary for IP Relay access technology (e.g., equipment or software provided by the IP Relay provider) to natively support RTT protocols and user interface features, such as displaying text character-by-character as it is generated, consistent with RTT standards?  </w:t>
      </w:r>
      <w:r w:rsidR="0937ACC4">
        <w:t>W</w:t>
      </w:r>
      <w:r w:rsidR="0002C774">
        <w:t xml:space="preserve">ould the </w:t>
      </w:r>
      <w:r w:rsidR="0937ACC4">
        <w:t>features and functions</w:t>
      </w:r>
      <w:r w:rsidR="0002C774">
        <w:t xml:space="preserve"> of RTT (full duplex operation and seamless integration of voice and text) </w:t>
      </w:r>
      <w:r w:rsidR="159B3A3C">
        <w:t xml:space="preserve">translate into improved functional equivalence for IP Relay users?  </w:t>
      </w:r>
      <w:r w:rsidR="1A2019E8">
        <w:t xml:space="preserve">We ask commenters to </w:t>
      </w:r>
      <w:r w:rsidR="35B98A6E">
        <w:t xml:space="preserve">quantify or describe </w:t>
      </w:r>
      <w:r w:rsidR="54EAD3D2">
        <w:t xml:space="preserve">any </w:t>
      </w:r>
      <w:r w:rsidR="35B98A6E">
        <w:t>expected improvements in pacing, conversation flow, and overall efficiency.</w:t>
      </w:r>
      <w:r w:rsidR="20E8CF62">
        <w:t xml:space="preserve"> </w:t>
      </w:r>
      <w:r w:rsidR="35B98A6E">
        <w:t xml:space="preserve"> </w:t>
      </w:r>
      <w:r w:rsidR="0937ACC4">
        <w:t>W</w:t>
      </w:r>
      <w:r w:rsidR="10DAD0C5">
        <w:t>ould switching from current IP Relay text-typing methods to character-by-character RTT functionality impact the speed, usability, and accessibility for users relying on assistive technologies such as refreshable braille displays or screen readers?</w:t>
      </w:r>
      <w:r w:rsidR="5822B805">
        <w:t xml:space="preserve">  Would RTT integration create opportunities for enhance</w:t>
      </w:r>
      <w:r w:rsidR="00A31B27">
        <w:t>d</w:t>
      </w:r>
      <w:r w:rsidR="5822B805">
        <w:t xml:space="preserve"> interoperability across advanced communication</w:t>
      </w:r>
      <w:r w:rsidR="0C11F118">
        <w:t xml:space="preserve"> service platforms?</w:t>
      </w:r>
    </w:p>
    <w:p w:rsidR="00416CA5" w:rsidP="00344211" w14:paraId="3798B913" w14:textId="3807D16C">
      <w:pPr>
        <w:pStyle w:val="ParaNum"/>
      </w:pPr>
      <w:r>
        <w:t xml:space="preserve">What are the estimated capital and operational costs required for IP Relay providers to </w:t>
      </w:r>
      <w:r w:rsidR="6BC5DEF3">
        <w:t>implement</w:t>
      </w:r>
      <w:r>
        <w:t xml:space="preserve"> RTT compatibility, including necessary changes to access technology, call handling infrastructure, and training for CAs or </w:t>
      </w:r>
      <w:r w:rsidR="7FF53053">
        <w:t>ASR</w:t>
      </w:r>
      <w:r w:rsidR="5D6EF0C9">
        <w:t xml:space="preserve"> and text-to-speech</w:t>
      </w:r>
      <w:r w:rsidR="7FF53053">
        <w:t xml:space="preserve"> engines?  </w:t>
      </w:r>
      <w:r w:rsidR="5BDEE735">
        <w:t>W</w:t>
      </w:r>
      <w:r w:rsidR="7FF53053">
        <w:t xml:space="preserve">hich </w:t>
      </w:r>
      <w:r w:rsidR="7FED8778">
        <w:t>costs</w:t>
      </w:r>
      <w:r w:rsidR="7FF53053">
        <w:t xml:space="preserve"> are one-time start-up costs and which are recurring costs</w:t>
      </w:r>
      <w:r w:rsidR="5BDEE735">
        <w:t xml:space="preserve">?  </w:t>
      </w:r>
      <w:r w:rsidR="62284ECE">
        <w:t xml:space="preserve">Will integrating RTT into IP Relay create opportunities for </w:t>
      </w:r>
      <w:r w:rsidR="64948BBE">
        <w:t xml:space="preserve">long term </w:t>
      </w:r>
      <w:r w:rsidR="62284ECE">
        <w:t>cost savings</w:t>
      </w:r>
      <w:r w:rsidR="26B139E8">
        <w:t>?</w:t>
      </w:r>
    </w:p>
    <w:p w:rsidR="007F2201" w:rsidP="006A2738" w14:paraId="557EF63E" w14:textId="31B8AE56">
      <w:pPr>
        <w:pStyle w:val="ParaNum"/>
      </w:pPr>
      <w:r>
        <w:t xml:space="preserve">If the Commission mandates RTT integration into IP Relay, what is an appropriate transition period for providers to implement this change?  </w:t>
      </w:r>
      <w:r w:rsidR="282B6212">
        <w:t>Should this period be a fixed time (e.g., 18 or 24 months), or should implementation be tied to milestones related to the ongoing transition from analog to IP-based networks across the country?</w:t>
      </w:r>
      <w:r w:rsidR="164F8F41">
        <w:t xml:space="preserve">  </w:t>
      </w:r>
      <w:r w:rsidR="1AFC026B">
        <w:t>Given that RTT integration is proposed to ensure a seamless transition for legacy TTY users,</w:t>
      </w:r>
      <w:r>
        <w:rPr>
          <w:rStyle w:val="FootnoteReference"/>
        </w:rPr>
        <w:footnoteReference w:id="76"/>
      </w:r>
      <w:r w:rsidR="1AFC026B">
        <w:t xml:space="preserve"> are there specific measures </w:t>
      </w:r>
      <w:r w:rsidR="292EEE0B">
        <w:t xml:space="preserve">to inform these users about </w:t>
      </w:r>
      <w:r w:rsidR="07D89DF4">
        <w:t xml:space="preserve">any </w:t>
      </w:r>
      <w:r w:rsidR="292EEE0B">
        <w:t xml:space="preserve">new RTT-integrated IP Relay options and </w:t>
      </w:r>
      <w:r w:rsidR="789FAD1E">
        <w:t xml:space="preserve">to </w:t>
      </w:r>
      <w:r w:rsidR="292EEE0B">
        <w:t>assist them in making the transition?</w:t>
      </w:r>
    </w:p>
    <w:p w:rsidR="00D67FED" w:rsidP="00D67FED" w14:paraId="09CF941B" w14:textId="691A4831">
      <w:pPr>
        <w:pStyle w:val="Heading3"/>
      </w:pPr>
      <w:bookmarkStart w:id="41" w:name="_Toc218505834"/>
      <w:bookmarkStart w:id="42" w:name="_Toc218506134"/>
      <w:bookmarkStart w:id="43" w:name="_Toc220670208"/>
      <w:r>
        <w:t>Speech</w:t>
      </w:r>
      <w:r w:rsidR="00AE3F95">
        <w:t>-</w:t>
      </w:r>
      <w:r>
        <w:t>to</w:t>
      </w:r>
      <w:r w:rsidR="00AE3F95">
        <w:t>-</w:t>
      </w:r>
      <w:r>
        <w:t>Text and Text</w:t>
      </w:r>
      <w:r w:rsidR="00AE3F95">
        <w:t>-</w:t>
      </w:r>
      <w:r>
        <w:t>to</w:t>
      </w:r>
      <w:r w:rsidR="00AE3F95">
        <w:t>-</w:t>
      </w:r>
      <w:r>
        <w:t>Speech</w:t>
      </w:r>
      <w:r w:rsidR="00AE3F95">
        <w:t xml:space="preserve"> Metrics</w:t>
      </w:r>
      <w:bookmarkEnd w:id="41"/>
      <w:bookmarkEnd w:id="42"/>
      <w:bookmarkEnd w:id="43"/>
    </w:p>
    <w:p w:rsidR="00D67FED" w:rsidP="00D67FED" w14:paraId="7B71757F" w14:textId="5E2EDC99">
      <w:pPr>
        <w:pStyle w:val="ParaNum"/>
      </w:pPr>
      <w:r w:rsidRPr="7529EEA0">
        <w:rPr>
          <w:i/>
          <w:iCs/>
        </w:rPr>
        <w:t>Measures and metrics</w:t>
      </w:r>
      <w:r>
        <w:t xml:space="preserve">.  </w:t>
      </w:r>
      <w:r w:rsidRPr="003A32B9">
        <w:t xml:space="preserve">The Commission </w:t>
      </w:r>
      <w:r>
        <w:t>seeks comment on</w:t>
      </w:r>
      <w:r w:rsidRPr="003A32B9">
        <w:t xml:space="preserve"> develop</w:t>
      </w:r>
      <w:r>
        <w:t>ing</w:t>
      </w:r>
      <w:r w:rsidRPr="003A32B9">
        <w:t xml:space="preserve"> objective, quantifiable measures and metrics for IP Relay services, particularly those </w:t>
      </w:r>
      <w:r>
        <w:t>employ</w:t>
      </w:r>
      <w:r w:rsidRPr="003A32B9">
        <w:t xml:space="preserve">ing ASR and </w:t>
      </w:r>
      <w:r>
        <w:t xml:space="preserve">automated </w:t>
      </w:r>
      <w:r w:rsidRPr="003A32B9">
        <w:t xml:space="preserve">text-to-speech technologies. </w:t>
      </w:r>
      <w:r>
        <w:t xml:space="preserve"> T</w:t>
      </w:r>
      <w:r w:rsidRPr="003A32B9">
        <w:t xml:space="preserve">he speech-to-text feature of </w:t>
      </w:r>
      <w:r>
        <w:t xml:space="preserve">current </w:t>
      </w:r>
      <w:r w:rsidRPr="003A32B9">
        <w:t>fully automatic IP Relay services relies on the same ASR engines as providers</w:t>
      </w:r>
      <w:r>
        <w:t>’</w:t>
      </w:r>
      <w:r w:rsidRPr="003A32B9">
        <w:t xml:space="preserve"> IP </w:t>
      </w:r>
      <w:r>
        <w:t>CTS</w:t>
      </w:r>
      <w:r w:rsidRPr="003A32B9">
        <w:t xml:space="preserve"> offerings,</w:t>
      </w:r>
      <w:r>
        <w:rPr>
          <w:rStyle w:val="FootnoteReference"/>
        </w:rPr>
        <w:footnoteReference w:id="77"/>
      </w:r>
      <w:r w:rsidRPr="003A32B9">
        <w:t xml:space="preserve"> and the Commission is already engaged in developing quantitative standards for IP CTS</w:t>
      </w:r>
      <w:r>
        <w:t>.</w:t>
      </w:r>
      <w:r>
        <w:rPr>
          <w:rStyle w:val="FootnoteReference"/>
        </w:rPr>
        <w:footnoteReference w:id="78"/>
      </w:r>
      <w:r w:rsidRPr="003A32B9">
        <w:t xml:space="preserve"> </w:t>
      </w:r>
      <w:r>
        <w:t xml:space="preserve"> Therefore, </w:t>
      </w:r>
      <w:r w:rsidRPr="003A32B9">
        <w:t xml:space="preserve">we seek comment on the extent to which </w:t>
      </w:r>
      <w:r>
        <w:t>such</w:t>
      </w:r>
      <w:r w:rsidRPr="003A32B9">
        <w:t xml:space="preserve"> </w:t>
      </w:r>
      <w:r>
        <w:t>future</w:t>
      </w:r>
      <w:r w:rsidRPr="003A32B9">
        <w:t xml:space="preserve"> metrics for IP CTS could be directly applied or adapted to assess the speech-to-text component of IP Relay</w:t>
      </w:r>
      <w:r>
        <w:t xml:space="preserve"> done using either ASR or with the assistance of a CA</w:t>
      </w:r>
      <w:r w:rsidRPr="003A32B9">
        <w:t>.</w:t>
      </w:r>
      <w:r>
        <w:t xml:space="preserve">  How should we account for differences in expected use between IP Relay and IP CTS?  For example, we believe most IP CTS users rely on both captions and residual hearing for comprehension, while most IP Relay users rely solely on the resulting text.  Should the quantitative metric for accuracy required for IP Relay be set at a more stringent standard than an accuracy standard adopted for IP CTS?  Does the fact </w:t>
      </w:r>
      <w:r w:rsidRPr="00261D7E" w:rsidR="00261D7E">
        <w:t xml:space="preserve">that an </w:t>
      </w:r>
      <w:r>
        <w:t>IP Relay</w:t>
      </w:r>
      <w:r>
        <w:t xml:space="preserve"> </w:t>
      </w:r>
      <w:r>
        <w:t>user types a response, suggest the quantitative standard for caption delay for IP Relay should differ from the standard set for IP CTS?</w:t>
      </w:r>
      <w:r w:rsidR="3404CF19">
        <w:t xml:space="preserve">  </w:t>
      </w:r>
      <w:r w:rsidR="3ED03E2D">
        <w:t>Should such questions</w:t>
      </w:r>
      <w:r w:rsidR="697B120B">
        <w:t xml:space="preserve"> be</w:t>
      </w:r>
      <w:r w:rsidR="3ED03E2D">
        <w:t xml:space="preserve"> brought</w:t>
      </w:r>
      <w:r w:rsidR="697B120B">
        <w:t xml:space="preserve"> </w:t>
      </w:r>
      <w:r w:rsidR="3ED03E2D">
        <w:t>to</w:t>
      </w:r>
      <w:r w:rsidR="697B120B">
        <w:t xml:space="preserve"> a standards body or designated working group</w:t>
      </w:r>
      <w:r w:rsidR="3ED03E2D">
        <w:t xml:space="preserve"> for further development?</w:t>
      </w:r>
      <w:r>
        <w:t xml:space="preserve">  </w:t>
      </w:r>
    </w:p>
    <w:p w:rsidR="00D67FED" w:rsidP="00D67FED" w14:paraId="4AB570FD" w14:textId="74B36EEC">
      <w:pPr>
        <w:pStyle w:val="ParaNum"/>
      </w:pPr>
      <w:r w:rsidRPr="00DD1693">
        <w:t xml:space="preserve">We also seek comment on whether </w:t>
      </w:r>
      <w:r>
        <w:t xml:space="preserve">to consider measures and </w:t>
      </w:r>
      <w:r w:rsidRPr="00DD1693">
        <w:t>metrics for the text-to-speech</w:t>
      </w:r>
      <w:r w:rsidRPr="00DD1693">
        <w:t xml:space="preserve"> </w:t>
      </w:r>
      <w:r w:rsidRPr="00DD1693">
        <w:t>functionality in IP Relay, beyond the current qualitative standard requiring CAs to possess clear and articulate voice communication</w:t>
      </w:r>
      <w:r>
        <w:t xml:space="preserve"> skill</w:t>
      </w:r>
      <w:r w:rsidRPr="00DD1693">
        <w:t>s</w:t>
      </w:r>
      <w:r>
        <w:t>.</w:t>
      </w:r>
      <w:r>
        <w:rPr>
          <w:rStyle w:val="FootnoteReference"/>
        </w:rPr>
        <w:footnoteReference w:id="79"/>
      </w:r>
      <w:r>
        <w:t xml:space="preserve">  </w:t>
      </w:r>
      <w:r w:rsidR="3ED03E2D">
        <w:t xml:space="preserve">What process should we pursue to develop </w:t>
      </w:r>
      <w:r w:rsidR="2C24BF5D">
        <w:t>measures and metrics</w:t>
      </w:r>
      <w:r w:rsidR="3ED03E2D">
        <w:t xml:space="preserve"> for text-to</w:t>
      </w:r>
      <w:r w:rsidR="2C24BF5D">
        <w:t xml:space="preserve">-speech?  </w:t>
      </w:r>
      <w:r w:rsidR="249F4E41">
        <w:t xml:space="preserve">Should we also consider developing measures for CA-assisted text-to-voice IP Relay?  </w:t>
      </w:r>
      <w:r w:rsidRPr="00ED0683">
        <w:t>What quantitative measures could effectively assess text-to-speech accuracy, clarity, and naturalness</w:t>
      </w:r>
      <w:r>
        <w:t xml:space="preserve">?  How should the concept of automated text-to-speech “clarity” be quantified—for example, by measuring synthetic voice recognition rates by external testing panels, or by adopting metrics derived from industry standards for audio quality, independent of the ASR transcription process?  Should the Commission establish a quantitative standard for the latency or delay of the text-to-speech component?  What would be the appropriate measures to consider for such conversational latency or delay in IP Relay?   </w:t>
      </w:r>
    </w:p>
    <w:p w:rsidR="00D67FED" w:rsidP="00D67FED" w14:paraId="304CEE76" w14:textId="3B658F0E">
      <w:pPr>
        <w:pStyle w:val="ParaNum"/>
      </w:pPr>
      <w:r w:rsidRPr="7529EEA0">
        <w:rPr>
          <w:i/>
          <w:iCs/>
        </w:rPr>
        <w:t>Performance testing and results</w:t>
      </w:r>
      <w:r>
        <w:t xml:space="preserve">.  If the Commission develops metrics and measures for the provision of IP Relay, how should the Commission perform service quality tests?  Should the Commission require IP Relay providers offering a hybrid service (ASR and text-to speech alongside human CAs) to report automated performance metrics </w:t>
      </w:r>
      <w:r w:rsidRPr="0059054D" w:rsidR="0059054D">
        <w:t xml:space="preserve">separate from </w:t>
      </w:r>
      <w:r>
        <w:t>CA-assisted performance metrics?</w:t>
      </w:r>
      <w:r w:rsidR="002A2112">
        <w:t xml:space="preserve">  What level of quality is acceptable a</w:t>
      </w:r>
      <w:r w:rsidR="00C77F1B">
        <w:t xml:space="preserve">nd what statistical methods are appropriate for </w:t>
      </w:r>
      <w:r w:rsidR="00225799">
        <w:t>assessing provider performance</w:t>
      </w:r>
      <w:r w:rsidR="00C77F1B">
        <w:t xml:space="preserve">?  </w:t>
      </w:r>
      <w:r w:rsidR="002A6AE9">
        <w:t>How</w:t>
      </w:r>
      <w:r w:rsidR="25270F8F">
        <w:t>,</w:t>
      </w:r>
      <w:r w:rsidR="0073448B">
        <w:t xml:space="preserve"> and how</w:t>
      </w:r>
      <w:r w:rsidR="002A6AE9">
        <w:t xml:space="preserve"> often</w:t>
      </w:r>
      <w:r w:rsidR="23F03F86">
        <w:t>,</w:t>
      </w:r>
      <w:r w:rsidR="002A6AE9">
        <w:t xml:space="preserve"> should</w:t>
      </w:r>
      <w:r w:rsidR="00C77F1B">
        <w:t xml:space="preserve"> the information be collected?</w:t>
      </w:r>
      <w:r>
        <w:t xml:space="preserve">  To ensure the accuracy and impartiality of data, should the measurement of IP Relay ASR and text-to-speech quality rely predominantly on testing conducted by an independent entity chosen and overseen by the Commission, or should providers also be required to perform and submit self-testing results?  </w:t>
      </w:r>
      <w:r w:rsidRPr="00E11384" w:rsidR="00E11384">
        <w:t>Does the extent to which performance data are self-reported or collected through a third party</w:t>
      </w:r>
      <w:r w:rsidR="0060165E">
        <w:t xml:space="preserve"> </w:t>
      </w:r>
      <w:r w:rsidR="00196F79">
        <w:t xml:space="preserve">affect how we </w:t>
      </w:r>
      <w:r w:rsidR="00295018">
        <w:t>should analyze or understand the result</w:t>
      </w:r>
      <w:r w:rsidR="00802988">
        <w:t>s?  S</w:t>
      </w:r>
      <w:r w:rsidRPr="00E11384" w:rsidR="00E11384">
        <w:t xml:space="preserve">hould the collection method affect the level of performance deemed acceptable?  </w:t>
      </w:r>
      <w:r>
        <w:t>What methodology is appropriate for testing ASR performance in call environments particularly relevant to IP Relay users, such as those using assistive technology like refreshable braille displays or screen readers? Are there rule changes we should consider to</w:t>
      </w:r>
      <w:r w:rsidR="7ACE63B7">
        <w:t xml:space="preserve"> </w:t>
      </w:r>
      <w:r>
        <w:t xml:space="preserve">facilitate such performance testing?  How </w:t>
      </w:r>
      <w:r>
        <w:t>frequently should such testing be performed</w:t>
      </w:r>
      <w:r w:rsidR="00235924">
        <w:t xml:space="preserve"> and submitted</w:t>
      </w:r>
      <w:r>
        <w:t>?  Should the Commission publish the results of such performance testing?  Should it develop a dashboard of performance metrics for IP Relay?  What information would be most useful to publish on the dashboard to convey IP Relay performance for the public</w:t>
      </w:r>
      <w:r w:rsidR="6E4D3198">
        <w:t xml:space="preserve"> and</w:t>
      </w:r>
      <w:r>
        <w:t xml:space="preserve"> </w:t>
      </w:r>
      <w:r w:rsidR="3BEDDFDC">
        <w:t>f</w:t>
      </w:r>
      <w:r>
        <w:t xml:space="preserve">or users?  </w:t>
      </w:r>
    </w:p>
    <w:p w:rsidR="003D621C" w:rsidRPr="003D621C" w:rsidP="003D621C" w14:paraId="4FB8590D" w14:textId="404431E9">
      <w:pPr>
        <w:pStyle w:val="ParaNum"/>
      </w:pPr>
      <w:r w:rsidRPr="006F3F17">
        <w:t>Should</w:t>
      </w:r>
      <w:r w:rsidR="5CED5C83">
        <w:t xml:space="preserve"> the Commission adopt specific consequences or remediation practices for IP Relay providers whose measured performance falls below the minimum qualitative standards for ASR accuracy or automated text-to-speech quality?</w:t>
      </w:r>
      <w:r>
        <w:rPr>
          <w:rStyle w:val="FootnoteReference"/>
        </w:rPr>
        <w:footnoteReference w:id="80"/>
      </w:r>
      <w:r w:rsidR="5CED5C83">
        <w:t xml:space="preserve">  For example, should providers that fail to meet these metrics be required to develop and submit for Commission approval a corrective compliance plan detailing steps and timelines for service improvement?</w:t>
      </w:r>
      <w:r>
        <w:rPr>
          <w:rStyle w:val="FootnoteReference"/>
        </w:rPr>
        <w:footnoteReference w:id="81"/>
      </w:r>
      <w:r w:rsidR="5CED5C83">
        <w:t xml:space="preserve">  If testing reveals performance disparities (e.g., lower accuracy or clarity</w:t>
      </w:r>
      <w:r w:rsidR="5CED5C83">
        <w:t>)</w:t>
      </w:r>
      <w:r w:rsidR="5CED5C83">
        <w:t>, should compensation be withheld or reduced until standards are met?</w:t>
      </w:r>
      <w:r>
        <w:rPr>
          <w:rStyle w:val="FootnoteReference"/>
        </w:rPr>
        <w:footnoteReference w:id="82"/>
      </w:r>
      <w:r w:rsidR="5CED5C83">
        <w:t xml:space="preserve"> </w:t>
      </w:r>
      <w:r w:rsidR="0CCCBD17">
        <w:t xml:space="preserve"> Should testing be part of the Commission</w:t>
      </w:r>
      <w:r w:rsidR="1E04A65A">
        <w:t>’s certification and re-certification review processes?</w:t>
      </w:r>
    </w:p>
    <w:p w:rsidR="00D72FE0" w:rsidP="00864BC6" w14:paraId="5C3FE992" w14:textId="354EE0C5">
      <w:pPr>
        <w:pStyle w:val="Heading2"/>
      </w:pPr>
      <w:bookmarkStart w:id="44" w:name="_Toc218505835"/>
      <w:bookmarkStart w:id="45" w:name="_Toc218506135"/>
      <w:bookmarkStart w:id="46" w:name="_Toc220670209"/>
      <w:r>
        <w:t>Video Relay Service</w:t>
      </w:r>
      <w:bookmarkEnd w:id="44"/>
      <w:bookmarkEnd w:id="45"/>
      <w:bookmarkEnd w:id="46"/>
    </w:p>
    <w:p w:rsidR="00FB2BEA" w:rsidP="00FB2BEA" w14:paraId="18643BB8" w14:textId="38CBF0FB">
      <w:pPr>
        <w:pStyle w:val="ParaNum"/>
      </w:pPr>
      <w:r>
        <w:t>VRS</w:t>
      </w:r>
      <w:r w:rsidRPr="0037347D">
        <w:t xml:space="preserve"> enables individuals with hearing or speech disabilities who use </w:t>
      </w:r>
      <w:r>
        <w:t>ASL</w:t>
      </w:r>
      <w:r w:rsidRPr="0037347D">
        <w:t xml:space="preserve"> to communicate by video with voice telephone users.</w:t>
      </w:r>
      <w:r>
        <w:rPr>
          <w:rStyle w:val="FootnoteReference"/>
        </w:rPr>
        <w:footnoteReference w:id="83"/>
      </w:r>
      <w:r w:rsidR="4AB9380B">
        <w:t xml:space="preserve">  </w:t>
      </w:r>
      <w:r w:rsidRPr="000A1590" w:rsidR="407058E9">
        <w:t>The service operates through a</w:t>
      </w:r>
      <w:r w:rsidR="407058E9">
        <w:t xml:space="preserve"> </w:t>
      </w:r>
      <w:r w:rsidRPr="000A1590" w:rsidR="407058E9">
        <w:t>video link</w:t>
      </w:r>
      <w:r w:rsidR="407058E9">
        <w:t xml:space="preserve"> via the Internet</w:t>
      </w:r>
      <w:r w:rsidRPr="000A1590" w:rsidR="407058E9">
        <w:t xml:space="preserve">, allowing a </w:t>
      </w:r>
      <w:r w:rsidR="407058E9">
        <w:t>CA</w:t>
      </w:r>
      <w:r w:rsidR="06786953">
        <w:t>—</w:t>
      </w:r>
      <w:r w:rsidR="407058E9">
        <w:t>a qualified sign language interpreter</w:t>
      </w:r>
      <w:r w:rsidR="06786953">
        <w:t>—</w:t>
      </w:r>
      <w:r w:rsidRPr="000A1590" w:rsidR="407058E9">
        <w:t xml:space="preserve">to view and interpret the party's signed conversation and relay the conversation back and forth with </w:t>
      </w:r>
      <w:r w:rsidR="1FF811D6">
        <w:t xml:space="preserve">(in most cases) </w:t>
      </w:r>
      <w:r w:rsidRPr="000A1590" w:rsidR="407058E9">
        <w:t>a voice caller.</w:t>
      </w:r>
      <w:r w:rsidR="407058E9">
        <w:t xml:space="preserve">  </w:t>
      </w:r>
    </w:p>
    <w:p w:rsidR="00E25A08" w:rsidP="00864BC6" w14:paraId="67CAFFAC" w14:textId="295C5810">
      <w:pPr>
        <w:pStyle w:val="Heading3"/>
      </w:pPr>
      <w:bookmarkStart w:id="47" w:name="_Toc218505836"/>
      <w:bookmarkStart w:id="48" w:name="_Toc218506136"/>
      <w:bookmarkStart w:id="49" w:name="_Toc220670210"/>
      <w:r>
        <w:t xml:space="preserve">ASR </w:t>
      </w:r>
      <w:r>
        <w:t>Captioning</w:t>
      </w:r>
      <w:bookmarkEnd w:id="47"/>
      <w:bookmarkEnd w:id="48"/>
      <w:bookmarkEnd w:id="49"/>
      <w:r>
        <w:t xml:space="preserve"> </w:t>
      </w:r>
    </w:p>
    <w:p w:rsidR="00A90D7F" w:rsidP="00FF7128" w14:paraId="27CF036A" w14:textId="160E6D41">
      <w:pPr>
        <w:pStyle w:val="ParaNum"/>
      </w:pPr>
      <w:r>
        <w:t>As reflected in</w:t>
      </w:r>
      <w:r w:rsidRPr="00887023" w:rsidR="479F63CD">
        <w:t xml:space="preserve"> the </w:t>
      </w:r>
      <w:r w:rsidR="70EEC3FD">
        <w:t xml:space="preserve">Commission’s </w:t>
      </w:r>
      <w:r w:rsidR="72C03FE0">
        <w:t>recent adoption</w:t>
      </w:r>
      <w:r w:rsidRPr="00887023" w:rsidR="479F63CD">
        <w:t xml:space="preserve"> of </w:t>
      </w:r>
      <w:r w:rsidR="72C03FE0">
        <w:t xml:space="preserve">captioning requirements for </w:t>
      </w:r>
      <w:r w:rsidRPr="00887023" w:rsidR="479F63CD">
        <w:t xml:space="preserve">video </w:t>
      </w:r>
      <w:r w:rsidR="72C03FE0">
        <w:t>conference</w:t>
      </w:r>
      <w:r w:rsidR="63E2F06A">
        <w:t xml:space="preserve"> providers</w:t>
      </w:r>
      <w:r w:rsidR="72C03FE0">
        <w:t xml:space="preserve">, </w:t>
      </w:r>
      <w:r w:rsidR="64A8D2EC">
        <w:t>automation has transformed</w:t>
      </w:r>
      <w:r w:rsidRPr="00887023" w:rsidR="479F63CD">
        <w:t xml:space="preserve"> the </w:t>
      </w:r>
      <w:r w:rsidR="64A8D2EC">
        <w:t>economics</w:t>
      </w:r>
      <w:r w:rsidRPr="00887023" w:rsidR="479F63CD">
        <w:t xml:space="preserve"> of </w:t>
      </w:r>
      <w:r w:rsidR="64A8D2EC">
        <w:t>captioning</w:t>
      </w:r>
      <w:r w:rsidR="6F443FDF">
        <w:t>,</w:t>
      </w:r>
      <w:r w:rsidR="64A8D2EC">
        <w:t xml:space="preserve"> making it </w:t>
      </w:r>
      <w:r w:rsidR="69DD96C6">
        <w:t xml:space="preserve">practicable to offer captioning </w:t>
      </w:r>
      <w:r w:rsidR="518AF746">
        <w:t xml:space="preserve">with </w:t>
      </w:r>
      <w:r w:rsidR="34619574">
        <w:t>most</w:t>
      </w:r>
      <w:r w:rsidR="00797A35">
        <w:t xml:space="preserve"> form</w:t>
      </w:r>
      <w:r w:rsidR="34619574">
        <w:t>s</w:t>
      </w:r>
      <w:r w:rsidR="00797A35">
        <w:t xml:space="preserve"> of video communication</w:t>
      </w:r>
      <w:r w:rsidRPr="00887023" w:rsidR="479F63CD">
        <w:t>.</w:t>
      </w:r>
      <w:r>
        <w:rPr>
          <w:rStyle w:val="FootnoteReference"/>
        </w:rPr>
        <w:footnoteReference w:id="84"/>
      </w:r>
      <w:r w:rsidRPr="00887023" w:rsidR="479F63CD">
        <w:t xml:space="preserve"> </w:t>
      </w:r>
      <w:r w:rsidR="479F63CD">
        <w:t xml:space="preserve"> </w:t>
      </w:r>
      <w:r w:rsidRPr="00887023" w:rsidR="479F63CD">
        <w:t>As video communication technologies continue to advance and become more integrated into daily life, we believe it is timely to consider similar enhancements for VRS to ensure its continued functional equivalence with voice communication services</w:t>
      </w:r>
      <w:r w:rsidRPr="00887023" w:rsidR="6103B258">
        <w:t xml:space="preserve"> and other video communication platforms</w:t>
      </w:r>
      <w:r w:rsidRPr="00887023" w:rsidR="479F63CD">
        <w:t>.</w:t>
      </w:r>
    </w:p>
    <w:p w:rsidR="00F21575" w:rsidP="00EC09B6" w14:paraId="0DCDA522" w14:textId="3C24B3F6">
      <w:pPr>
        <w:pStyle w:val="ParaNum"/>
      </w:pPr>
      <w:r w:rsidRPr="00C3479A">
        <w:t>Captioning has become a widespread and commonplace feature across various communication platforms, including general IVCS platforms, where the Commission has moved to adopt performance objectives for the provision of captions that are accurate and synchronous.</w:t>
      </w:r>
      <w:r>
        <w:rPr>
          <w:rStyle w:val="FootnoteReference"/>
        </w:rPr>
        <w:footnoteReference w:id="85"/>
      </w:r>
      <w:r w:rsidR="0097282D">
        <w:t xml:space="preserve">  With th</w:t>
      </w:r>
      <w:r w:rsidR="009E0A5B">
        <w:t>e</w:t>
      </w:r>
      <w:r w:rsidR="0097282D">
        <w:t xml:space="preserve"> increased availability of captioning </w:t>
      </w:r>
      <w:r w:rsidR="0030607B">
        <w:t xml:space="preserve">to any person (including hearing individuals) </w:t>
      </w:r>
      <w:r w:rsidR="00503EF8">
        <w:t>using communications services</w:t>
      </w:r>
      <w:r w:rsidR="007826ED">
        <w:t>,</w:t>
      </w:r>
      <w:r>
        <w:t xml:space="preserve"> </w:t>
      </w:r>
      <w:r w:rsidR="00B064D4">
        <w:t>w</w:t>
      </w:r>
      <w:r w:rsidRPr="00EB36FD" w:rsidR="2605A6EC">
        <w:t xml:space="preserve">e </w:t>
      </w:r>
      <w:r w:rsidR="2605A6EC">
        <w:t>seek comment on</w:t>
      </w:r>
      <w:r w:rsidRPr="00EB36FD" w:rsidR="2605A6EC">
        <w:t xml:space="preserve"> requir</w:t>
      </w:r>
      <w:r w:rsidR="2605A6EC">
        <w:t>ing</w:t>
      </w:r>
      <w:r w:rsidRPr="00EB36FD" w:rsidR="2605A6EC">
        <w:t xml:space="preserve"> VRS providers to build</w:t>
      </w:r>
      <w:r w:rsidR="00E67ACF">
        <w:t xml:space="preserve"> </w:t>
      </w:r>
      <w:r w:rsidRPr="00EB36FD" w:rsidR="2605A6EC">
        <w:t>in captioning functionality for what the CA voices when transliterating signs to spoken English.</w:t>
      </w:r>
      <w:r w:rsidR="2605A6EC">
        <w:t xml:space="preserve">  </w:t>
      </w:r>
      <w:r w:rsidRPr="00EB36FD" w:rsidR="2605A6EC">
        <w:t>This would ensure that the VRS user, in addition to seeing the CA</w:t>
      </w:r>
      <w:r w:rsidR="2605A6EC">
        <w:t>’</w:t>
      </w:r>
      <w:r w:rsidRPr="00EB36FD" w:rsidR="2605A6EC">
        <w:t>s signed interpretation, would also simultaneously receive a text display of the CA’s spoken output.</w:t>
      </w:r>
      <w:r w:rsidR="2605A6EC">
        <w:t xml:space="preserve"> </w:t>
      </w:r>
      <w:r w:rsidR="00FF799B">
        <w:t xml:space="preserve"> </w:t>
      </w:r>
      <w:r w:rsidR="033AE43D">
        <w:t xml:space="preserve">We </w:t>
      </w:r>
      <w:r w:rsidR="2E9AB9EC">
        <w:t xml:space="preserve">assume that </w:t>
      </w:r>
      <w:r w:rsidR="033AE43D">
        <w:t>i</w:t>
      </w:r>
      <w:r w:rsidRPr="00A23CF9">
        <w:t xml:space="preserve">ntegrating captioning functionality directly into VRS platforms </w:t>
      </w:r>
      <w:r w:rsidR="005E084F">
        <w:t xml:space="preserve">would be beneficial for ensuring </w:t>
      </w:r>
      <w:r w:rsidR="002D1167">
        <w:t>conversation</w:t>
      </w:r>
      <w:r w:rsidR="004D7AE9">
        <w:t xml:space="preserve"> comprehension</w:t>
      </w:r>
      <w:r w:rsidR="002D1167">
        <w:t xml:space="preserve"> </w:t>
      </w:r>
      <w:r w:rsidR="00EA1A4B">
        <w:t>between ASL use</w:t>
      </w:r>
      <w:r w:rsidR="00EC228F">
        <w:t>rs and hearing individuals</w:t>
      </w:r>
      <w:r w:rsidR="00020B1B">
        <w:t xml:space="preserve">, by providing the ASL user with a secondary check </w:t>
      </w:r>
      <w:r w:rsidR="004A74F1">
        <w:t xml:space="preserve">to their conveyed information, comparable to the ability of hearing individual to </w:t>
      </w:r>
      <w:r w:rsidR="00AF0CD0">
        <w:t xml:space="preserve">hear their own words in a </w:t>
      </w:r>
      <w:r w:rsidR="00E805F0">
        <w:t>voice communication</w:t>
      </w:r>
      <w:r w:rsidRPr="00A23CF9">
        <w:t>.</w:t>
      </w:r>
      <w:r>
        <w:rPr>
          <w:rStyle w:val="FootnoteReference"/>
        </w:rPr>
        <w:footnoteReference w:id="86"/>
      </w:r>
      <w:r w:rsidRPr="00A23CF9">
        <w:t xml:space="preserve"> </w:t>
      </w:r>
      <w:r w:rsidR="4D78854B">
        <w:t xml:space="preserve"> </w:t>
      </w:r>
      <w:r w:rsidRPr="00A23CF9">
        <w:t>VRS users</w:t>
      </w:r>
      <w:r w:rsidR="00373251">
        <w:t xml:space="preserve"> would be able</w:t>
      </w:r>
      <w:r w:rsidRPr="00A23CF9">
        <w:t xml:space="preserve"> to monitor the quality</w:t>
      </w:r>
      <w:r>
        <w:rPr>
          <w:rStyle w:val="FootnoteReference"/>
        </w:rPr>
        <w:footnoteReference w:id="87"/>
      </w:r>
      <w:r w:rsidR="2605A6EC">
        <w:t xml:space="preserve"> </w:t>
      </w:r>
      <w:r w:rsidR="1AD2A27E">
        <w:t xml:space="preserve">of </w:t>
      </w:r>
      <w:r w:rsidR="69303DE9">
        <w:t xml:space="preserve">the CA’s interpretation </w:t>
      </w:r>
      <w:r w:rsidRPr="00A23CF9">
        <w:t xml:space="preserve">by allowing them to </w:t>
      </w:r>
      <w:r w:rsidR="1C1FD073">
        <w:t>assess</w:t>
      </w:r>
      <w:r w:rsidRPr="00A23CF9">
        <w:t xml:space="preserve"> the CA</w:t>
      </w:r>
      <w:r w:rsidR="18095FCC">
        <w:t>’</w:t>
      </w:r>
      <w:r w:rsidRPr="00A23CF9">
        <w:t xml:space="preserve">s voiced interpretation </w:t>
      </w:r>
      <w:r w:rsidRPr="00A23CF9">
        <w:t>of their signs</w:t>
      </w:r>
      <w:r w:rsidR="1C1FD073">
        <w:t xml:space="preserve">—by comparing the </w:t>
      </w:r>
      <w:r w:rsidRPr="00A23CF9">
        <w:t>simultaneously displayed text</w:t>
      </w:r>
      <w:r w:rsidR="1C1FD073">
        <w:t xml:space="preserve"> of that interpretation</w:t>
      </w:r>
      <w:r w:rsidR="4FD47EEA">
        <w:t xml:space="preserve"> with what they originally signed</w:t>
      </w:r>
      <w:r w:rsidRPr="00A23CF9">
        <w:t>, thereby</w:t>
      </w:r>
      <w:r w:rsidR="0041701D">
        <w:t xml:space="preserve"> ensuring the accuracy of their communication, while also</w:t>
      </w:r>
      <w:r w:rsidRPr="00A23CF9">
        <w:t xml:space="preserve"> enhancing the transparency and accountability of the relay service.</w:t>
      </w:r>
      <w:r>
        <w:rPr>
          <w:rStyle w:val="FootnoteReference"/>
        </w:rPr>
        <w:footnoteReference w:id="88"/>
      </w:r>
      <w:r>
        <w:t xml:space="preserve"> </w:t>
      </w:r>
      <w:r>
        <w:t xml:space="preserve"> </w:t>
      </w:r>
      <w:r w:rsidR="2605A6EC">
        <w:t xml:space="preserve">We seek comment on these </w:t>
      </w:r>
      <w:r w:rsidR="69FAA309">
        <w:t xml:space="preserve">assumptions.  </w:t>
      </w:r>
    </w:p>
    <w:p w:rsidR="002922C2" w:rsidP="00FF7128" w14:paraId="7E7B46A0" w14:textId="1FAE39EA">
      <w:pPr>
        <w:pStyle w:val="ParaNum"/>
      </w:pPr>
      <w:r>
        <w:t>In addition to captioning the CA</w:t>
      </w:r>
      <w:r w:rsidR="732CF3E0">
        <w:t>’</w:t>
      </w:r>
      <w:r>
        <w:t xml:space="preserve">s voiced interpretation, we </w:t>
      </w:r>
      <w:r w:rsidR="2605A6EC">
        <w:t xml:space="preserve">seek comment </w:t>
      </w:r>
      <w:r w:rsidR="7C48ECE1">
        <w:t xml:space="preserve">on </w:t>
      </w:r>
      <w:r w:rsidR="4D9AC470">
        <w:t>wh</w:t>
      </w:r>
      <w:r w:rsidR="3BB6AFC4">
        <w:t>e</w:t>
      </w:r>
      <w:r w:rsidR="4D9AC470">
        <w:t xml:space="preserve">ther to require </w:t>
      </w:r>
      <w:r>
        <w:t xml:space="preserve">VRS providers to build in captioning functionality for what the hearing caller is saying.  </w:t>
      </w:r>
      <w:r w:rsidR="001304BB">
        <w:t xml:space="preserve">Such options align with communications services </w:t>
      </w:r>
      <w:r w:rsidR="0033149A">
        <w:t>currently</w:t>
      </w:r>
      <w:r w:rsidR="001304BB">
        <w:t xml:space="preserve"> available to hearing users in the communications services marketplace.</w:t>
      </w:r>
      <w:r>
        <w:rPr>
          <w:rStyle w:val="FootnoteReference"/>
        </w:rPr>
        <w:footnoteReference w:id="89"/>
      </w:r>
      <w:r w:rsidR="001304BB">
        <w:t xml:space="preserve">  </w:t>
      </w:r>
      <w:r>
        <w:t xml:space="preserve">This would provide the VRS user with direct text of the hearing party’s speech, complementing the CA’s signed interpretation.  </w:t>
      </w:r>
      <w:r w:rsidR="23B4343F">
        <w:t xml:space="preserve">This integration would provide greater flexibility for the user, allowing them to choose how they receive and process information during a VRS call, depending on their individual preferences, communication mode (e.g., residual hearing combined with visual text), or environmental factors.  </w:t>
      </w:r>
      <w:r w:rsidR="5EC5EE49">
        <w:t xml:space="preserve">We </w:t>
      </w:r>
      <w:r w:rsidR="5E3AFAA3">
        <w:t xml:space="preserve">assume </w:t>
      </w:r>
      <w:r w:rsidR="5EC5EE49">
        <w:t>t</w:t>
      </w:r>
      <w:r w:rsidR="5E86DB03">
        <w:t>his would offer VRS users a more complete and redundant visual representation of the conversation, potentially</w:t>
      </w:r>
      <w:r w:rsidR="184D9920">
        <w:t xml:space="preserve"> </w:t>
      </w:r>
      <w:r w:rsidR="5E86DB03">
        <w:t xml:space="preserve">enhancing comprehension and </w:t>
      </w:r>
      <w:r w:rsidR="5B36E192">
        <w:t>further facilitating a multi-modal approach to communication</w:t>
      </w:r>
      <w:r w:rsidR="00F75B26">
        <w:t xml:space="preserve"> </w:t>
      </w:r>
      <w:r w:rsidR="001340F3">
        <w:t xml:space="preserve">in a manner </w:t>
      </w:r>
      <w:r w:rsidR="00AB3984">
        <w:t xml:space="preserve">functionally equivalent to </w:t>
      </w:r>
      <w:r w:rsidR="00827D26">
        <w:t xml:space="preserve">the </w:t>
      </w:r>
      <w:r w:rsidR="00AB3984">
        <w:t>voice communication available to hearing individuals</w:t>
      </w:r>
      <w:r w:rsidR="5B36E192">
        <w:t>.</w:t>
      </w:r>
      <w:r w:rsidR="5EC5EE49">
        <w:t xml:space="preserve">  We seek comment on this </w:t>
      </w:r>
      <w:r w:rsidR="7F447CD2">
        <w:t xml:space="preserve">assumption.  </w:t>
      </w:r>
      <w:r w:rsidR="5EC5EE49">
        <w:t xml:space="preserve"> </w:t>
      </w:r>
    </w:p>
    <w:p w:rsidR="00CC2680" w:rsidP="00FF7128" w14:paraId="6AE09FB9" w14:textId="4FD33159">
      <w:pPr>
        <w:pStyle w:val="ParaNum"/>
      </w:pPr>
      <w:r>
        <w:t>We also seek comment on</w:t>
      </w:r>
      <w:r w:rsidR="643B063D">
        <w:t xml:space="preserve"> whether</w:t>
      </w:r>
      <w:r w:rsidRPr="002F1B73" w:rsidR="6AEEDC71">
        <w:t xml:space="preserve"> users </w:t>
      </w:r>
      <w:r w:rsidR="250F8F35">
        <w:t>should be able</w:t>
      </w:r>
      <w:r w:rsidRPr="002F1B73" w:rsidR="6AEEDC71">
        <w:t xml:space="preserve"> to adjust the display of captions on VRS software.</w:t>
      </w:r>
      <w:r w:rsidR="6AEEDC71">
        <w:t xml:space="preserve">  </w:t>
      </w:r>
      <w:r w:rsidR="63470FB6">
        <w:t xml:space="preserve">In the </w:t>
      </w:r>
      <w:r w:rsidRPr="7529EEA0" w:rsidR="63470FB6">
        <w:rPr>
          <w:i/>
          <w:iCs/>
        </w:rPr>
        <w:t>Second IVCS Order</w:t>
      </w:r>
      <w:r w:rsidR="63470FB6">
        <w:t>, the Commission adopted</w:t>
      </w:r>
      <w:r w:rsidRPr="002F1B73" w:rsidR="6AEEDC71">
        <w:t xml:space="preserve"> performance objectives</w:t>
      </w:r>
      <w:r w:rsidR="64F9025F">
        <w:t xml:space="preserve"> for </w:t>
      </w:r>
      <w:r w:rsidR="4F3CE5A4">
        <w:t>IVCS providers to provide user interface controls</w:t>
      </w:r>
      <w:r w:rsidR="799B1C84">
        <w:t>, which</w:t>
      </w:r>
      <w:r w:rsidR="4F3CE5A4">
        <w:t xml:space="preserve"> permit users </w:t>
      </w:r>
      <w:r w:rsidR="2EACE11E">
        <w:t>to activate and adjust the display of captions</w:t>
      </w:r>
      <w:r w:rsidRPr="002F1B73" w:rsidR="6AEEDC71">
        <w:t>.</w:t>
      </w:r>
      <w:r>
        <w:rPr>
          <w:rStyle w:val="FootnoteReference"/>
        </w:rPr>
        <w:footnoteReference w:id="90"/>
      </w:r>
      <w:r w:rsidR="6AEEDC71">
        <w:t xml:space="preserve">  </w:t>
      </w:r>
      <w:r w:rsidR="7245B6F0">
        <w:t xml:space="preserve">We seek </w:t>
      </w:r>
      <w:r w:rsidR="6BBEFF9D">
        <w:t xml:space="preserve">comment on adopting a similar requirement </w:t>
      </w:r>
      <w:r w:rsidRPr="002F1B73" w:rsidR="6AEEDC71">
        <w:t xml:space="preserve">that users </w:t>
      </w:r>
      <w:r w:rsidR="250F8F35">
        <w:t>be able to</w:t>
      </w:r>
      <w:r w:rsidRPr="002F1B73" w:rsidR="250F8F35">
        <w:t xml:space="preserve"> </w:t>
      </w:r>
      <w:r w:rsidRPr="002F1B73" w:rsidR="6AEEDC71">
        <w:t>activate and adjust the display of captions, allowing them to alter the size, font, and on-screen location of captions, and adjust the color and opacity of both the captions and the caption background.</w:t>
      </w:r>
      <w:r w:rsidR="6AEEDC71">
        <w:t xml:space="preserve">  </w:t>
      </w:r>
      <w:r w:rsidR="3D587CBA">
        <w:t>We assume that t</w:t>
      </w:r>
      <w:r w:rsidRPr="00236B48" w:rsidR="0D5266FD">
        <w:t>his measure aligns with the Commission's broader goal of empowering individuals with disabilities through independent user control over accessibility-related settings, which is essential for managing individual preferences and needs across various communication platforms.</w:t>
      </w:r>
      <w:r>
        <w:rPr>
          <w:rStyle w:val="FootnoteReference"/>
        </w:rPr>
        <w:footnoteReference w:id="91"/>
      </w:r>
      <w:r w:rsidR="0D5266FD">
        <w:t xml:space="preserve">  </w:t>
      </w:r>
      <w:r w:rsidR="0FFC4C61">
        <w:t xml:space="preserve">Additionally, </w:t>
      </w:r>
      <w:r w:rsidR="6BBEFF9D">
        <w:t xml:space="preserve">we </w:t>
      </w:r>
      <w:r w:rsidR="39180133">
        <w:t xml:space="preserve">assume </w:t>
      </w:r>
      <w:r w:rsidR="72616CC5">
        <w:t xml:space="preserve">independent user control </w:t>
      </w:r>
      <w:r w:rsidR="20E33384">
        <w:t xml:space="preserve">of </w:t>
      </w:r>
      <w:r w:rsidR="4743E161">
        <w:t xml:space="preserve">the display of captions </w:t>
      </w:r>
      <w:r w:rsidR="72616CC5">
        <w:t>would enhance access for people</w:t>
      </w:r>
      <w:r w:rsidR="4743E161">
        <w:t xml:space="preserve"> who </w:t>
      </w:r>
      <w:r w:rsidR="2416BEB0">
        <w:t>use ASL and</w:t>
      </w:r>
      <w:r w:rsidR="4743E161">
        <w:t xml:space="preserve"> have limited vision</w:t>
      </w:r>
      <w:r w:rsidR="2416BEB0">
        <w:t xml:space="preserve">. </w:t>
      </w:r>
      <w:r w:rsidR="4743E161">
        <w:t xml:space="preserve"> </w:t>
      </w:r>
      <w:r w:rsidR="1EFA01D4">
        <w:t>By enabling</w:t>
      </w:r>
      <w:r w:rsidRPr="00236B48" w:rsidR="0D5266FD">
        <w:t xml:space="preserve"> VRS users </w:t>
      </w:r>
      <w:r w:rsidR="2CF8B46C">
        <w:t>to</w:t>
      </w:r>
      <w:r w:rsidRPr="00236B48" w:rsidR="2CF8B46C">
        <w:t xml:space="preserve"> </w:t>
      </w:r>
      <w:r w:rsidRPr="00236B48" w:rsidR="0D5266FD">
        <w:t xml:space="preserve">optimize caption readability and </w:t>
      </w:r>
      <w:r w:rsidR="2CF8B46C">
        <w:t>have</w:t>
      </w:r>
      <w:r w:rsidRPr="00236B48" w:rsidR="2CF8B46C">
        <w:t xml:space="preserve"> </w:t>
      </w:r>
      <w:r w:rsidRPr="00236B48" w:rsidR="0D5266FD">
        <w:t xml:space="preserve">effective communication, </w:t>
      </w:r>
      <w:r w:rsidR="1EFA01D4">
        <w:t xml:space="preserve">such controls </w:t>
      </w:r>
      <w:r w:rsidR="72821776">
        <w:t xml:space="preserve">would appear to </w:t>
      </w:r>
      <w:r w:rsidR="2ACDCB57">
        <w:t>advance</w:t>
      </w:r>
      <w:r w:rsidRPr="00236B48" w:rsidR="0D5266FD">
        <w:t xml:space="preserve"> the statutory mandate for functionally equivalent </w:t>
      </w:r>
      <w:r w:rsidR="72821776">
        <w:t xml:space="preserve">TRS </w:t>
      </w:r>
      <w:r w:rsidRPr="00236B48" w:rsidR="0D5266FD">
        <w:t xml:space="preserve">to </w:t>
      </w:r>
      <w:r w:rsidR="72821776">
        <w:t xml:space="preserve">be made </w:t>
      </w:r>
      <w:r w:rsidRPr="00236B48" w:rsidR="0D5266FD">
        <w:t>available in the most efficient</w:t>
      </w:r>
      <w:r w:rsidRPr="00236B48" w:rsidR="4C778786">
        <w:t xml:space="preserve"> </w:t>
      </w:r>
      <w:r w:rsidRPr="00236B48" w:rsidR="0D5266FD">
        <w:t>manner.</w:t>
      </w:r>
      <w:r>
        <w:rPr>
          <w:rStyle w:val="FootnoteReference"/>
        </w:rPr>
        <w:footnoteReference w:id="92"/>
      </w:r>
      <w:r w:rsidR="6BBEFF9D">
        <w:t xml:space="preserve">  We seek comment on these </w:t>
      </w:r>
      <w:r w:rsidR="6FDD6280">
        <w:t xml:space="preserve">assumptions.  </w:t>
      </w:r>
      <w:r w:rsidR="00B96FBC">
        <w:t>Are there potential unintended consequence</w:t>
      </w:r>
      <w:r w:rsidR="00B845BB">
        <w:t>s with allowing simultaneous captioning and signing?</w:t>
      </w:r>
      <w:r w:rsidR="004B224D">
        <w:t xml:space="preserve">  For example, </w:t>
      </w:r>
      <w:r w:rsidR="095D7274">
        <w:t>given that</w:t>
      </w:r>
      <w:r w:rsidR="004B224D">
        <w:t xml:space="preserve"> there are grammatical difference</w:t>
      </w:r>
      <w:r w:rsidR="00AF7F5A">
        <w:t>s</w:t>
      </w:r>
      <w:r w:rsidR="004B224D">
        <w:t xml:space="preserve"> between written English and ASL, cou</w:t>
      </w:r>
      <w:r w:rsidR="00F40018">
        <w:t>ld</w:t>
      </w:r>
      <w:r w:rsidR="00B845BB">
        <w:t xml:space="preserve"> </w:t>
      </w:r>
      <w:r w:rsidR="0041662C">
        <w:t xml:space="preserve">the </w:t>
      </w:r>
      <w:r w:rsidR="00361C84">
        <w:t xml:space="preserve">simultaneous display of ASL and text cause </w:t>
      </w:r>
      <w:r w:rsidR="000D436F">
        <w:t xml:space="preserve">confusion </w:t>
      </w:r>
      <w:r w:rsidR="002B6F5D">
        <w:t xml:space="preserve">or </w:t>
      </w:r>
      <w:r w:rsidR="00BA199E">
        <w:t xml:space="preserve">impede the flow of conversation, if VRS users </w:t>
      </w:r>
      <w:r w:rsidR="008E3FF9">
        <w:t>seek</w:t>
      </w:r>
      <w:r w:rsidR="00BA199E">
        <w:t xml:space="preserve"> to verify the ongoing accuracy of </w:t>
      </w:r>
      <w:r w:rsidR="008E3FF9">
        <w:t xml:space="preserve">CA </w:t>
      </w:r>
      <w:r w:rsidR="00BA199E">
        <w:t xml:space="preserve">signing? </w:t>
      </w:r>
      <w:r w:rsidR="00E52FA2">
        <w:t xml:space="preserve"> Are there captioning settings or best practices available that could help mitigate any </w:t>
      </w:r>
      <w:r w:rsidR="003F61AB">
        <w:t>unintended consequences</w:t>
      </w:r>
      <w:r w:rsidR="00E52FA2">
        <w:t xml:space="preserve">? </w:t>
      </w:r>
      <w:r w:rsidR="6BBEFF9D">
        <w:t xml:space="preserve"> </w:t>
      </w:r>
    </w:p>
    <w:p w:rsidR="00A368F5" w:rsidP="00FF7128" w14:paraId="6750DB0A" w14:textId="2D4D467C">
      <w:pPr>
        <w:pStyle w:val="ParaNum"/>
      </w:pPr>
      <w:r>
        <w:t xml:space="preserve">We seek comment on </w:t>
      </w:r>
      <w:r w:rsidR="3BDFC90D">
        <w:t xml:space="preserve">the costs </w:t>
      </w:r>
      <w:r>
        <w:t xml:space="preserve">and benefits </w:t>
      </w:r>
      <w:r w:rsidR="3BDFC90D">
        <w:t xml:space="preserve">of </w:t>
      </w:r>
      <w:r w:rsidR="6BBEFF9D">
        <w:t xml:space="preserve">implementing </w:t>
      </w:r>
      <w:r w:rsidR="77FEE9E0">
        <w:t xml:space="preserve">built-in </w:t>
      </w:r>
      <w:r w:rsidR="6BBEFF9D">
        <w:t>caption</w:t>
      </w:r>
      <w:r w:rsidR="77FEE9E0">
        <w:t>ing</w:t>
      </w:r>
      <w:r w:rsidR="6BBEFF9D">
        <w:t xml:space="preserve"> and </w:t>
      </w:r>
      <w:r w:rsidR="77FEE9E0">
        <w:t>customizable</w:t>
      </w:r>
      <w:r w:rsidR="5953AEEA">
        <w:t xml:space="preserve"> display </w:t>
      </w:r>
      <w:r w:rsidR="77FEE9E0">
        <w:t>settings</w:t>
      </w:r>
      <w:r w:rsidR="3BDFC90D">
        <w:t xml:space="preserve">.  </w:t>
      </w:r>
      <w:r w:rsidR="72760E59">
        <w:t>Is it</w:t>
      </w:r>
      <w:r w:rsidR="70729ACE">
        <w:t xml:space="preserve"> technical</w:t>
      </w:r>
      <w:r w:rsidR="4087AD21">
        <w:t>ly</w:t>
      </w:r>
      <w:r w:rsidR="70729ACE">
        <w:t xml:space="preserve"> feasib</w:t>
      </w:r>
      <w:r w:rsidR="4087AD21">
        <w:t>le</w:t>
      </w:r>
      <w:r w:rsidR="70729ACE">
        <w:t xml:space="preserve"> for VRS providers to implement built-in captioning with customizable display settings</w:t>
      </w:r>
      <w:r w:rsidR="36FDF9FF">
        <w:t>?</w:t>
      </w:r>
      <w:r w:rsidR="70729ACE">
        <w:t xml:space="preserve"> </w:t>
      </w:r>
      <w:r w:rsidR="77E181BD">
        <w:t xml:space="preserve"> </w:t>
      </w:r>
      <w:r w:rsidR="241AB4CA">
        <w:t>Are there potential cost savings associated with the enhance comprehension that captions may provide?</w:t>
      </w:r>
      <w:r w:rsidR="00FC3164">
        <w:t xml:space="preserve">  </w:t>
      </w:r>
      <w:r w:rsidR="001432CD">
        <w:t xml:space="preserve">What are the one-time and ongoing costs that VRS providers would incur to develop and maintain </w:t>
      </w:r>
      <w:r w:rsidR="005A370E">
        <w:t xml:space="preserve">built-in captioning and customizable display settings?  </w:t>
      </w:r>
      <w:r w:rsidR="009905EF">
        <w:t xml:space="preserve">How should </w:t>
      </w:r>
      <w:r w:rsidR="004B7E0D">
        <w:t xml:space="preserve">the TRS Fund administrator categorize </w:t>
      </w:r>
      <w:r w:rsidR="009905EF">
        <w:t xml:space="preserve">those costs?  Are there alternative ways VRS </w:t>
      </w:r>
      <w:r w:rsidR="009905EF">
        <w:t>providers could make captioning available, such as</w:t>
      </w:r>
      <w:r w:rsidR="00124FBA">
        <w:t xml:space="preserve">, through integration of third-party applications? </w:t>
      </w:r>
      <w:r w:rsidR="00D23DA6">
        <w:t xml:space="preserve"> We ask that commenters discuss the costs and benefits of any </w:t>
      </w:r>
      <w:r w:rsidR="004B7E0D">
        <w:t>alternative proposals.</w:t>
      </w:r>
      <w:r w:rsidR="00E40495">
        <w:t xml:space="preserve">  </w:t>
      </w:r>
    </w:p>
    <w:p w:rsidR="002721BD" w:rsidP="00FF7128" w14:paraId="5A8A5095" w14:textId="52123F36">
      <w:pPr>
        <w:pStyle w:val="ParaNum"/>
      </w:pPr>
      <w:r>
        <w:t xml:space="preserve">We also seek comment on whether </w:t>
      </w:r>
      <w:r w:rsidR="4CD8E5CA">
        <w:t>any captioning requirements we adopt</w:t>
      </w:r>
      <w:r>
        <w:t xml:space="preserve"> </w:t>
      </w:r>
      <w:r w:rsidR="4CD8E5CA">
        <w:t>s</w:t>
      </w:r>
      <w:r w:rsidR="286A58A7">
        <w:t xml:space="preserve">hould </w:t>
      </w:r>
      <w:r w:rsidR="4CD8E5CA">
        <w:t xml:space="preserve">be applicable to </w:t>
      </w:r>
      <w:r w:rsidR="54677E28">
        <w:t xml:space="preserve">dedicated VRS </w:t>
      </w:r>
      <w:r w:rsidR="3E39DDE0">
        <w:t>devices</w:t>
      </w:r>
      <w:r w:rsidR="54677E28">
        <w:t xml:space="preserve"> (i.e., videophones</w:t>
      </w:r>
      <w:r w:rsidRPr="002721BD" w:rsidR="70729ACE">
        <w:t>)</w:t>
      </w:r>
      <w:r w:rsidR="42C0B152">
        <w:t xml:space="preserve"> distributed by providers</w:t>
      </w:r>
      <w:r w:rsidRPr="002721BD" w:rsidR="70729ACE">
        <w:t xml:space="preserve">, </w:t>
      </w:r>
      <w:r w:rsidR="4CD8E5CA">
        <w:t xml:space="preserve">as well as the </w:t>
      </w:r>
      <w:r w:rsidRPr="002721BD" w:rsidR="70729ACE">
        <w:t xml:space="preserve">VRS software </w:t>
      </w:r>
      <w:r w:rsidR="1FA831C5">
        <w:t xml:space="preserve">made available for </w:t>
      </w:r>
      <w:r w:rsidR="6C3CE6F9">
        <w:t>use with</w:t>
      </w:r>
      <w:r w:rsidRPr="002721BD" w:rsidR="70729ACE">
        <w:t xml:space="preserve"> off-the-shelf devices such as smart phones, tablets, computers, and laptops, or via web versions of the VRS platform</w:t>
      </w:r>
      <w:r w:rsidR="5F9CD3EE">
        <w:t>?</w:t>
      </w:r>
      <w:r w:rsidR="70729ACE">
        <w:t xml:space="preserve"> </w:t>
      </w:r>
      <w:r w:rsidR="1CA68A30">
        <w:t xml:space="preserve"> </w:t>
      </w:r>
      <w:r w:rsidR="00AD34E8">
        <w:t>Would</w:t>
      </w:r>
      <w:r w:rsidR="00E37C8E">
        <w:t xml:space="preserve"> captioning</w:t>
      </w:r>
      <w:r w:rsidR="007717A2">
        <w:t xml:space="preserve"> functionality </w:t>
      </w:r>
      <w:r w:rsidR="00AD34E8">
        <w:t xml:space="preserve">be </w:t>
      </w:r>
      <w:r w:rsidR="0006685D">
        <w:t xml:space="preserve">most efficiently provided </w:t>
      </w:r>
      <w:r w:rsidR="00AD34E8">
        <w:t xml:space="preserve">in the VRS context </w:t>
      </w:r>
      <w:r w:rsidR="0006685D">
        <w:t xml:space="preserve">by </w:t>
      </w:r>
      <w:r w:rsidR="007717A2">
        <w:t>attach</w:t>
      </w:r>
      <w:r w:rsidR="0006685D">
        <w:t>ing it</w:t>
      </w:r>
      <w:r w:rsidR="00E37C8E">
        <w:t xml:space="preserve"> </w:t>
      </w:r>
      <w:r w:rsidR="003E338F">
        <w:t xml:space="preserve">to </w:t>
      </w:r>
      <w:r w:rsidR="007717A2">
        <w:t xml:space="preserve">the </w:t>
      </w:r>
      <w:r w:rsidR="003E338F">
        <w:t>service, as with most IVCS platform</w:t>
      </w:r>
      <w:r w:rsidR="006F6EAD">
        <w:t>s,</w:t>
      </w:r>
      <w:r w:rsidR="003E338F">
        <w:t xml:space="preserve"> or </w:t>
      </w:r>
      <w:r w:rsidR="0006685D">
        <w:t xml:space="preserve">by </w:t>
      </w:r>
      <w:r w:rsidR="00B20DC3">
        <w:t>provid</w:t>
      </w:r>
      <w:r w:rsidR="0006685D">
        <w:t xml:space="preserve">ing it </w:t>
      </w:r>
      <w:r w:rsidR="00B20DC3">
        <w:t>through</w:t>
      </w:r>
      <w:r w:rsidR="007717A2">
        <w:t xml:space="preserve"> </w:t>
      </w:r>
      <w:r w:rsidR="00EB0A3D">
        <w:t>a VRS user’s</w:t>
      </w:r>
      <w:r w:rsidR="007717A2">
        <w:t xml:space="preserve"> equipment, as with </w:t>
      </w:r>
      <w:r w:rsidR="00AD34E8">
        <w:t xml:space="preserve">the </w:t>
      </w:r>
      <w:r w:rsidR="007717A2">
        <w:t xml:space="preserve">captioning </w:t>
      </w:r>
      <w:r w:rsidR="00AD34E8">
        <w:t xml:space="preserve">made </w:t>
      </w:r>
      <w:r w:rsidR="007717A2">
        <w:t>available through the operating system</w:t>
      </w:r>
      <w:r w:rsidR="00AD34E8">
        <w:t>s</w:t>
      </w:r>
      <w:r w:rsidR="007717A2">
        <w:t xml:space="preserve"> </w:t>
      </w:r>
      <w:r w:rsidR="00AD34E8">
        <w:t xml:space="preserve">of </w:t>
      </w:r>
      <w:r w:rsidR="007717A2">
        <w:t>wireless devices, independent</w:t>
      </w:r>
      <w:r w:rsidR="00AD34E8">
        <w:t>ly</w:t>
      </w:r>
      <w:r w:rsidR="007717A2">
        <w:t xml:space="preserve"> of a voice communications service? </w:t>
      </w:r>
      <w:r w:rsidR="00360D49">
        <w:t xml:space="preserve"> </w:t>
      </w:r>
      <w:r w:rsidR="1F9A9D4A">
        <w:t>We seek comment on the</w:t>
      </w:r>
      <w:r w:rsidRPr="00C66EBC" w:rsidR="1CA68A30">
        <w:t xml:space="preserve"> scope</w:t>
      </w:r>
      <w:r w:rsidR="1F9A9D4A">
        <w:t xml:space="preserve"> of our authority under section 225 to require </w:t>
      </w:r>
      <w:r w:rsidR="5D112622">
        <w:t xml:space="preserve">manufacturers of </w:t>
      </w:r>
      <w:r w:rsidR="57BD7DE4">
        <w:t xml:space="preserve">VRS </w:t>
      </w:r>
      <w:r w:rsidR="6777943F">
        <w:t>access technology</w:t>
      </w:r>
      <w:r w:rsidR="0DE7F829">
        <w:t xml:space="preserve"> equipment to sup</w:t>
      </w:r>
      <w:r w:rsidR="54290B97">
        <w:t>port captions and customizable display settings.</w:t>
      </w:r>
      <w:r>
        <w:rPr>
          <w:rStyle w:val="FootnoteReference"/>
        </w:rPr>
        <w:footnoteReference w:id="93"/>
      </w:r>
      <w:r w:rsidRPr="00C66EBC" w:rsidR="1CA68A30">
        <w:t xml:space="preserve">  </w:t>
      </w:r>
      <w:r w:rsidR="47D2A205">
        <w:t xml:space="preserve">The Commission often distinguishes between </w:t>
      </w:r>
      <w:r w:rsidR="5AF1ED95">
        <w:t>its ability</w:t>
      </w:r>
      <w:r w:rsidR="6809E7EB">
        <w:t xml:space="preserve"> to allow</w:t>
      </w:r>
      <w:r w:rsidRPr="00C66EBC" w:rsidR="1CA68A30">
        <w:t xml:space="preserve"> TRS Fund support for </w:t>
      </w:r>
      <w:r w:rsidR="6809E7EB">
        <w:t xml:space="preserve">services and </w:t>
      </w:r>
      <w:r w:rsidRPr="00C66EBC" w:rsidR="1CA68A30">
        <w:t xml:space="preserve">service-related software and web-based applications for off-the-shelf devices </w:t>
      </w:r>
      <w:r w:rsidR="6809E7EB">
        <w:t>and provider build and</w:t>
      </w:r>
      <w:r w:rsidRPr="00C66EBC" w:rsidR="1CA68A30">
        <w:t xml:space="preserve"> provision</w:t>
      </w:r>
      <w:r w:rsidR="6809E7EB">
        <w:t>ed</w:t>
      </w:r>
      <w:r w:rsidRPr="00C66EBC" w:rsidR="1CA68A30">
        <w:t xml:space="preserve"> </w:t>
      </w:r>
      <w:r w:rsidR="7B909C9A">
        <w:t>consumer premises equipment (</w:t>
      </w:r>
      <w:r w:rsidRPr="00C66EBC" w:rsidR="1CA68A30">
        <w:t>CPE</w:t>
      </w:r>
      <w:r w:rsidR="7B909C9A">
        <w:t>)</w:t>
      </w:r>
      <w:r w:rsidRPr="00C66EBC" w:rsidR="1CA68A30">
        <w:t>.</w:t>
      </w:r>
      <w:r>
        <w:rPr>
          <w:rStyle w:val="FootnoteReference"/>
        </w:rPr>
        <w:footnoteReference w:id="94"/>
      </w:r>
      <w:r w:rsidR="5A7510C2">
        <w:t xml:space="preserve"> </w:t>
      </w:r>
      <w:r w:rsidR="29143D6D">
        <w:t xml:space="preserve"> </w:t>
      </w:r>
      <w:r w:rsidR="6E76E8D2">
        <w:t>Is the Commission</w:t>
      </w:r>
      <w:r w:rsidR="11C99962">
        <w:t xml:space="preserve"> only able to</w:t>
      </w:r>
      <w:r w:rsidR="6E76E8D2">
        <w:t xml:space="preserve"> </w:t>
      </w:r>
      <w:r w:rsidR="40A8EA88">
        <w:t>adopt</w:t>
      </w:r>
      <w:r w:rsidR="6E76E8D2">
        <w:t xml:space="preserve"> such</w:t>
      </w:r>
      <w:r w:rsidR="47346F55">
        <w:t xml:space="preserve"> a</w:t>
      </w:r>
      <w:r w:rsidR="6E76E8D2">
        <w:t xml:space="preserve"> requirement</w:t>
      </w:r>
      <w:r w:rsidR="02151BF4">
        <w:t xml:space="preserve"> </w:t>
      </w:r>
      <w:r w:rsidR="6E76E8D2">
        <w:t xml:space="preserve">where it is able to ensure such costs are </w:t>
      </w:r>
      <w:r w:rsidR="14ACD8AE">
        <w:t xml:space="preserve">compensable </w:t>
      </w:r>
      <w:r w:rsidR="6E76E8D2">
        <w:t xml:space="preserve">through </w:t>
      </w:r>
      <w:r w:rsidR="64A32365">
        <w:t xml:space="preserve">TRS Fund </w:t>
      </w:r>
      <w:r w:rsidR="6E76E8D2">
        <w:t>support?</w:t>
      </w:r>
      <w:r w:rsidR="1E62CE09">
        <w:t xml:space="preserve">  </w:t>
      </w:r>
      <w:r w:rsidR="006E53DE">
        <w:t>To meet the definition of TRS, must a telephone transmission service, such as VRS,</w:t>
      </w:r>
      <w:r w:rsidR="00571E26">
        <w:t xml:space="preserve"> </w:t>
      </w:r>
      <w:r w:rsidR="00EB373C">
        <w:t xml:space="preserve">or a </w:t>
      </w:r>
      <w:r w:rsidR="00571E26">
        <w:t>manufacturer of VRS access equipment</w:t>
      </w:r>
      <w:r w:rsidR="006E53DE">
        <w:t xml:space="preserve"> conform </w:t>
      </w:r>
      <w:r w:rsidR="00AC701B">
        <w:t>to the requirement</w:t>
      </w:r>
      <w:r w:rsidR="52876272">
        <w:t xml:space="preserve"> that </w:t>
      </w:r>
      <w:r w:rsidR="777DF3E8">
        <w:t xml:space="preserve">equipment used for advanced communications service or telecommunications </w:t>
      </w:r>
      <w:r w:rsidR="07BA4FDE">
        <w:t>services is accessible to and usable by individuals with disabilities</w:t>
      </w:r>
      <w:r w:rsidR="14ACD8AE">
        <w:t xml:space="preserve">, even if the </w:t>
      </w:r>
      <w:r w:rsidR="001E6244">
        <w:t xml:space="preserve">equipment </w:t>
      </w:r>
      <w:r w:rsidR="14ACD8AE">
        <w:t>costs are not compensable through the TRS Fund</w:t>
      </w:r>
      <w:r w:rsidR="3C1C9F3F">
        <w:t>?</w:t>
      </w:r>
      <w:r>
        <w:rPr>
          <w:rStyle w:val="FootnoteReference"/>
        </w:rPr>
        <w:footnoteReference w:id="95"/>
      </w:r>
      <w:r w:rsidR="777DF3E8">
        <w:t xml:space="preserve"> </w:t>
      </w:r>
      <w:r w:rsidR="64A32365">
        <w:t xml:space="preserve"> </w:t>
      </w:r>
    </w:p>
    <w:p w:rsidR="004B2B9A" w:rsidP="00864BC6" w14:paraId="4D8F2C2A" w14:textId="14F1C85A">
      <w:pPr>
        <w:pStyle w:val="Heading3"/>
      </w:pPr>
      <w:bookmarkStart w:id="50" w:name="_Toc218505837"/>
      <w:bookmarkStart w:id="51" w:name="_Toc218506137"/>
      <w:bookmarkStart w:id="52" w:name="_Toc220670211"/>
      <w:r>
        <w:t>International Dialing</w:t>
      </w:r>
      <w:r>
        <w:t xml:space="preserve"> while Traveling Abroad</w:t>
      </w:r>
      <w:bookmarkEnd w:id="50"/>
      <w:bookmarkEnd w:id="51"/>
      <w:bookmarkEnd w:id="52"/>
      <w:r w:rsidR="004C5FEC">
        <w:t xml:space="preserve"> </w:t>
      </w:r>
    </w:p>
    <w:p w:rsidR="00EA1F9C" w:rsidP="00181CB7" w14:paraId="667180BF" w14:textId="386956BB">
      <w:pPr>
        <w:pStyle w:val="ParaNum"/>
      </w:pPr>
      <w:r>
        <w:t xml:space="preserve">U.S. residents who are VRS users frequently need to make telephone calls while traveling abroad.  </w:t>
      </w:r>
      <w:r w:rsidR="3849D95C">
        <w:t xml:space="preserve">Our current rules allow TRS Fund support </w:t>
      </w:r>
      <w:r w:rsidR="0565CCC2">
        <w:t xml:space="preserve">(after notice to the </w:t>
      </w:r>
      <w:r w:rsidR="6065317A">
        <w:t xml:space="preserve">user’s default </w:t>
      </w:r>
      <w:r w:rsidR="0565CCC2">
        <w:t xml:space="preserve">VRS provider) when such users place calls </w:t>
      </w:r>
      <w:r w:rsidR="3849D95C">
        <w:t>to the United States,</w:t>
      </w:r>
      <w:r>
        <w:rPr>
          <w:vertAlign w:val="superscript"/>
        </w:rPr>
        <w:footnoteReference w:id="96"/>
      </w:r>
      <w:r w:rsidR="0565CCC2">
        <w:t xml:space="preserve"> </w:t>
      </w:r>
      <w:r w:rsidR="6065317A">
        <w:t xml:space="preserve">but they do not </w:t>
      </w:r>
      <w:r w:rsidR="00FE156B">
        <w:t xml:space="preserve">address </w:t>
      </w:r>
      <w:r w:rsidR="6065317A">
        <w:t xml:space="preserve">compensation for calls placed </w:t>
      </w:r>
      <w:r w:rsidR="6D8D2F35">
        <w:t xml:space="preserve">to other endpoints.  </w:t>
      </w:r>
      <w:r w:rsidR="2882C97B">
        <w:t xml:space="preserve">Recently, the United States Department of State (State Department) </w:t>
      </w:r>
      <w:r w:rsidR="5A4AFB8D">
        <w:t xml:space="preserve">asked </w:t>
      </w:r>
      <w:r w:rsidR="2882C97B">
        <w:t xml:space="preserve">the Commission to permit TRS Fund support when VRS users traveling abroad make calls to U.S. embassies and consulates, which have telephone numbers local to </w:t>
      </w:r>
      <w:r w:rsidR="336A42BA">
        <w:t xml:space="preserve">the </w:t>
      </w:r>
      <w:r w:rsidR="2882C97B">
        <w:t xml:space="preserve">country </w:t>
      </w:r>
      <w:r w:rsidR="75E06432">
        <w:t>where they are</w:t>
      </w:r>
      <w:r w:rsidR="2882C97B">
        <w:t xml:space="preserve"> locat</w:t>
      </w:r>
      <w:r w:rsidR="1A2EB82F">
        <w:t>ed</w:t>
      </w:r>
      <w:r w:rsidR="2882C97B">
        <w:t>.</w:t>
      </w:r>
      <w:r>
        <w:rPr>
          <w:sz w:val="20"/>
          <w:vertAlign w:val="superscript"/>
        </w:rPr>
        <w:footnoteReference w:id="97"/>
      </w:r>
      <w:r w:rsidR="2882C97B">
        <w:t xml:space="preserve">  </w:t>
      </w:r>
      <w:r w:rsidR="06EA3AE9">
        <w:t>In its request, t</w:t>
      </w:r>
      <w:r w:rsidRPr="00F054AD" w:rsidR="06EA3AE9">
        <w:t>he State Department explains that its “dedicated consular teams around the world stand ready to assist, and our embassies and consulates maintain duty rosters to coordinate help on a 24/7 basis, for U.S. residents who need assistance due to a medical emergency, lost passport, death, arrest, or other unanticipated event.</w:t>
      </w:r>
      <w:r w:rsidR="06EA3AE9">
        <w:t>”</w:t>
      </w:r>
      <w:r>
        <w:rPr>
          <w:rStyle w:val="FootnoteReference"/>
        </w:rPr>
        <w:footnoteReference w:id="98"/>
      </w:r>
      <w:r w:rsidR="06EA3AE9">
        <w:t xml:space="preserve">  </w:t>
      </w:r>
    </w:p>
    <w:p w:rsidR="004E1258" w:rsidP="00AB70B6" w14:paraId="16CCE00D" w14:textId="475DE5FE">
      <w:pPr>
        <w:pStyle w:val="ParaNum"/>
        <w:widowControl/>
      </w:pPr>
      <w:r>
        <w:t>To facilitate the safety and security of VRS users traveling abroad</w:t>
      </w:r>
      <w:r w:rsidR="5BF49C2F">
        <w:t xml:space="preserve">, we </w:t>
      </w:r>
      <w:r w:rsidR="18D54F4D">
        <w:t>propose to</w:t>
      </w:r>
      <w:r w:rsidR="02B24829">
        <w:t xml:space="preserve"> </w:t>
      </w:r>
      <w:r w:rsidR="2643E790">
        <w:t>requir</w:t>
      </w:r>
      <w:r w:rsidR="18D54F4D">
        <w:t>e</w:t>
      </w:r>
      <w:r w:rsidR="2643E790">
        <w:t xml:space="preserve"> VRS providers to complete VRS calls to a designated list of </w:t>
      </w:r>
      <w:r w:rsidR="0EAAA415">
        <w:t xml:space="preserve">international numbers for </w:t>
      </w:r>
      <w:r w:rsidR="2643E790">
        <w:t>U.S. embassies and consulates.</w:t>
      </w:r>
      <w:r w:rsidR="5BF49C2F">
        <w:t xml:space="preserve"> </w:t>
      </w:r>
      <w:r w:rsidR="4360F057">
        <w:t xml:space="preserve"> </w:t>
      </w:r>
      <w:r w:rsidR="5BF49C2F">
        <w:t xml:space="preserve">We seek comment on the technical feasibility, estimated costs, and potential benefits of mandating VRS providers to facilitate these types of calls to a pre-approved list of diplomatic facilities.  How would such a requirement impact VRS provider operations, the TRS Fund, and the functional </w:t>
      </w:r>
      <w:r w:rsidR="5BF49C2F">
        <w:t>equivalence of VRS for users seeking to connect with U.S. government services while abroad?  What safeguards are necessary to ensure appropriate use and prevent misuse of this service?</w:t>
      </w:r>
      <w:r w:rsidR="7EE3B68B">
        <w:t xml:space="preserve">  </w:t>
      </w:r>
    </w:p>
    <w:p w:rsidR="00E7392D" w:rsidP="00E7392D" w14:paraId="0E24683E" w14:textId="77777777">
      <w:pPr>
        <w:pStyle w:val="ParaNum"/>
      </w:pPr>
      <w:r>
        <w:t>We also note that, in comments on the State Department proposal, s</w:t>
      </w:r>
      <w:r w:rsidRPr="004E1258">
        <w:t xml:space="preserve">ome commenters also contended that to </w:t>
      </w:r>
      <w:r w:rsidR="025FCB45">
        <w:t xml:space="preserve">allow </w:t>
      </w:r>
      <w:r w:rsidR="79E07151">
        <w:t xml:space="preserve">calling between </w:t>
      </w:r>
      <w:r w:rsidR="748D2321">
        <w:t xml:space="preserve">two foreign points </w:t>
      </w:r>
      <w:r w:rsidRPr="7529EEA0" w:rsidR="1BD74742">
        <w:rPr>
          <w:i/>
          <w:iCs/>
        </w:rPr>
        <w:t xml:space="preserve">only </w:t>
      </w:r>
      <w:r w:rsidR="1BD74742">
        <w:t xml:space="preserve">if such calls </w:t>
      </w:r>
      <w:r w:rsidRPr="004E1258">
        <w:t>termina</w:t>
      </w:r>
      <w:r w:rsidR="1BD74742">
        <w:t>te</w:t>
      </w:r>
      <w:r w:rsidRPr="004E1258">
        <w:t xml:space="preserve"> in international numbers for U.S. embassies and consulates would be “difficult to implement.”</w:t>
      </w:r>
      <w:r>
        <w:rPr>
          <w:vertAlign w:val="superscript"/>
        </w:rPr>
        <w:footnoteReference w:id="99"/>
      </w:r>
      <w:r w:rsidRPr="004E1258">
        <w:t xml:space="preserve">  </w:t>
      </w:r>
      <w:r w:rsidR="7EE3B68B">
        <w:t xml:space="preserve">What technical </w:t>
      </w:r>
      <w:r w:rsidR="0FD254AB">
        <w:t>modifications</w:t>
      </w:r>
      <w:r w:rsidR="7EE3B68B">
        <w:t xml:space="preserve"> would be </w:t>
      </w:r>
      <w:r w:rsidR="04841C30">
        <w:t>necessary</w:t>
      </w:r>
      <w:r w:rsidR="7EE3B68B">
        <w:t xml:space="preserve"> </w:t>
      </w:r>
      <w:r w:rsidR="0FD254AB">
        <w:t>to be able to</w:t>
      </w:r>
      <w:r w:rsidR="7EE3B68B">
        <w:t xml:space="preserve"> </w:t>
      </w:r>
      <w:r w:rsidR="40276C69">
        <w:t>facilitat</w:t>
      </w:r>
      <w:r w:rsidR="0FD254AB">
        <w:t>e</w:t>
      </w:r>
      <w:r w:rsidR="40276C69">
        <w:t xml:space="preserve"> connections </w:t>
      </w:r>
      <w:r w:rsidR="72528EB5">
        <w:t>between VRS users and</w:t>
      </w:r>
      <w:r w:rsidR="40276C69">
        <w:t xml:space="preserve"> U.S. government services using </w:t>
      </w:r>
      <w:r w:rsidR="210B9796">
        <w:t xml:space="preserve">non-NANP </w:t>
      </w:r>
      <w:r w:rsidR="34E2D198">
        <w:t>numbers</w:t>
      </w:r>
      <w:r w:rsidR="313D3D36">
        <w:t>?</w:t>
      </w:r>
      <w:r w:rsidR="18D54F4D">
        <w:t xml:space="preserve">  </w:t>
      </w:r>
    </w:p>
    <w:p w:rsidR="00601C76" w:rsidP="00E7392D" w14:paraId="345064CB" w14:textId="5C5BCE20">
      <w:pPr>
        <w:pStyle w:val="ParaNum"/>
      </w:pPr>
      <w:r>
        <w:t>In prior comments on the State Department’s request, several parties urged the Commission to allow VRS providers to be compensated for calls between any foreign end points.</w:t>
      </w:r>
      <w:r>
        <w:rPr>
          <w:rStyle w:val="FootnoteReference"/>
        </w:rPr>
        <w:footnoteReference w:id="100"/>
      </w:r>
      <w:r>
        <w:t xml:space="preserve">  We decline, however, to broaden the scope of our international calling rules beyond the specific requirement proposed today regarding calls placed to U.S. embassies and consulates.  Nor do we seek to revisit the Commission’s prior determination that, in general, calls that originate and terminate outside of the United States are non-compensable.</w:t>
      </w:r>
      <w:r>
        <w:rPr>
          <w:rStyle w:val="FootnoteReference"/>
        </w:rPr>
        <w:footnoteReference w:id="101"/>
      </w:r>
      <w:r>
        <w:t xml:space="preserve">  We limit our proposal to an exception for calls to U.S. embassies and consulates that we believe are permissible under section 225.</w:t>
      </w:r>
    </w:p>
    <w:p w:rsidR="005422EB" w:rsidP="00181CB7" w14:paraId="2FB7E06A" w14:textId="3E30EDD9">
      <w:pPr>
        <w:pStyle w:val="ParaNum"/>
      </w:pPr>
      <w:r w:rsidRPr="00786E45">
        <w:rPr>
          <w:i/>
          <w:iCs/>
        </w:rPr>
        <w:t>Legal Authority</w:t>
      </w:r>
      <w:r>
        <w:t xml:space="preserve">.  We also seek comment on our legal authority to allow TRS Fund support for U.S. residents’ use of TRS for calls </w:t>
      </w:r>
      <w:r w:rsidR="0053742D">
        <w:t>to</w:t>
      </w:r>
      <w:r>
        <w:t xml:space="preserve"> </w:t>
      </w:r>
      <w:r w:rsidR="00E4493D">
        <w:t>U.S. embassies and consulates</w:t>
      </w:r>
      <w:r>
        <w:t xml:space="preserve">.  </w:t>
      </w:r>
      <w:r w:rsidR="00915F9B">
        <w:t xml:space="preserve">CGB </w:t>
      </w:r>
      <w:r>
        <w:t xml:space="preserve">previously determined that </w:t>
      </w:r>
      <w:r w:rsidRPr="00E4493D" w:rsidR="00E4493D">
        <w:t>VRS calls that both originate and terminate outside the United States are not compensable</w:t>
      </w:r>
      <w:r w:rsidR="00A3281A">
        <w:t>.</w:t>
      </w:r>
      <w:r>
        <w:rPr>
          <w:sz w:val="20"/>
          <w:vertAlign w:val="superscript"/>
        </w:rPr>
        <w:footnoteReference w:id="102"/>
      </w:r>
      <w:r w:rsidRPr="00E4493D" w:rsidR="00E4493D">
        <w:t xml:space="preserve"> </w:t>
      </w:r>
      <w:r w:rsidR="00045ED9">
        <w:t xml:space="preserve"> </w:t>
      </w:r>
      <w:r w:rsidR="00465149">
        <w:t xml:space="preserve">This </w:t>
      </w:r>
      <w:r w:rsidR="00E5028D">
        <w:t xml:space="preserve">determination </w:t>
      </w:r>
      <w:r w:rsidR="00E840BF">
        <w:t>wa</w:t>
      </w:r>
      <w:r w:rsidR="00465149">
        <w:t xml:space="preserve">s based on the </w:t>
      </w:r>
      <w:r w:rsidR="00BE08A1">
        <w:t>text</w:t>
      </w:r>
      <w:r w:rsidR="00465149">
        <w:t xml:space="preserve"> of section 225</w:t>
      </w:r>
      <w:r w:rsidR="00E840BF">
        <w:t xml:space="preserve">, which directs the Commission to </w:t>
      </w:r>
      <w:r w:rsidR="001D5285">
        <w:t>ensure that TRS are available to “</w:t>
      </w:r>
      <w:r w:rsidRPr="00C92E1D" w:rsidR="00C92E1D">
        <w:t>hearing-impaired and speech-impaired individuals in the</w:t>
      </w:r>
      <w:r w:rsidRPr="00487E4F" w:rsidR="0091537D">
        <w:t> United States</w:t>
      </w:r>
      <w:r w:rsidR="001D5285">
        <w:t>.”</w:t>
      </w:r>
      <w:r>
        <w:rPr>
          <w:rStyle w:val="FootnoteReference"/>
        </w:rPr>
        <w:footnoteReference w:id="103"/>
      </w:r>
      <w:r w:rsidR="00465149">
        <w:t xml:space="preserve"> </w:t>
      </w:r>
      <w:r>
        <w:t xml:space="preserve"> </w:t>
      </w:r>
      <w:r w:rsidR="00465149">
        <w:t xml:space="preserve">However, </w:t>
      </w:r>
      <w:r w:rsidR="005D0B3A">
        <w:t>in so directing the Commission</w:t>
      </w:r>
      <w:r w:rsidR="0091794F">
        <w:t>,</w:t>
      </w:r>
      <w:r w:rsidR="004F5BFF">
        <w:t xml:space="preserve"> </w:t>
      </w:r>
      <w:r w:rsidR="0091794F">
        <w:t xml:space="preserve">section 225 </w:t>
      </w:r>
      <w:r w:rsidR="0086418E">
        <w:t xml:space="preserve">expressly references section 1 of the Act, which </w:t>
      </w:r>
      <w:r w:rsidR="00253AC1">
        <w:t>establish</w:t>
      </w:r>
      <w:r w:rsidR="00F84709">
        <w:t>es</w:t>
      </w:r>
      <w:r w:rsidR="00BD7278">
        <w:t xml:space="preserve"> </w:t>
      </w:r>
      <w:r w:rsidR="00465149">
        <w:t>the Commission</w:t>
      </w:r>
      <w:r w:rsidR="009916C3">
        <w:t xml:space="preserve">, “for the purpose of regulating interstate and </w:t>
      </w:r>
      <w:r w:rsidRPr="00AF6DB1" w:rsidR="009916C3">
        <w:rPr>
          <w:i/>
          <w:iCs/>
        </w:rPr>
        <w:t>foreign</w:t>
      </w:r>
      <w:r w:rsidR="009916C3">
        <w:t xml:space="preserve"> commerce in communication by wire and radio,”</w:t>
      </w:r>
      <w:r w:rsidR="00465149">
        <w:t xml:space="preserve"> </w:t>
      </w:r>
      <w:r w:rsidR="00D502A6">
        <w:t xml:space="preserve">so as </w:t>
      </w:r>
      <w:r w:rsidR="00BD7278">
        <w:t xml:space="preserve">to make </w:t>
      </w:r>
      <w:r w:rsidR="00BC5DE4">
        <w:t xml:space="preserve">communication service available </w:t>
      </w:r>
      <w:r w:rsidR="00133BEE">
        <w:t xml:space="preserve">“to all the people </w:t>
      </w:r>
      <w:r w:rsidRPr="00AF6DB1" w:rsidR="00133BEE">
        <w:rPr>
          <w:i/>
          <w:iCs/>
        </w:rPr>
        <w:t>of</w:t>
      </w:r>
      <w:r w:rsidR="00133BEE">
        <w:t xml:space="preserve"> the United States</w:t>
      </w:r>
      <w:r w:rsidR="00C101B6">
        <w:t>.</w:t>
      </w:r>
      <w:r w:rsidR="00133BEE">
        <w:t>”</w:t>
      </w:r>
      <w:r>
        <w:rPr>
          <w:rStyle w:val="FootnoteReference"/>
        </w:rPr>
        <w:footnoteReference w:id="104"/>
      </w:r>
      <w:r w:rsidR="00133BEE">
        <w:t xml:space="preserve">  </w:t>
      </w:r>
      <w:r w:rsidR="006611F3">
        <w:t>To interpret section 225 in harmony with section 1</w:t>
      </w:r>
      <w:r w:rsidR="00322A9C">
        <w:t xml:space="preserve">, </w:t>
      </w:r>
      <w:r>
        <w:t xml:space="preserve">we believe that section 225 </w:t>
      </w:r>
      <w:r w:rsidR="00C30846">
        <w:t>should</w:t>
      </w:r>
      <w:r>
        <w:t xml:space="preserve"> not </w:t>
      </w:r>
      <w:r w:rsidR="00C30846">
        <w:t>be construed as</w:t>
      </w:r>
      <w:r>
        <w:t xml:space="preserve"> limit</w:t>
      </w:r>
      <w:r w:rsidR="00C30846">
        <w:t>ing</w:t>
      </w:r>
      <w:r>
        <w:t xml:space="preserve"> the Commission’s authority </w:t>
      </w:r>
      <w:r w:rsidR="008016DA">
        <w:t xml:space="preserve">to make VRS available to </w:t>
      </w:r>
      <w:r w:rsidR="00274209">
        <w:t>“the people of the United States</w:t>
      </w:r>
      <w:r w:rsidR="002E7D71">
        <w:t>”</w:t>
      </w:r>
      <w:r w:rsidR="00D0107E">
        <w:t xml:space="preserve"> (i.e., to U.S. citizens and legal U.S. residents) </w:t>
      </w:r>
      <w:r w:rsidR="00C923B1">
        <w:t>when such individuals are temporarily located outside the United States.</w:t>
      </w:r>
    </w:p>
    <w:p w:rsidR="00752E99" w:rsidP="00181CB7" w14:paraId="2CCBA0CF" w14:textId="558C6FB0">
      <w:pPr>
        <w:pStyle w:val="ParaNum"/>
      </w:pPr>
      <w:r>
        <w:t xml:space="preserve">Further, the Commission </w:t>
      </w:r>
      <w:r w:rsidR="00465149">
        <w:t xml:space="preserve">has previously interpreted </w:t>
      </w:r>
      <w:r>
        <w:t xml:space="preserve">section 225 </w:t>
      </w:r>
      <w:r w:rsidR="00BE08A1">
        <w:t xml:space="preserve">as allowing </w:t>
      </w:r>
      <w:r w:rsidR="00222697">
        <w:t xml:space="preserve">U.S. residents </w:t>
      </w:r>
      <w:r w:rsidR="002830DC">
        <w:t xml:space="preserve">to make calls </w:t>
      </w:r>
      <w:r w:rsidR="00307E4B">
        <w:t>to the United States while temporarily located abroad</w:t>
      </w:r>
      <w:r w:rsidR="00EE4672">
        <w:t xml:space="preserve"> for periods of up to one year</w:t>
      </w:r>
      <w:r w:rsidR="00307E4B">
        <w:t>.</w:t>
      </w:r>
      <w:r>
        <w:rPr>
          <w:rStyle w:val="FootnoteReference"/>
        </w:rPr>
        <w:footnoteReference w:id="105"/>
      </w:r>
      <w:r w:rsidR="00307E4B">
        <w:t xml:space="preserve">  </w:t>
      </w:r>
      <w:r w:rsidR="18D54F4D">
        <w:t xml:space="preserve">We believe that </w:t>
      </w:r>
      <w:r w:rsidR="00355B84">
        <w:t>supporting</w:t>
      </w:r>
      <w:r w:rsidR="18D54F4D">
        <w:t xml:space="preserve"> </w:t>
      </w:r>
      <w:r w:rsidR="2E542027">
        <w:t>VRS</w:t>
      </w:r>
      <w:r w:rsidR="18D54F4D">
        <w:t xml:space="preserve"> calls to </w:t>
      </w:r>
      <w:r w:rsidR="2E542027">
        <w:t>U.S. embassies and consulates</w:t>
      </w:r>
      <w:r w:rsidR="18D54F4D">
        <w:t xml:space="preserve"> by U.S. residents traveling abroa</w:t>
      </w:r>
      <w:r w:rsidR="213E969F">
        <w:t>d, even where the dialed number is a foreign end point</w:t>
      </w:r>
      <w:r w:rsidR="0FF07D94">
        <w:t>,</w:t>
      </w:r>
      <w:r w:rsidR="213E969F">
        <w:t xml:space="preserve"> </w:t>
      </w:r>
      <w:r w:rsidR="00F21200">
        <w:t xml:space="preserve">is </w:t>
      </w:r>
      <w:r w:rsidR="64D182A8">
        <w:t xml:space="preserve">similarly </w:t>
      </w:r>
      <w:r w:rsidR="31449DD4">
        <w:t>permissible under section 225</w:t>
      </w:r>
      <w:r w:rsidR="69790588">
        <w:t xml:space="preserve">, notwithstanding CGB’s prior </w:t>
      </w:r>
      <w:r w:rsidR="00E5028D">
        <w:t xml:space="preserve">determination </w:t>
      </w:r>
      <w:r w:rsidR="3F0AC797">
        <w:t>regarding international calling in general</w:t>
      </w:r>
      <w:r w:rsidR="31449DD4">
        <w:t xml:space="preserve">.  </w:t>
      </w:r>
      <w:r w:rsidR="3F0AC797">
        <w:t xml:space="preserve">U.S. embassies and consulates are </w:t>
      </w:r>
      <w:r w:rsidR="0071501D">
        <w:t xml:space="preserve">the primary </w:t>
      </w:r>
      <w:r w:rsidR="00F5621B">
        <w:t xml:space="preserve">way for a U.S. citizen traveling abroad to contact the United </w:t>
      </w:r>
      <w:r w:rsidR="00F5621B">
        <w:t>States government</w:t>
      </w:r>
      <w:r w:rsidR="00977CF2">
        <w:t xml:space="preserve"> for supp</w:t>
      </w:r>
      <w:r w:rsidR="00A44DAE">
        <w:t>ort and assistance</w:t>
      </w:r>
      <w:r w:rsidR="3F0AC797">
        <w:t>.</w:t>
      </w:r>
      <w:r>
        <w:rPr>
          <w:rStyle w:val="FootnoteReference"/>
        </w:rPr>
        <w:footnoteReference w:id="106"/>
      </w:r>
      <w:r w:rsidR="3F0AC797">
        <w:t xml:space="preserve">  </w:t>
      </w:r>
      <w:r w:rsidR="6DE2F9A6">
        <w:t xml:space="preserve">While the U.S government has chosen to utilize calling numbers </w:t>
      </w:r>
      <w:r w:rsidR="673D3429">
        <w:t>assigned to the country where</w:t>
      </w:r>
      <w:r w:rsidR="23BC0F75">
        <w:t xml:space="preserve"> the U.S. embassy or </w:t>
      </w:r>
      <w:r w:rsidR="3128DD31">
        <w:t xml:space="preserve">consulate </w:t>
      </w:r>
      <w:r w:rsidR="2D9FDBA3">
        <w:t>is located</w:t>
      </w:r>
      <w:r w:rsidR="5F143198">
        <w:t>, that</w:t>
      </w:r>
      <w:r w:rsidR="336CE16E">
        <w:t xml:space="preserve"> does</w:t>
      </w:r>
      <w:r w:rsidR="6737C7AA">
        <w:t xml:space="preserve"> not </w:t>
      </w:r>
      <w:r w:rsidR="3114480A">
        <w:t xml:space="preserve">change the intent of the VRS caller </w:t>
      </w:r>
      <w:r w:rsidR="59975A9B">
        <w:t>to reach the United States government</w:t>
      </w:r>
      <w:r w:rsidR="00CB3D66">
        <w:t xml:space="preserve">. </w:t>
      </w:r>
      <w:r w:rsidR="00170BD1">
        <w:t xml:space="preserve"> </w:t>
      </w:r>
      <w:r w:rsidR="00951B1E">
        <w:t>We note that, a</w:t>
      </w:r>
      <w:r w:rsidR="006332A9">
        <w:t>s a strictly legal matter,</w:t>
      </w:r>
      <w:r w:rsidR="001B2F70">
        <w:t xml:space="preserve"> </w:t>
      </w:r>
      <w:r w:rsidR="00F44EEA">
        <w:t>U.S. embassies and consulates</w:t>
      </w:r>
      <w:r w:rsidR="49E326D1">
        <w:t xml:space="preserve"> </w:t>
      </w:r>
      <w:r w:rsidR="006332A9">
        <w:t>may not constitute the territory of the United States.  However, international law</w:t>
      </w:r>
      <w:r w:rsidR="004E14AD">
        <w:t xml:space="preserve"> regards </w:t>
      </w:r>
      <w:r w:rsidR="006C1611">
        <w:t xml:space="preserve">the premises of a foreign mission as “inviolable,” </w:t>
      </w:r>
      <w:r w:rsidR="007179F0">
        <w:t xml:space="preserve">such that </w:t>
      </w:r>
      <w:r w:rsidR="009F5C35">
        <w:t>“t</w:t>
      </w:r>
      <w:r w:rsidRPr="009F5C35" w:rsidR="009F5C35">
        <w:t>he agents of the receiving State may not enter them, except with the consent of the head of the mission</w:t>
      </w:r>
      <w:r w:rsidR="002B5887">
        <w:t>.</w:t>
      </w:r>
      <w:r w:rsidR="00C2503B">
        <w:t>”</w:t>
      </w:r>
      <w:r>
        <w:rPr>
          <w:rStyle w:val="FootnoteReference"/>
        </w:rPr>
        <w:footnoteReference w:id="107"/>
      </w:r>
      <w:r w:rsidR="00C2503B">
        <w:t xml:space="preserve"> </w:t>
      </w:r>
      <w:r w:rsidR="002B5887">
        <w:t xml:space="preserve"> In addition, “</w:t>
      </w:r>
      <w:r w:rsidR="008E053F">
        <w:t>[t]</w:t>
      </w:r>
      <w:r w:rsidRPr="002B5887" w:rsidR="002B5887">
        <w:t>he receiving State is under a special duty to take all appropriate steps to protect the premises of the mission against any intrusion or damage and to prevent any disturbance of the peace of the mission or impairment of its dignity</w:t>
      </w:r>
      <w:r w:rsidR="008E053F">
        <w:t>,” and “[t]</w:t>
      </w:r>
      <w:r w:rsidRPr="002B5887" w:rsidR="002B5887">
        <w:t>he premises of the mission, their furnishings and other property thereon and the means of transport of the mission shall be immune from search, requisition, attachment or execution.</w:t>
      </w:r>
      <w:r w:rsidR="00D77F0F">
        <w:t>”</w:t>
      </w:r>
      <w:r>
        <w:rPr>
          <w:rStyle w:val="FootnoteReference"/>
        </w:rPr>
        <w:footnoteReference w:id="108"/>
      </w:r>
      <w:r w:rsidR="00C2503B">
        <w:t xml:space="preserve"> </w:t>
      </w:r>
      <w:r w:rsidR="006332A9">
        <w:t xml:space="preserve"> </w:t>
      </w:r>
      <w:r w:rsidR="00A16EA4">
        <w:t>Conversely, e</w:t>
      </w:r>
      <w:r w:rsidR="0052560F">
        <w:t xml:space="preserve">mbassy and consular staff are subject to </w:t>
      </w:r>
      <w:r w:rsidR="00A16EA4">
        <w:t>the law</w:t>
      </w:r>
      <w:r w:rsidR="00AD6A2A">
        <w:t>s of their home country.</w:t>
      </w:r>
      <w:r>
        <w:rPr>
          <w:rStyle w:val="FootnoteReference"/>
        </w:rPr>
        <w:footnoteReference w:id="109"/>
      </w:r>
      <w:r w:rsidR="00AD6A2A">
        <w:t xml:space="preserve">  </w:t>
      </w:r>
      <w:r w:rsidR="000E7135">
        <w:t xml:space="preserve">Thus, it appears that for many </w:t>
      </w:r>
      <w:r w:rsidR="00AD6A2A">
        <w:t xml:space="preserve">legal </w:t>
      </w:r>
      <w:r w:rsidR="000E7135">
        <w:t>purposes, a</w:t>
      </w:r>
      <w:r w:rsidR="0052560F">
        <w:t xml:space="preserve"> U.S.</w:t>
      </w:r>
      <w:r w:rsidR="000E7135">
        <w:t xml:space="preserve"> embassy or consulate </w:t>
      </w:r>
      <w:r w:rsidR="00AD6A2A">
        <w:t>is</w:t>
      </w:r>
      <w:r w:rsidR="000E7135">
        <w:t xml:space="preserve"> treated </w:t>
      </w:r>
      <w:r w:rsidRPr="00611750" w:rsidR="000E7135">
        <w:rPr>
          <w:i/>
          <w:iCs/>
        </w:rPr>
        <w:t>as if</w:t>
      </w:r>
      <w:r w:rsidR="000E7135">
        <w:t xml:space="preserve"> it were </w:t>
      </w:r>
      <w:r w:rsidR="0052560F">
        <w:t xml:space="preserve">part of the United States. </w:t>
      </w:r>
      <w:r w:rsidR="000E7135">
        <w:t xml:space="preserve"> </w:t>
      </w:r>
      <w:r w:rsidR="00951B1E">
        <w:t>For these reasons</w:t>
      </w:r>
      <w:r w:rsidR="49BAE1FE">
        <w:t xml:space="preserve">, </w:t>
      </w:r>
      <w:r w:rsidR="38909611">
        <w:t xml:space="preserve">we believe it is permissible to </w:t>
      </w:r>
      <w:r w:rsidR="1821AD9B">
        <w:t>designate such calls as compensable</w:t>
      </w:r>
      <w:r w:rsidR="6737C7AA">
        <w:t xml:space="preserve"> </w:t>
      </w:r>
      <w:r w:rsidR="1821AD9B">
        <w:t xml:space="preserve">and </w:t>
      </w:r>
      <w:r w:rsidR="00402F25">
        <w:t xml:space="preserve">to </w:t>
      </w:r>
      <w:r w:rsidR="1821AD9B">
        <w:t xml:space="preserve">require VRS providers to ensure </w:t>
      </w:r>
      <w:r w:rsidR="00402F25">
        <w:t xml:space="preserve">that </w:t>
      </w:r>
      <w:r w:rsidR="1821AD9B">
        <w:t xml:space="preserve">VRS users may </w:t>
      </w:r>
      <w:r w:rsidR="00BB5046">
        <w:t>comp</w:t>
      </w:r>
      <w:r w:rsidR="00402F25">
        <w:t>l</w:t>
      </w:r>
      <w:r w:rsidR="00BB5046">
        <w:t>ete</w:t>
      </w:r>
      <w:r w:rsidR="1821AD9B">
        <w:t xml:space="preserve"> such calls.</w:t>
      </w:r>
      <w:r w:rsidR="18D54F4D">
        <w:t xml:space="preserve"> </w:t>
      </w:r>
      <w:r w:rsidR="1821AD9B">
        <w:t xml:space="preserve"> </w:t>
      </w:r>
      <w:r w:rsidR="00F551C2">
        <w:t xml:space="preserve">We seek comment on these beliefs.  </w:t>
      </w:r>
    </w:p>
    <w:p w:rsidR="000B18DB" w:rsidP="00AB70B6" w14:paraId="2D3876FA" w14:textId="61C5313E">
      <w:pPr>
        <w:pStyle w:val="ParaNum"/>
        <w:widowControl/>
      </w:pPr>
      <w:r>
        <w:t>In</w:t>
      </w:r>
      <w:r w:rsidR="00AB1196">
        <w:t xml:space="preserve"> what </w:t>
      </w:r>
      <w:r w:rsidR="006628A3">
        <w:t>specific</w:t>
      </w:r>
      <w:r w:rsidR="00AB1196">
        <w:t xml:space="preserve"> </w:t>
      </w:r>
      <w:r>
        <w:t xml:space="preserve">respects </w:t>
      </w:r>
      <w:r w:rsidR="00AB1196">
        <w:t>are</w:t>
      </w:r>
      <w:r w:rsidR="00E05457">
        <w:t xml:space="preserve"> embass</w:t>
      </w:r>
      <w:r w:rsidR="005E45CF">
        <w:t>ies</w:t>
      </w:r>
      <w:r w:rsidR="00E05457">
        <w:t xml:space="preserve"> or consulate</w:t>
      </w:r>
      <w:r w:rsidR="005E45CF">
        <w:t>s</w:t>
      </w:r>
      <w:r w:rsidR="00E05457">
        <w:t xml:space="preserve"> </w:t>
      </w:r>
      <w:r>
        <w:t xml:space="preserve">treated </w:t>
      </w:r>
      <w:r w:rsidR="00547B59">
        <w:t xml:space="preserve">(or not treated) </w:t>
      </w:r>
      <w:r>
        <w:t>as if they were</w:t>
      </w:r>
      <w:r w:rsidR="00E05457">
        <w:t xml:space="preserve"> part of the United States?</w:t>
      </w:r>
      <w:r w:rsidR="005E45CF">
        <w:t xml:space="preserve">  </w:t>
      </w:r>
      <w:r w:rsidR="00623FC4">
        <w:t xml:space="preserve">In </w:t>
      </w:r>
      <w:r w:rsidR="002835C1">
        <w:t>construing</w:t>
      </w:r>
      <w:r w:rsidR="00623FC4">
        <w:t xml:space="preserve"> </w:t>
      </w:r>
      <w:r w:rsidR="002835C1">
        <w:t>section 225 in this context,</w:t>
      </w:r>
      <w:r w:rsidR="00623FC4">
        <w:t xml:space="preserve"> </w:t>
      </w:r>
      <w:r w:rsidR="002835C1">
        <w:t>how should we resolve the seeming</w:t>
      </w:r>
      <w:r w:rsidR="00DC6F41">
        <w:t xml:space="preserve"> </w:t>
      </w:r>
      <w:r w:rsidR="00C86370">
        <w:t>in</w:t>
      </w:r>
      <w:r w:rsidR="00313375">
        <w:t>congruity</w:t>
      </w:r>
      <w:r w:rsidR="000B4CFC">
        <w:t xml:space="preserve"> </w:t>
      </w:r>
      <w:r w:rsidR="00C86370">
        <w:t>between</w:t>
      </w:r>
      <w:r w:rsidR="00906EEA">
        <w:t xml:space="preserve"> t</w:t>
      </w:r>
      <w:r w:rsidR="00DC49BC">
        <w:t>he Co</w:t>
      </w:r>
      <w:r w:rsidR="00857B5E">
        <w:t xml:space="preserve">mmission’s authority </w:t>
      </w:r>
      <w:r w:rsidR="00E07589">
        <w:t xml:space="preserve">under section 225 </w:t>
      </w:r>
      <w:r w:rsidR="00E10518">
        <w:t>“</w:t>
      </w:r>
      <w:r w:rsidR="00E07589">
        <w:t>to</w:t>
      </w:r>
      <w:r w:rsidR="00DE53B6">
        <w:t xml:space="preserve"> </w:t>
      </w:r>
      <w:r w:rsidR="00B90063">
        <w:t xml:space="preserve">carry out </w:t>
      </w:r>
      <w:r w:rsidR="00187925">
        <w:t xml:space="preserve">the purposes </w:t>
      </w:r>
      <w:r w:rsidR="002E6462">
        <w:t xml:space="preserve">established </w:t>
      </w:r>
      <w:r w:rsidR="00187925">
        <w:t>under section 1</w:t>
      </w:r>
      <w:r w:rsidR="00EA1BA1">
        <w:t>51</w:t>
      </w:r>
      <w:r w:rsidR="00BB67A2">
        <w:t xml:space="preserve"> </w:t>
      </w:r>
      <w:r w:rsidR="002A41A2">
        <w:t>of this title,</w:t>
      </w:r>
      <w:r w:rsidR="00187925">
        <w:t xml:space="preserve"> to make available </w:t>
      </w:r>
      <w:r w:rsidR="001A2CF5">
        <w:t xml:space="preserve">to individuals </w:t>
      </w:r>
      <w:r w:rsidR="00187925">
        <w:rPr>
          <w:i/>
          <w:iCs/>
        </w:rPr>
        <w:t xml:space="preserve">in </w:t>
      </w:r>
      <w:r w:rsidR="00187925">
        <w:t>the United States a rapid, efficient</w:t>
      </w:r>
      <w:r w:rsidR="006310B9">
        <w:t xml:space="preserve"> nationwide communication service</w:t>
      </w:r>
      <w:r w:rsidR="00E10518">
        <w:t>”</w:t>
      </w:r>
      <w:r w:rsidR="00EA4217">
        <w:t xml:space="preserve"> </w:t>
      </w:r>
      <w:r w:rsidR="002D3837">
        <w:t xml:space="preserve">by </w:t>
      </w:r>
      <w:r w:rsidR="00ED7593">
        <w:t>ensuring the availability of</w:t>
      </w:r>
      <w:r w:rsidR="002D3837">
        <w:t xml:space="preserve"> TRS,</w:t>
      </w:r>
      <w:r>
        <w:rPr>
          <w:rStyle w:val="FootnoteReference"/>
        </w:rPr>
        <w:footnoteReference w:id="110"/>
      </w:r>
      <w:r w:rsidR="002D3837">
        <w:t xml:space="preserve"> </w:t>
      </w:r>
      <w:r w:rsidR="00C01D92">
        <w:t xml:space="preserve">and </w:t>
      </w:r>
      <w:r w:rsidR="00F41B7B">
        <w:t>the purpose</w:t>
      </w:r>
      <w:r w:rsidR="00A07B7A">
        <w:t xml:space="preserve"> </w:t>
      </w:r>
      <w:r w:rsidR="00D350A9">
        <w:t xml:space="preserve">actually stated </w:t>
      </w:r>
      <w:r w:rsidR="00A07B7A">
        <w:t>under section 151</w:t>
      </w:r>
      <w:r w:rsidR="00D350A9">
        <w:t>, i.e.,</w:t>
      </w:r>
      <w:r w:rsidR="00D45841">
        <w:t xml:space="preserve"> </w:t>
      </w:r>
      <w:r w:rsidR="00DF5BC9">
        <w:t xml:space="preserve">“regulating interstate and </w:t>
      </w:r>
      <w:r w:rsidRPr="00EC384F" w:rsidR="00DF5BC9">
        <w:rPr>
          <w:i/>
        </w:rPr>
        <w:t>foreign</w:t>
      </w:r>
      <w:r w:rsidR="00DF5BC9">
        <w:t xml:space="preserve"> commerce in communication by wire and radio so as to make available, so far as possible to all people </w:t>
      </w:r>
      <w:r w:rsidR="00DF5BC9">
        <w:rPr>
          <w:i/>
          <w:iCs/>
        </w:rPr>
        <w:t>of</w:t>
      </w:r>
      <w:r w:rsidR="00DF5BC9">
        <w:t xml:space="preserve"> the United</w:t>
      </w:r>
      <w:r w:rsidR="00B37441">
        <w:t xml:space="preserve"> States…</w:t>
      </w:r>
      <w:r w:rsidR="00D663A5">
        <w:t>a rapid, efficient, Nation-wide, and world-wide wire and radio communication service</w:t>
      </w:r>
      <w:r w:rsidR="001E0728">
        <w:t>…”</w:t>
      </w:r>
      <w:r>
        <w:rPr>
          <w:rStyle w:val="FootnoteReference"/>
        </w:rPr>
        <w:footnoteReference w:id="111"/>
      </w:r>
      <w:r w:rsidR="001E0728">
        <w:t xml:space="preserve"> </w:t>
      </w:r>
      <w:r w:rsidR="003A182B">
        <w:t xml:space="preserve"> </w:t>
      </w:r>
      <w:r w:rsidR="00680741">
        <w:t xml:space="preserve">To the extent that </w:t>
      </w:r>
      <w:r w:rsidR="00FC7EC2">
        <w:t>we find</w:t>
      </w:r>
      <w:r w:rsidR="00680741">
        <w:t xml:space="preserve"> </w:t>
      </w:r>
      <w:r w:rsidR="00F17E49">
        <w:t xml:space="preserve">the phrase “in the United States” </w:t>
      </w:r>
      <w:r w:rsidR="00414B06">
        <w:t>in section 225</w:t>
      </w:r>
      <w:r w:rsidR="0033290E">
        <w:t xml:space="preserve">(b)(1) </w:t>
      </w:r>
      <w:r w:rsidR="00126712">
        <w:t>refers to</w:t>
      </w:r>
      <w:r w:rsidR="00FC7EC2">
        <w:t xml:space="preserve"> the physical territory of the United States, </w:t>
      </w:r>
      <w:r w:rsidR="00E65EA7">
        <w:t xml:space="preserve">does </w:t>
      </w:r>
      <w:r w:rsidR="00ED1064">
        <w:t xml:space="preserve">that </w:t>
      </w:r>
      <w:r w:rsidR="008C3429">
        <w:t xml:space="preserve">preclude the Commission from ensuring that </w:t>
      </w:r>
      <w:r w:rsidR="00A11CF8">
        <w:t xml:space="preserve">communications capabilities made available to U.S. residents are also available to such individuals when they leave the United States? </w:t>
      </w:r>
      <w:r w:rsidR="007E15AD">
        <w:t xml:space="preserve"> </w:t>
      </w:r>
      <w:r w:rsidR="00FC5463">
        <w:t xml:space="preserve">Do the provisions </w:t>
      </w:r>
      <w:r w:rsidR="00444D01">
        <w:t xml:space="preserve">of section </w:t>
      </w:r>
      <w:r w:rsidR="007C47A0">
        <w:t>225 requiring common carriers</w:t>
      </w:r>
      <w:r w:rsidR="00FC5011">
        <w:t xml:space="preserve"> to ensure the availability of TRS through</w:t>
      </w:r>
      <w:r w:rsidR="00130FA0">
        <w:t>out</w:t>
      </w:r>
      <w:r w:rsidR="00FC5011">
        <w:t xml:space="preserve"> the area in which it offers services</w:t>
      </w:r>
      <w:r>
        <w:rPr>
          <w:rStyle w:val="FootnoteReference"/>
        </w:rPr>
        <w:footnoteReference w:id="112"/>
      </w:r>
      <w:r w:rsidR="00A07B7A">
        <w:t xml:space="preserve"> </w:t>
      </w:r>
      <w:r w:rsidR="00FC5011">
        <w:t xml:space="preserve">and </w:t>
      </w:r>
      <w:r w:rsidR="009B610B">
        <w:t xml:space="preserve">requiring the Commission to ensure </w:t>
      </w:r>
      <w:r w:rsidR="00BC5224">
        <w:t>the regulations do not discourage or impair the development of improved technology,</w:t>
      </w:r>
      <w:r>
        <w:rPr>
          <w:rStyle w:val="FootnoteReference"/>
        </w:rPr>
        <w:footnoteReference w:id="113"/>
      </w:r>
      <w:r w:rsidR="00BC5224">
        <w:t xml:space="preserve"> permit </w:t>
      </w:r>
      <w:r w:rsidR="0080590F">
        <w:t>international TR</w:t>
      </w:r>
      <w:r w:rsidR="00B71CA0">
        <w:t>S, wh</w:t>
      </w:r>
      <w:r w:rsidR="001601CE">
        <w:t xml:space="preserve">en </w:t>
      </w:r>
      <w:r w:rsidR="00C87B5C">
        <w:t xml:space="preserve">technologically feasible and </w:t>
      </w:r>
      <w:r w:rsidR="00C75A2A">
        <w:t xml:space="preserve">where </w:t>
      </w:r>
      <w:r w:rsidR="00C84803">
        <w:t xml:space="preserve">TRS Fund contributors offer such </w:t>
      </w:r>
      <w:r w:rsidR="007B0F3A">
        <w:t>wor</w:t>
      </w:r>
      <w:r w:rsidR="00C72FAF">
        <w:t>ld-wide voice communication services</w:t>
      </w:r>
      <w:r w:rsidR="003B0DDD">
        <w:t>?</w:t>
      </w:r>
      <w:r w:rsidR="00FC5011">
        <w:t xml:space="preserve"> </w:t>
      </w:r>
      <w:r w:rsidR="009D60DB">
        <w:t xml:space="preserve"> If</w:t>
      </w:r>
      <w:r w:rsidR="00074B16">
        <w:t xml:space="preserve"> the people of the United States can use</w:t>
      </w:r>
      <w:r w:rsidR="009D60DB">
        <w:t xml:space="preserve"> voice communications services </w:t>
      </w:r>
      <w:r w:rsidR="00074B16">
        <w:t>to</w:t>
      </w:r>
      <w:r w:rsidR="009D60DB">
        <w:t xml:space="preserve"> engage </w:t>
      </w:r>
      <w:r w:rsidR="00725617">
        <w:t>in c</w:t>
      </w:r>
      <w:r w:rsidR="00096A5F">
        <w:t>ommunications world</w:t>
      </w:r>
      <w:r w:rsidR="005930BC">
        <w:t>-</w:t>
      </w:r>
      <w:r w:rsidR="00096A5F">
        <w:t>wide regardless of their location</w:t>
      </w:r>
      <w:r w:rsidR="00D62F77">
        <w:t>,</w:t>
      </w:r>
      <w:r w:rsidR="00074B16">
        <w:t xml:space="preserve"> does </w:t>
      </w:r>
      <w:r w:rsidR="00765917">
        <w:t xml:space="preserve">functional equivalence </w:t>
      </w:r>
      <w:r w:rsidR="00F606DF">
        <w:t>necessitate t</w:t>
      </w:r>
      <w:r w:rsidR="00A57C21">
        <w:t xml:space="preserve">elephone transmission services being available on the same worldwide scale to </w:t>
      </w:r>
      <w:r w:rsidR="008574E0">
        <w:t>meet the definition of TRS?</w:t>
      </w:r>
      <w:r w:rsidR="00096A5F">
        <w:t xml:space="preserve"> </w:t>
      </w:r>
    </w:p>
    <w:p w:rsidR="00D12A3D" w:rsidP="00864BC6" w14:paraId="05358DC0" w14:textId="1B4DA7F0">
      <w:pPr>
        <w:pStyle w:val="Heading3"/>
      </w:pPr>
      <w:bookmarkStart w:id="53" w:name="_Toc218505838"/>
      <w:bookmarkStart w:id="54" w:name="_Toc218506138"/>
      <w:bookmarkStart w:id="55" w:name="_Toc220670212"/>
      <w:r>
        <w:t xml:space="preserve">Cap On VRS At-Home </w:t>
      </w:r>
      <w:r w:rsidR="00CE4840">
        <w:t>Minutes</w:t>
      </w:r>
      <w:bookmarkEnd w:id="53"/>
      <w:bookmarkEnd w:id="54"/>
      <w:bookmarkEnd w:id="55"/>
    </w:p>
    <w:p w:rsidR="00231576" w:rsidP="00CE4840" w14:paraId="38363EF7" w14:textId="0DB3B0FD">
      <w:pPr>
        <w:pStyle w:val="ParaNum"/>
      </w:pPr>
      <w:r>
        <w:t xml:space="preserve">In the </w:t>
      </w:r>
      <w:r w:rsidRPr="7529EEA0">
        <w:rPr>
          <w:i/>
          <w:iCs/>
        </w:rPr>
        <w:t>2023 VRS Improvements Order</w:t>
      </w:r>
      <w:r>
        <w:t xml:space="preserve">, the Commission increased the cap on </w:t>
      </w:r>
      <w:r w:rsidR="6FCCDCDC">
        <w:t xml:space="preserve">VRS </w:t>
      </w:r>
      <w:r>
        <w:t>call minutes that could be handled by CAs working from home workstations from 50% to 80% of a provider’s monthly minutes.</w:t>
      </w:r>
      <w:r>
        <w:rPr>
          <w:rStyle w:val="FootnoteReference"/>
        </w:rPr>
        <w:footnoteReference w:id="114"/>
      </w:r>
      <w:r w:rsidR="21C2CB20">
        <w:t xml:space="preserve">  </w:t>
      </w:r>
      <w:r w:rsidR="4B012543">
        <w:t>This action implicitly established a 20% minimum requirement for monthly VRS minutes to be handled within physical call centers.</w:t>
      </w:r>
      <w:r>
        <w:rPr>
          <w:rStyle w:val="FootnoteReference"/>
        </w:rPr>
        <w:footnoteReference w:id="115"/>
      </w:r>
      <w:r w:rsidR="4B012543">
        <w:t xml:space="preserve">  </w:t>
      </w:r>
    </w:p>
    <w:p w:rsidR="0093058E" w:rsidP="00CE4840" w14:paraId="24DB141F" w14:textId="75763284">
      <w:pPr>
        <w:pStyle w:val="ParaNum"/>
      </w:pPr>
      <w:r>
        <w:t xml:space="preserve">The decision to maintain the minimum 20% physical call center </w:t>
      </w:r>
      <w:r w:rsidR="09472D60">
        <w:t xml:space="preserve">requirement </w:t>
      </w:r>
      <w:r w:rsidR="0B2E73DD">
        <w:t xml:space="preserve">was deemed necessary to ensure that newly hired or inexperienced CAs can benefit from in-person supervision or mentoring by experienced CAs and to help ensure </w:t>
      </w:r>
      <w:r w:rsidR="3C562FC0">
        <w:t>continuity of service.</w:t>
      </w:r>
      <w:r>
        <w:rPr>
          <w:rStyle w:val="FootnoteReference"/>
        </w:rPr>
        <w:footnoteReference w:id="116"/>
      </w:r>
      <w:r w:rsidR="3C562FC0">
        <w:t xml:space="preserve">  </w:t>
      </w:r>
      <w:r w:rsidR="27309DFC">
        <w:t xml:space="preserve">Although VRS providers were permitted to </w:t>
      </w:r>
      <w:r w:rsidR="2CB347CA">
        <w:t>operate entirely remotely during the COVID-19 pandemic</w:t>
      </w:r>
      <w:r w:rsidR="51C177B8">
        <w:t>,</w:t>
      </w:r>
      <w:r w:rsidR="2CB347CA">
        <w:t xml:space="preserve"> pursuant to waivers, </w:t>
      </w:r>
      <w:r w:rsidR="24374384">
        <w:t xml:space="preserve">even during that </w:t>
      </w:r>
      <w:r w:rsidR="114A7AC8">
        <w:t xml:space="preserve">period </w:t>
      </w:r>
      <w:r w:rsidRPr="00F65BE7" w:rsidR="2A3AF061">
        <w:t>no provider relied exclusively on at-home CAs</w:t>
      </w:r>
      <w:r w:rsidR="114A7AC8">
        <w:t>.</w:t>
      </w:r>
      <w:r w:rsidR="2A3AF061">
        <w:t xml:space="preserve"> </w:t>
      </w:r>
      <w:r w:rsidR="6C56B2B3">
        <w:t xml:space="preserve"> </w:t>
      </w:r>
      <w:r w:rsidR="4C353F1E">
        <w:t>G</w:t>
      </w:r>
      <w:r w:rsidR="2CB347CA">
        <w:t>iven that the arguments for complete removal of the cap had not been empirically tested</w:t>
      </w:r>
      <w:r w:rsidR="11FF084B">
        <w:t>, the Commission decided to maintain a minimum level of call center staffing</w:t>
      </w:r>
      <w:r w:rsidR="2CB347CA">
        <w:t>.</w:t>
      </w:r>
      <w:r>
        <w:rPr>
          <w:rStyle w:val="FootnoteReference"/>
        </w:rPr>
        <w:footnoteReference w:id="117"/>
      </w:r>
      <w:r w:rsidR="2A2F8D3D">
        <w:t xml:space="preserve">  </w:t>
      </w:r>
    </w:p>
    <w:p w:rsidR="00CE4840" w:rsidP="00CE4840" w14:paraId="5C063E97" w14:textId="74E6A7D7">
      <w:pPr>
        <w:pStyle w:val="ParaNum"/>
      </w:pPr>
      <w:r>
        <w:t xml:space="preserve">In its November 13, 2025, </w:t>
      </w:r>
      <w:r w:rsidRPr="7529EEA0">
        <w:rPr>
          <w:i/>
          <w:iCs/>
        </w:rPr>
        <w:t>ex parte</w:t>
      </w:r>
      <w:r>
        <w:t xml:space="preserve">, </w:t>
      </w:r>
      <w:r w:rsidR="0225B3BB">
        <w:t>Sorenson</w:t>
      </w:r>
      <w:r w:rsidR="00F02529">
        <w:t xml:space="preserve"> </w:t>
      </w:r>
      <w:r w:rsidRPr="00FB4097" w:rsidR="6D23BEC8">
        <w:t>note</w:t>
      </w:r>
      <w:r w:rsidR="593CF404">
        <w:t>s</w:t>
      </w:r>
      <w:r w:rsidRPr="00FB4097" w:rsidR="6D23BEC8">
        <w:t xml:space="preserve"> that VRS is the only form of TRS subject to a physical call center mandate </w:t>
      </w:r>
      <w:r w:rsidR="6D23BEC8">
        <w:t xml:space="preserve">and </w:t>
      </w:r>
      <w:r w:rsidR="01AFA105">
        <w:t>advocate</w:t>
      </w:r>
      <w:r w:rsidR="673E6F38">
        <w:t>s</w:t>
      </w:r>
      <w:r w:rsidR="01AFA105">
        <w:t xml:space="preserve"> </w:t>
      </w:r>
      <w:r w:rsidR="2ABB8E53">
        <w:t xml:space="preserve">for </w:t>
      </w:r>
      <w:r w:rsidR="01AFA105">
        <w:t>more</w:t>
      </w:r>
      <w:r w:rsidR="4A3B4872">
        <w:t xml:space="preserve"> flexibility </w:t>
      </w:r>
      <w:r w:rsidR="214916C8">
        <w:t xml:space="preserve">as to </w:t>
      </w:r>
      <w:r w:rsidR="4A3B4872">
        <w:t>the minimum 20% physical call center</w:t>
      </w:r>
      <w:r w:rsidR="3253E901">
        <w:t xml:space="preserve"> </w:t>
      </w:r>
      <w:r w:rsidR="09472D60">
        <w:t>requiremen</w:t>
      </w:r>
      <w:r w:rsidR="6D23BEC8">
        <w:t>t</w:t>
      </w:r>
      <w:r w:rsidR="1D1420CC">
        <w:t>.</w:t>
      </w:r>
      <w:r>
        <w:rPr>
          <w:rStyle w:val="FootnoteReference"/>
        </w:rPr>
        <w:footnoteReference w:id="118"/>
      </w:r>
      <w:r w:rsidR="6D23BEC8">
        <w:t xml:space="preserve">  </w:t>
      </w:r>
      <w:r w:rsidR="60032D0F">
        <w:t xml:space="preserve">In </w:t>
      </w:r>
      <w:r w:rsidR="39321A7D">
        <w:t>consideration</w:t>
      </w:r>
      <w:r w:rsidR="60032D0F">
        <w:t xml:space="preserve"> of </w:t>
      </w:r>
      <w:r w:rsidR="39321A7D">
        <w:t>its</w:t>
      </w:r>
      <w:r w:rsidR="60032D0F">
        <w:t xml:space="preserve"> arguments, we</w:t>
      </w:r>
      <w:r w:rsidR="2A2F8D3D">
        <w:t xml:space="preserve"> seek </w:t>
      </w:r>
      <w:r w:rsidR="0B5FBAC7">
        <w:t>comment</w:t>
      </w:r>
      <w:r w:rsidR="2A2F8D3D">
        <w:t xml:space="preserve"> on whether, based on provider and consumer experience since the 80% cap became effective, the rationale supporting the 20% minimum physical call center minute requirement remains valid</w:t>
      </w:r>
      <w:r w:rsidR="56CC2920">
        <w:t xml:space="preserve"> and whether the 80% cap should be removed</w:t>
      </w:r>
      <w:r w:rsidR="2A2F8D3D">
        <w:t xml:space="preserve">. </w:t>
      </w:r>
    </w:p>
    <w:p w:rsidR="009A7E4C" w:rsidP="00CE4840" w14:paraId="0C01A22C" w14:textId="2616F7F8">
      <w:pPr>
        <w:pStyle w:val="ParaNum"/>
      </w:pPr>
      <w:r>
        <w:t>Does the experience of VRS providers operating under the 20% mandatory minimum for minutes handled through physical call centers</w:t>
      </w:r>
      <w:r w:rsidR="0C527C57">
        <w:t xml:space="preserve"> show that these call centers are</w:t>
      </w:r>
      <w:r>
        <w:t xml:space="preserve"> still essential for safeguarding the quality, reliability, and continuity of VRS?  </w:t>
      </w:r>
      <w:r w:rsidR="6A42FCBF">
        <w:t>Are the monitoring and oversight rules regarding supervision, technical requirements, and random inspections</w:t>
      </w:r>
      <w:r>
        <w:rPr>
          <w:rStyle w:val="FootnoteReference"/>
        </w:rPr>
        <w:footnoteReference w:id="119"/>
      </w:r>
      <w:r w:rsidR="6A42FCBF">
        <w:t xml:space="preserve"> adequate to provide comparable supervision and training remotely, thereby obviating the need for a fixed 20% minimum call center minute requirement?  </w:t>
      </w:r>
      <w:r w:rsidR="09191D9D">
        <w:t xml:space="preserve">Given that no other form of TRS is subject to a mandatory physical call center threshold, does this requirement for VRS create unnecessary cost burdens or inefficiencies that hinder VRS providers’ ability to utilize their labor force in the most cost-effective manner?  </w:t>
      </w:r>
      <w:r w:rsidR="5EA2C1CA">
        <w:t>If eliminated, what benefits (e.g., reduced overhead expenses or improved CA retention) could be realized and how should the Commission quantify these savings and benefits?</w:t>
      </w:r>
    </w:p>
    <w:p w:rsidR="00D45C5C" w:rsidRPr="00CE4840" w:rsidP="00CE4840" w14:paraId="0875E99B" w14:textId="11889FF9">
      <w:pPr>
        <w:pStyle w:val="ParaNum"/>
      </w:pPr>
      <w:r>
        <w:t xml:space="preserve">What is the impact of the current 20% minimum physical presence requirement on VRS providers’ ability to recruit and retain qualified CAs?  </w:t>
      </w:r>
      <w:r w:rsidR="68F4F7DA">
        <w:t>Are there any quantitative data on call quality, speed-of-answer compliance, and consumer complaint rates for minutes handled in physical call centers versus at-home workstations since the 80% cap took effect</w:t>
      </w:r>
      <w:r w:rsidR="6E2918C1">
        <w:t>, including any metrics related to CA productivity or turnover</w:t>
      </w:r>
      <w:r w:rsidR="68F4F7DA">
        <w:t xml:space="preserve">?  </w:t>
      </w:r>
      <w:r w:rsidR="060D334E">
        <w:t xml:space="preserve">How has the 20% minimum physical presence requirement impacted the service experience of VRS users?  </w:t>
      </w:r>
      <w:r w:rsidR="25C3BB59">
        <w:t xml:space="preserve">Is there any empirical evidence demonstrating a quantifiable degradation of service quality directly attributable to </w:t>
      </w:r>
      <w:r w:rsidR="2CF66903">
        <w:t>increased reliance on at-home CAs?  Conversely, absent such evidence, should the minimum physical presence requirement be removed entirely?</w:t>
      </w:r>
      <w:r w:rsidR="1419EC6C">
        <w:t xml:space="preserve">  If the Commission were to remove the 20% minimum minute requirement, should it mandate that VRS </w:t>
      </w:r>
      <w:r w:rsidR="1419EC6C">
        <w:t>providers continue to maintain a minimum number of physical call centers (not related to minute volume) to ensure infrastructure redundancy and sufficient resources for staff supervision and technical support?</w:t>
      </w:r>
    </w:p>
    <w:p w:rsidR="00DA0C33" w:rsidRPr="00CE4840" w:rsidP="000C41A5" w14:paraId="691BF100" w14:textId="1D189137">
      <w:pPr>
        <w:pStyle w:val="ParaNum"/>
      </w:pPr>
      <w:r>
        <w:t xml:space="preserve">Should the Commission </w:t>
      </w:r>
      <w:r w:rsidRPr="00ED7DD3">
        <w:t xml:space="preserve">remove the 20% minimum requirement for monthly VRS minutes to be handled within physical call centers, then it may be possible that a VRS provider </w:t>
      </w:r>
      <w:r w:rsidR="00EF438A">
        <w:t>will</w:t>
      </w:r>
      <w:r w:rsidRPr="00ED7DD3">
        <w:t xml:space="preserve"> no longer have any call centers.</w:t>
      </w:r>
      <w:r w:rsidR="00BA79ED">
        <w:t xml:space="preserve">  </w:t>
      </w:r>
      <w:r w:rsidR="00076DA2">
        <w:t xml:space="preserve">In light of that possibility, we </w:t>
      </w:r>
      <w:r w:rsidR="0039044A">
        <w:t>seek comment on making conforming changes to</w:t>
      </w:r>
      <w:r w:rsidR="00C560B0">
        <w:t xml:space="preserve"> several requirements for VRS providers to</w:t>
      </w:r>
      <w:r w:rsidR="00205EAD">
        <w:t xml:space="preserve"> </w:t>
      </w:r>
      <w:r w:rsidR="000A14C0">
        <w:t>provide services at home workstations “</w:t>
      </w:r>
      <w:r w:rsidR="0070373B">
        <w:t>equivalent to” or</w:t>
      </w:r>
      <w:r w:rsidR="000A14C0">
        <w:t xml:space="preserve"> “to the same extent</w:t>
      </w:r>
      <w:r w:rsidR="00205EAD">
        <w:t xml:space="preserve"> </w:t>
      </w:r>
      <w:r w:rsidR="001E1484">
        <w:t>as” those provided at call centers.</w:t>
      </w:r>
      <w:r>
        <w:rPr>
          <w:rStyle w:val="FootnoteReference"/>
        </w:rPr>
        <w:footnoteReference w:id="120"/>
      </w:r>
      <w:r w:rsidR="00205EAD">
        <w:t xml:space="preserve"> </w:t>
      </w:r>
      <w:r w:rsidR="00C560B0">
        <w:t xml:space="preserve"> </w:t>
      </w:r>
      <w:r w:rsidR="00B733CE">
        <w:t xml:space="preserve">We seek comment on how </w:t>
      </w:r>
      <w:r w:rsidR="0067526F">
        <w:t>removing the 20% minimum call center requirement</w:t>
      </w:r>
      <w:r w:rsidR="00B733CE">
        <w:t xml:space="preserve"> would affect </w:t>
      </w:r>
      <w:r w:rsidR="00A066A3">
        <w:t>the</w:t>
      </w:r>
      <w:r w:rsidR="00B733CE">
        <w:t xml:space="preserve"> </w:t>
      </w:r>
      <w:r w:rsidR="00F77F61">
        <w:t>current requirement</w:t>
      </w:r>
      <w:r w:rsidR="00E82295">
        <w:t>s</w:t>
      </w:r>
      <w:r w:rsidR="00F77F61">
        <w:t xml:space="preserve"> for </w:t>
      </w:r>
      <w:r w:rsidR="00CF59B6">
        <w:t>VRS providers to “</w:t>
      </w:r>
      <w:r w:rsidR="00F34AF6">
        <w:t>provide at-home CAs equivalent support to that provided to CAs working from call centers,”</w:t>
      </w:r>
      <w:r>
        <w:rPr>
          <w:rStyle w:val="FootnoteReference"/>
        </w:rPr>
        <w:footnoteReference w:id="121"/>
      </w:r>
      <w:r w:rsidR="00F34AF6">
        <w:t xml:space="preserve"> </w:t>
      </w:r>
      <w:r w:rsidR="00CF59B6">
        <w:t>“</w:t>
      </w:r>
      <w:r w:rsidRPr="00CF59B6" w:rsidR="00CF59B6">
        <w:t>ensure that each home workstation enables the provision of confidential and uninterrupted service to the same extent as the provider's call centers</w:t>
      </w:r>
      <w:r w:rsidR="007605F1">
        <w:t>,</w:t>
      </w:r>
      <w:r w:rsidR="00CF59B6">
        <w:t>”</w:t>
      </w:r>
      <w:r>
        <w:rPr>
          <w:rStyle w:val="FootnoteReference"/>
        </w:rPr>
        <w:footnoteReference w:id="122"/>
      </w:r>
      <w:r w:rsidR="003F3361">
        <w:t xml:space="preserve"> and “</w:t>
      </w:r>
      <w:r w:rsidR="00DE125C">
        <w:t>ensure</w:t>
      </w:r>
      <w:r w:rsidR="003B0038">
        <w:t xml:space="preserve"> that </w:t>
      </w:r>
      <w:r w:rsidR="002B360C">
        <w:t>off-site supervision approximates the level of supervision at the provider’s call center</w:t>
      </w:r>
      <w:r w:rsidR="00BF23E7">
        <w:t>.”</w:t>
      </w:r>
      <w:r>
        <w:rPr>
          <w:rStyle w:val="FootnoteReference"/>
        </w:rPr>
        <w:footnoteReference w:id="123"/>
      </w:r>
      <w:r w:rsidR="00CF59B6">
        <w:t xml:space="preserve">  </w:t>
      </w:r>
      <w:r w:rsidR="001A359F">
        <w:t xml:space="preserve">Would it be </w:t>
      </w:r>
      <w:r w:rsidR="00BE526A">
        <w:t>sufficient</w:t>
      </w:r>
      <w:r w:rsidR="001A359F">
        <w:t xml:space="preserve"> to </w:t>
      </w:r>
      <w:r w:rsidR="00CD2C48">
        <w:t xml:space="preserve">require VRS providers to </w:t>
      </w:r>
      <w:r w:rsidR="002A6E3C">
        <w:t xml:space="preserve">provide support </w:t>
      </w:r>
      <w:r w:rsidR="000A6BF6">
        <w:t>and supervision</w:t>
      </w:r>
      <w:r w:rsidR="002A6E3C">
        <w:t xml:space="preserve"> to CAs and</w:t>
      </w:r>
      <w:r w:rsidR="001A359F">
        <w:t xml:space="preserve"> require</w:t>
      </w:r>
      <w:r w:rsidR="00932610">
        <w:t xml:space="preserve"> all home workstations to enable the provision of “confidential and uninterrupted service” </w:t>
      </w:r>
      <w:r w:rsidR="0000542D">
        <w:t xml:space="preserve">even without a </w:t>
      </w:r>
      <w:r w:rsidR="00FD1802">
        <w:t xml:space="preserve">physical </w:t>
      </w:r>
      <w:r w:rsidR="0000542D">
        <w:t xml:space="preserve">call center </w:t>
      </w:r>
      <w:r w:rsidR="00264A18">
        <w:t xml:space="preserve">to </w:t>
      </w:r>
      <w:r w:rsidR="00CD2C48">
        <w:t>serve as</w:t>
      </w:r>
      <w:r w:rsidR="008C11D1">
        <w:t xml:space="preserve"> </w:t>
      </w:r>
      <w:r w:rsidR="00AB5FC4">
        <w:t xml:space="preserve">a point of comparison for these </w:t>
      </w:r>
      <w:r w:rsidR="00C560B0">
        <w:t>standards</w:t>
      </w:r>
      <w:r w:rsidR="00AB5FC4">
        <w:t>?</w:t>
      </w:r>
      <w:r>
        <w:rPr>
          <w:rStyle w:val="FootnoteReference"/>
        </w:rPr>
        <w:footnoteReference w:id="124"/>
      </w:r>
      <w:r w:rsidR="00AB5FC4">
        <w:t xml:space="preserve"> </w:t>
      </w:r>
      <w:r w:rsidR="00DB516E">
        <w:t xml:space="preserve"> </w:t>
      </w:r>
    </w:p>
    <w:p w:rsidR="00BB627F" w:rsidP="00864BC6" w14:paraId="23A3C6D6" w14:textId="4E4BCD26">
      <w:pPr>
        <w:pStyle w:val="Heading2"/>
      </w:pPr>
      <w:bookmarkStart w:id="56" w:name="_Toc218505839"/>
      <w:bookmarkStart w:id="57" w:name="_Toc218506139"/>
      <w:bookmarkStart w:id="58" w:name="_Toc220670213"/>
      <w:r>
        <w:t>TRS User Registration and Verification Requirements</w:t>
      </w:r>
      <w:bookmarkEnd w:id="56"/>
      <w:bookmarkEnd w:id="57"/>
      <w:bookmarkEnd w:id="58"/>
    </w:p>
    <w:p w:rsidR="002D6FF3" w:rsidP="00FF7128" w14:paraId="5B2DB471" w14:textId="241262B9">
      <w:pPr>
        <w:pStyle w:val="ParaNum"/>
      </w:pPr>
      <w:r w:rsidRPr="7529EEA0">
        <w:rPr>
          <w:i/>
          <w:iCs/>
        </w:rPr>
        <w:t>Streamlining existing user registration and verification requirements</w:t>
      </w:r>
      <w:r>
        <w:t xml:space="preserve">.  </w:t>
      </w:r>
      <w:r w:rsidR="2764CAA2">
        <w:t xml:space="preserve">We </w:t>
      </w:r>
      <w:r w:rsidR="02FA0370">
        <w:t>seek comment on</w:t>
      </w:r>
      <w:r w:rsidR="2764CAA2">
        <w:t xml:space="preserve"> unif</w:t>
      </w:r>
      <w:r w:rsidR="034C914C">
        <w:t>ying</w:t>
      </w:r>
      <w:r w:rsidR="2764CAA2">
        <w:t xml:space="preserve"> and streamlin</w:t>
      </w:r>
      <w:r w:rsidR="034C914C">
        <w:t>ing</w:t>
      </w:r>
      <w:r w:rsidR="2764CAA2">
        <w:t xml:space="preserve"> the existing user registration and verification requirements, particularly those currently organized within section 64.611 of our rules, which are presently grouped by VRS, IP CTS, and IP Relay.</w:t>
      </w:r>
      <w:r w:rsidR="4DCDF267">
        <w:t xml:space="preserve">  The objective of this streamlining is to create a more coherent and consistent regulatory framework, while retaining specific provisions where necessary to address inherent differences between particular forms of TRS, such as technological capabilities or service delivery models.</w:t>
      </w:r>
      <w:r w:rsidR="6F62789F">
        <w:t xml:space="preserve">  </w:t>
      </w:r>
    </w:p>
    <w:p w:rsidR="001D78AA" w:rsidP="00AB70B6" w14:paraId="509B2F30" w14:textId="646AE5DE">
      <w:pPr>
        <w:pStyle w:val="ParaNum"/>
        <w:widowControl/>
      </w:pPr>
      <w:r w:rsidRPr="0079314B">
        <w:t xml:space="preserve">Currently, section 64.611 delineates distinct </w:t>
      </w:r>
      <w:r w:rsidR="51DC682A">
        <w:t xml:space="preserve">registration </w:t>
      </w:r>
      <w:r w:rsidRPr="0079314B">
        <w:t xml:space="preserve">requirements for each Internet-based </w:t>
      </w:r>
      <w:r w:rsidR="0A4BA379">
        <w:t xml:space="preserve">form of </w:t>
      </w:r>
      <w:r w:rsidRPr="0079314B">
        <w:t>TRS.</w:t>
      </w:r>
      <w:r>
        <w:t xml:space="preserve">  </w:t>
      </w:r>
      <w:r w:rsidRPr="004A6DD2" w:rsidR="3863EA3B">
        <w:t xml:space="preserve">For instance, </w:t>
      </w:r>
      <w:r w:rsidR="6D26364C">
        <w:t>section 64.611(a)(4)</w:t>
      </w:r>
      <w:r w:rsidRPr="004A6DD2" w:rsidR="3863EA3B">
        <w:t xml:space="preserve"> specifies </w:t>
      </w:r>
      <w:r w:rsidR="0A4BA379">
        <w:t xml:space="preserve">the </w:t>
      </w:r>
      <w:r w:rsidRPr="004A6DD2" w:rsidR="3863EA3B">
        <w:t xml:space="preserve">information to be collected and transmitted to the </w:t>
      </w:r>
      <w:r w:rsidR="5B3660E0">
        <w:t xml:space="preserve">User </w:t>
      </w:r>
      <w:r w:rsidR="091D0F0A">
        <w:t>Database</w:t>
      </w:r>
      <w:r w:rsidRPr="004A6DD2" w:rsidR="7A9DBBBC">
        <w:t xml:space="preserve"> </w:t>
      </w:r>
      <w:r w:rsidRPr="004A6DD2" w:rsidR="3863EA3B">
        <w:t>for VRS users</w:t>
      </w:r>
      <w:r w:rsidR="3863EA3B">
        <w:t>.</w:t>
      </w:r>
      <w:r>
        <w:rPr>
          <w:rStyle w:val="FootnoteReference"/>
        </w:rPr>
        <w:footnoteReference w:id="125"/>
      </w:r>
      <w:r w:rsidR="6D26364C">
        <w:t xml:space="preserve">  </w:t>
      </w:r>
      <w:r w:rsidRPr="00807DFC" w:rsidR="6D26364C">
        <w:t xml:space="preserve">Similarly, IP CTS providers are required to collect and transmit user information to the </w:t>
      </w:r>
      <w:r w:rsidR="5B3660E0">
        <w:t xml:space="preserve">User </w:t>
      </w:r>
      <w:r w:rsidR="091D0F0A">
        <w:t>Database</w:t>
      </w:r>
      <w:r w:rsidRPr="00807DFC" w:rsidR="7A9DBBBC">
        <w:t xml:space="preserve"> </w:t>
      </w:r>
      <w:r w:rsidRPr="00807DFC" w:rsidR="6D26364C">
        <w:t>under</w:t>
      </w:r>
      <w:r w:rsidR="6D26364C">
        <w:t xml:space="preserve"> section </w:t>
      </w:r>
      <w:r w:rsidRPr="00807DFC" w:rsidR="6D26364C">
        <w:t>64.611(j)(2)</w:t>
      </w:r>
      <w:r w:rsidR="6D26364C">
        <w:t>.</w:t>
      </w:r>
      <w:r>
        <w:rPr>
          <w:rStyle w:val="FootnoteReference"/>
        </w:rPr>
        <w:footnoteReference w:id="126"/>
      </w:r>
      <w:r w:rsidR="503878AE">
        <w:t xml:space="preserve">  </w:t>
      </w:r>
      <w:r w:rsidRPr="0051307E" w:rsidR="503878AE">
        <w:t xml:space="preserve">As the Commission moves towards extending user registration and verification requirements to all forms of TRS, including analog services and future </w:t>
      </w:r>
      <w:r w:rsidR="503878AE">
        <w:t>IP-based services</w:t>
      </w:r>
      <w:r w:rsidRPr="0051307E" w:rsidR="503878AE">
        <w:t>,</w:t>
      </w:r>
      <w:r>
        <w:rPr>
          <w:rStyle w:val="FootnoteReference"/>
        </w:rPr>
        <w:footnoteReference w:id="127"/>
      </w:r>
      <w:r w:rsidRPr="0051307E" w:rsidR="503878AE">
        <w:t xml:space="preserve"> the need for a unified and streamlined regulatory framework becomes even more </w:t>
      </w:r>
      <w:r w:rsidR="47467867">
        <w:t>apparent</w:t>
      </w:r>
      <w:r w:rsidRPr="0051307E" w:rsidR="503878AE">
        <w:t>.</w:t>
      </w:r>
      <w:r w:rsidR="1F40A65F">
        <w:t xml:space="preserve">  </w:t>
      </w:r>
      <w:r w:rsidR="21A10458">
        <w:t>We believe s</w:t>
      </w:r>
      <w:r w:rsidRPr="003E012D" w:rsidR="1F40A65F">
        <w:t xml:space="preserve">uch an approach would enhance clarity, reduce complexity for providers, and ensure consistent application of anti-fraud measures across the entire TRS program. </w:t>
      </w:r>
      <w:r w:rsidR="1F40A65F">
        <w:t xml:space="preserve"> </w:t>
      </w:r>
      <w:r w:rsidR="21A10458">
        <w:t xml:space="preserve">Are there considerations that cut against this belief?  </w:t>
      </w:r>
      <w:r w:rsidRPr="003E012D" w:rsidR="1F40A65F">
        <w:t xml:space="preserve">We seek </w:t>
      </w:r>
      <w:r w:rsidR="00CC25CF">
        <w:t>comment</w:t>
      </w:r>
      <w:r w:rsidRPr="003E012D" w:rsidR="1F40A65F">
        <w:t xml:space="preserve"> on how to best achieve this unification and streamlining within section 64.611. </w:t>
      </w:r>
      <w:r w:rsidR="1F40A65F">
        <w:t xml:space="preserve"> </w:t>
      </w:r>
      <w:r w:rsidR="03783796">
        <w:t xml:space="preserve">Are there specific rule consolidations we should consider?  Are any distinctions between </w:t>
      </w:r>
      <w:r w:rsidR="3693D029">
        <w:t xml:space="preserve">user registration and verification requirements for </w:t>
      </w:r>
      <w:r w:rsidR="02ED0114">
        <w:t xml:space="preserve">specific </w:t>
      </w:r>
      <w:r w:rsidR="03783796">
        <w:t>forms of Internet-based TRS necessary</w:t>
      </w:r>
      <w:r w:rsidR="0A7837F4">
        <w:t xml:space="preserve">?  What impact, if any, would there be on </w:t>
      </w:r>
      <w:r w:rsidR="1F40A65F">
        <w:t>compliance and administration</w:t>
      </w:r>
      <w:r w:rsidR="0A7837F4">
        <w:t xml:space="preserve"> </w:t>
      </w:r>
      <w:r w:rsidR="0A7837F4">
        <w:t xml:space="preserve">as a result of </w:t>
      </w:r>
      <w:r w:rsidR="3AFCC252">
        <w:t xml:space="preserve">this consolidation and streamlining of existing user registration and verification requirements?  </w:t>
      </w:r>
    </w:p>
    <w:p w:rsidR="006C27BB" w:rsidP="000C41A5" w14:paraId="41AF9662" w14:textId="43601296">
      <w:pPr>
        <w:pStyle w:val="ParaNum"/>
      </w:pPr>
      <w:r w:rsidRPr="7529EEA0">
        <w:rPr>
          <w:i/>
          <w:iCs/>
        </w:rPr>
        <w:t>Optimal allocation of user registration and verification responsibilities</w:t>
      </w:r>
      <w:r>
        <w:t xml:space="preserve">.  </w:t>
      </w:r>
      <w:r w:rsidRPr="006C27BB" w:rsidR="2347806B">
        <w:t xml:space="preserve">Building on these considerations, we seek comment on the optimal allocation of responsibilities within the user registration process. </w:t>
      </w:r>
      <w:r w:rsidR="2347806B">
        <w:t xml:space="preserve"> </w:t>
      </w:r>
      <w:r w:rsidR="722C309E">
        <w:t>Under our rules</w:t>
      </w:r>
      <w:r w:rsidRPr="006C27BB" w:rsidR="2347806B">
        <w:t xml:space="preserve">, </w:t>
      </w:r>
      <w:r w:rsidR="2A6E7C10">
        <w:t>VRS and IP CTS</w:t>
      </w:r>
      <w:r w:rsidRPr="006C27BB" w:rsidR="2347806B">
        <w:t xml:space="preserve"> providers collect user information and transmit it to the </w:t>
      </w:r>
      <w:r w:rsidR="5B3660E0">
        <w:t xml:space="preserve">User </w:t>
      </w:r>
      <w:r w:rsidR="2B196EEE">
        <w:t>Database</w:t>
      </w:r>
      <w:r w:rsidRPr="006C27BB" w:rsidR="6C07521A">
        <w:t xml:space="preserve"> </w:t>
      </w:r>
      <w:r w:rsidRPr="006C27BB" w:rsidR="2347806B">
        <w:t>administrator, who then conducts the identity verification check.</w:t>
      </w:r>
      <w:r>
        <w:rPr>
          <w:rStyle w:val="FootnoteReference"/>
        </w:rPr>
        <w:footnoteReference w:id="128"/>
      </w:r>
      <w:r w:rsidR="176E22AF">
        <w:t xml:space="preserve">  </w:t>
      </w:r>
      <w:r w:rsidR="602B5CC3">
        <w:t xml:space="preserve">Is </w:t>
      </w:r>
      <w:r w:rsidRPr="00F30908" w:rsidR="176E22AF">
        <w:t xml:space="preserve">this division of labor the most efficient and effective model, or </w:t>
      </w:r>
      <w:r w:rsidR="602B5CC3">
        <w:t xml:space="preserve">are </w:t>
      </w:r>
      <w:r w:rsidRPr="00F30908" w:rsidR="176E22AF">
        <w:t>changes warranted</w:t>
      </w:r>
      <w:r w:rsidR="602B5CC3">
        <w:t>?</w:t>
      </w:r>
      <w:r w:rsidRPr="00F30908" w:rsidR="176E22AF">
        <w:t xml:space="preserve"> </w:t>
      </w:r>
      <w:r w:rsidR="176E22AF">
        <w:t xml:space="preserve"> </w:t>
      </w:r>
      <w:r w:rsidR="616C04FB">
        <w:t xml:space="preserve">Should the User Database Administrator remain the primary entity for identity verification, or is there a more efficient option?  </w:t>
      </w:r>
      <w:r w:rsidR="4D971F26">
        <w:t>For example</w:t>
      </w:r>
      <w:r w:rsidRPr="00523ACA" w:rsidR="414959B0">
        <w:t>, we seek comment on the feasibility and desirability of the administrator establishing a direct user registration portal.</w:t>
      </w:r>
      <w:r w:rsidR="414959B0">
        <w:t xml:space="preserve">  </w:t>
      </w:r>
      <w:r w:rsidRPr="00523ACA" w:rsidR="414959B0">
        <w:t xml:space="preserve">This alternative model would allow users to submit their registration information directly to the </w:t>
      </w:r>
      <w:r w:rsidR="5B3660E0">
        <w:t xml:space="preserve">User </w:t>
      </w:r>
      <w:r w:rsidR="668338DB">
        <w:t>Database</w:t>
      </w:r>
      <w:r w:rsidRPr="00523ACA" w:rsidR="414959B0">
        <w:t xml:space="preserve">, rather than through their chosen provider, potentially streamlining the initial collection process and enhancing neutrality. </w:t>
      </w:r>
      <w:r w:rsidR="414959B0">
        <w:t xml:space="preserve"> </w:t>
      </w:r>
      <w:r w:rsidR="4320005F">
        <w:t xml:space="preserve">In addition, this approach would eliminate the need for </w:t>
      </w:r>
      <w:r w:rsidR="15C6D88D">
        <w:t xml:space="preserve">users to </w:t>
      </w:r>
      <w:r w:rsidR="2477BE07">
        <w:t xml:space="preserve">register and obtain identity verification </w:t>
      </w:r>
      <w:r w:rsidR="3844C7AD">
        <w:t xml:space="preserve">each time they change to a different TRS provider.  </w:t>
      </w:r>
      <w:r w:rsidR="5B82D3A7">
        <w:t>What are</w:t>
      </w:r>
      <w:r w:rsidRPr="00523ACA" w:rsidR="414959B0">
        <w:t xml:space="preserve"> the operational implications, costs, benefits, and any associated privacy concerns for each of these models, including how they might impact user experience, program integrity, and the overall efficiency of the TRS program</w:t>
      </w:r>
      <w:r w:rsidR="5B82D3A7">
        <w:t xml:space="preserve">?  How would this improve the user experience compared to how </w:t>
      </w:r>
      <w:r w:rsidR="2259A780">
        <w:t xml:space="preserve">user registration </w:t>
      </w:r>
      <w:r w:rsidR="5B82D3A7">
        <w:t>is currently done?</w:t>
      </w:r>
    </w:p>
    <w:p w:rsidR="008348C1" w:rsidP="00864BC6" w14:paraId="5D67CBA1" w14:textId="0E8DECA9">
      <w:pPr>
        <w:pStyle w:val="Heading2"/>
      </w:pPr>
      <w:bookmarkStart w:id="59" w:name="_Toc218505840"/>
      <w:bookmarkStart w:id="60" w:name="_Toc218506140"/>
      <w:bookmarkStart w:id="61" w:name="_Toc220670214"/>
      <w:r>
        <w:t>TRS Certification Applications</w:t>
      </w:r>
      <w:bookmarkEnd w:id="59"/>
      <w:bookmarkEnd w:id="60"/>
      <w:bookmarkEnd w:id="61"/>
    </w:p>
    <w:p w:rsidR="00DE6548" w:rsidP="00181CB7" w14:paraId="686D0613" w14:textId="602F8E7D">
      <w:pPr>
        <w:pStyle w:val="ParaNum"/>
      </w:pPr>
      <w:r>
        <w:t>We seek comment on how the overall</w:t>
      </w:r>
      <w:r w:rsidR="1200A9AF">
        <w:t xml:space="preserve"> provider</w:t>
      </w:r>
      <w:r>
        <w:t xml:space="preserve"> certification process could be streamlined to reduce</w:t>
      </w:r>
      <w:r w:rsidR="2E67491C">
        <w:t xml:space="preserve"> the amount of detail the applicant must provide to demonstrate it will meet all applicable TRS mandatory minimum standards.  To what extent are detailed descriptions essential for determining whether to certify a provider? </w:t>
      </w:r>
      <w:r>
        <w:t xml:space="preserve"> How can an applicant provide a detailed description of how the applicant will meet all applicable TRS mandatory minimum standards in a way that demonstrates the applicant’s eventual ability to actually comply with these standards?  To what extent are detailed descriptions essential for determining whether to certify a provider?  </w:t>
      </w:r>
      <w:r w:rsidR="00E90ECC">
        <w:t xml:space="preserve">Is there </w:t>
      </w:r>
      <w:r w:rsidR="5CA9A32E">
        <w:t>information we collect</w:t>
      </w:r>
      <w:r w:rsidR="6510C2BB">
        <w:t xml:space="preserve"> </w:t>
      </w:r>
      <w:r w:rsidR="2A3981C6">
        <w:t xml:space="preserve">unnecessarily, </w:t>
      </w:r>
      <w:r w:rsidR="6510C2BB">
        <w:t xml:space="preserve">or require providers to retain beyond </w:t>
      </w:r>
      <w:r w:rsidR="013E2855">
        <w:t>its useful period</w:t>
      </w:r>
      <w:r w:rsidR="6CD8B2FF">
        <w:t>?  For example, s</w:t>
      </w:r>
      <w:r w:rsidRPr="005E727B" w:rsidR="78FE7AFC">
        <w:t xml:space="preserve">hould we limit the required listing of employees to those who are </w:t>
      </w:r>
      <w:r w:rsidR="4A048ECD">
        <w:t xml:space="preserve">CAs, </w:t>
      </w:r>
      <w:r w:rsidRPr="005E727B" w:rsidR="78FE7AFC">
        <w:t>executives</w:t>
      </w:r>
      <w:r w:rsidR="4A048ECD">
        <w:t>,</w:t>
      </w:r>
      <w:r w:rsidRPr="005E727B" w:rsidR="78FE7AFC">
        <w:t xml:space="preserve"> or officers?</w:t>
      </w:r>
      <w:r>
        <w:rPr>
          <w:sz w:val="20"/>
          <w:vertAlign w:val="superscript"/>
        </w:rPr>
        <w:footnoteReference w:id="129"/>
      </w:r>
      <w:r w:rsidRPr="005E727B" w:rsidR="78FE7AFC">
        <w:t xml:space="preserve">  Should we reduce the retention period for employment agreements</w:t>
      </w:r>
      <w:r w:rsidR="3E4A3182">
        <w:t xml:space="preserve"> for employees other than CAs, executives, or officers</w:t>
      </w:r>
      <w:r w:rsidRPr="005E727B" w:rsidR="78FE7AFC">
        <w:t>?</w:t>
      </w:r>
      <w:r>
        <w:rPr>
          <w:sz w:val="20"/>
          <w:vertAlign w:val="superscript"/>
        </w:rPr>
        <w:footnoteReference w:id="130"/>
      </w:r>
      <w:r w:rsidR="78FE7AFC">
        <w:t xml:space="preserve">  </w:t>
      </w:r>
      <w:r w:rsidRPr="007C13C0" w:rsidR="4CDE7AD9">
        <w:t xml:space="preserve">Should </w:t>
      </w:r>
      <w:r w:rsidR="5069EE93">
        <w:t>we</w:t>
      </w:r>
      <w:r w:rsidRPr="007C13C0" w:rsidR="4CDE7AD9">
        <w:t xml:space="preserve"> eliminate </w:t>
      </w:r>
      <w:r w:rsidR="01DE6661">
        <w:t>the</w:t>
      </w:r>
      <w:r w:rsidRPr="007C13C0" w:rsidR="4CDE7AD9">
        <w:t xml:space="preserve"> requirement to include </w:t>
      </w:r>
      <w:r w:rsidRPr="00147AE9" w:rsidR="70EE13EB">
        <w:t xml:space="preserve">in certification applications </w:t>
      </w:r>
      <w:r w:rsidRPr="007C13C0" w:rsidR="4CDE7AD9">
        <w:t>detailed descriptions and copies of certain deeds or leases (e.g., for facilities, their technology and equipment, and automatic call distribution)</w:t>
      </w:r>
      <w:r w:rsidR="4DA97EF6">
        <w:t xml:space="preserve"> for call centers located within the United States</w:t>
      </w:r>
      <w:r w:rsidR="08F56D46">
        <w:t xml:space="preserve">, while </w:t>
      </w:r>
      <w:r w:rsidR="06912EC2">
        <w:t>requiring</w:t>
      </w:r>
      <w:r w:rsidR="08F56D46">
        <w:t xml:space="preserve"> these descriptions and copies for call centers located outside the United States</w:t>
      </w:r>
      <w:r w:rsidR="0D018F52">
        <w:t>?</w:t>
      </w:r>
      <w:r>
        <w:rPr>
          <w:rStyle w:val="FootnoteReference"/>
        </w:rPr>
        <w:footnoteReference w:id="131"/>
      </w:r>
      <w:r w:rsidRPr="007C13C0" w:rsidR="4CDE7AD9">
        <w:t xml:space="preserve">   </w:t>
      </w:r>
    </w:p>
    <w:p w:rsidR="7979C9E3" w:rsidP="7529EEA0" w14:paraId="5C626A2A" w14:textId="445ECF5E">
      <w:pPr>
        <w:pStyle w:val="ParaNum"/>
      </w:pPr>
      <w:r>
        <w:t>What are the</w:t>
      </w:r>
      <w:r w:rsidR="60C2F30E">
        <w:t xml:space="preserve"> potential benefits, drawbacks, and feasibility of streamlining the </w:t>
      </w:r>
      <w:r w:rsidR="4A1780CC">
        <w:t>certification</w:t>
      </w:r>
      <w:r w:rsidR="60C2F30E">
        <w:t xml:space="preserve"> process in this manner, particularly concerning its impact on administrative efficiency, regulatory oversight, and the continued assurance of functional equivalence for TRS users</w:t>
      </w:r>
      <w:r w:rsidR="50D1E105">
        <w:t xml:space="preserve"> while preventing waste, fraud, or abuse of the TRS Fund</w:t>
      </w:r>
      <w:r>
        <w:t xml:space="preserve">?  </w:t>
      </w:r>
      <w:r w:rsidR="523BC494">
        <w:t>Is</w:t>
      </w:r>
      <w:r w:rsidR="106F0FD5">
        <w:t xml:space="preserve"> there any aspect of the</w:t>
      </w:r>
      <w:r w:rsidR="7A4720DA">
        <w:t xml:space="preserve"> certification</w:t>
      </w:r>
      <w:r w:rsidR="106F0FD5">
        <w:t xml:space="preserve"> process, including other relevant rules, that the Commission should consider </w:t>
      </w:r>
      <w:r w:rsidR="6A856A59">
        <w:t>as it works to</w:t>
      </w:r>
      <w:r w:rsidR="106F0FD5">
        <w:t xml:space="preserve"> streamlin</w:t>
      </w:r>
      <w:r w:rsidR="6A856A59">
        <w:t>e</w:t>
      </w:r>
      <w:r w:rsidR="106F0FD5">
        <w:t xml:space="preserve"> the certification process for </w:t>
      </w:r>
      <w:r w:rsidR="6A856A59">
        <w:t>Internet-based TRS providers?</w:t>
      </w:r>
      <w:r w:rsidR="10396FB0">
        <w:t xml:space="preserve">  Are there </w:t>
      </w:r>
      <w:r w:rsidR="16639B2F">
        <w:t>other</w:t>
      </w:r>
      <w:r w:rsidR="5FF1160B">
        <w:t xml:space="preserve"> </w:t>
      </w:r>
      <w:r w:rsidR="14194278">
        <w:t xml:space="preserve">certification processes that we should </w:t>
      </w:r>
      <w:r w:rsidR="479A9F04">
        <w:t>evaluate as useful models</w:t>
      </w:r>
      <w:r w:rsidR="04F35ABF">
        <w:t xml:space="preserve">? </w:t>
      </w:r>
      <w:r w:rsidR="67ECB22A">
        <w:t xml:space="preserve"> </w:t>
      </w:r>
    </w:p>
    <w:p w:rsidR="58AB2259" w:rsidP="005801B5" w14:paraId="58F84272" w14:textId="526A63D7">
      <w:pPr>
        <w:pStyle w:val="ParaNum"/>
      </w:pPr>
      <w:r>
        <w:t xml:space="preserve">Additionally, we seek comment on how the recertification process could be streamlined to reduce the amount of detail the applicant must provide to demonstrate it </w:t>
      </w:r>
      <w:r w:rsidR="022F9038">
        <w:t>continues to meet all</w:t>
      </w:r>
      <w:r>
        <w:t xml:space="preserve"> </w:t>
      </w:r>
      <w:r>
        <w:t>applicable TRS mandatory minimum standards.</w:t>
      </w:r>
      <w:r w:rsidR="5A65C777">
        <w:t xml:space="preserve"> </w:t>
      </w:r>
      <w:r w:rsidR="3B62AA45">
        <w:t xml:space="preserve"> </w:t>
      </w:r>
      <w:r w:rsidR="00670B09">
        <w:t xml:space="preserve">How </w:t>
      </w:r>
      <w:r w:rsidR="00580961">
        <w:t xml:space="preserve">can we </w:t>
      </w:r>
      <w:r w:rsidR="00443D46">
        <w:t xml:space="preserve">leverage information collected with the initial application and during the certification period, while </w:t>
      </w:r>
      <w:r w:rsidR="003151D1">
        <w:t xml:space="preserve">maintaining </w:t>
      </w:r>
      <w:r w:rsidR="0041487D">
        <w:t xml:space="preserve">a </w:t>
      </w:r>
      <w:r w:rsidR="00C215AF">
        <w:t xml:space="preserve">robust recertification process? </w:t>
      </w:r>
      <w:r w:rsidR="006F62B3">
        <w:t xml:space="preserve"> </w:t>
      </w:r>
      <w:r w:rsidR="224E887B">
        <w:t xml:space="preserve">Would requiring details only when a change has been made since the </w:t>
      </w:r>
      <w:r w:rsidR="4B1F5501">
        <w:t>initial application meet the goal of ensuring the Commission has complete and accurate information to consider applications for recertification?</w:t>
      </w:r>
      <w:r w:rsidR="00150F25">
        <w:t xml:space="preserve">  </w:t>
      </w:r>
      <w:r w:rsidRPr="00150F25" w:rsidR="00150F25">
        <w:t xml:space="preserve">Should we allow Internet-based TRS providers to refer to information </w:t>
      </w:r>
      <w:r w:rsidR="003A116F">
        <w:t>previously</w:t>
      </w:r>
      <w:r w:rsidRPr="00150F25" w:rsidR="00150F25">
        <w:t xml:space="preserve"> filed</w:t>
      </w:r>
      <w:r w:rsidR="003A116F">
        <w:t xml:space="preserve"> with the Commission </w:t>
      </w:r>
      <w:r w:rsidRPr="003A116F" w:rsidR="003A116F">
        <w:t>in lieu of including detailed descriptions of how they will meet the mandatory minimum standards applicable to each form of TRS in their recertification applications?</w:t>
      </w:r>
      <w:r>
        <w:rPr>
          <w:vertAlign w:val="superscript"/>
        </w:rPr>
        <w:footnoteReference w:id="132"/>
      </w:r>
      <w:r w:rsidR="007A17A8">
        <w:t xml:space="preserve"> </w:t>
      </w:r>
      <w:r w:rsidR="005801B5">
        <w:t xml:space="preserve"> </w:t>
      </w:r>
      <w:r w:rsidR="00AB2E1E">
        <w:t>If we retain</w:t>
      </w:r>
      <w:r w:rsidR="002B45D7">
        <w:t xml:space="preserve"> </w:t>
      </w:r>
      <w:r w:rsidRPr="00D930F6" w:rsidR="005801B5">
        <w:t>requirement</w:t>
      </w:r>
      <w:r w:rsidR="005801B5">
        <w:t>s</w:t>
      </w:r>
      <w:r w:rsidRPr="00D930F6" w:rsidR="005801B5">
        <w:t xml:space="preserve"> to include </w:t>
      </w:r>
      <w:r w:rsidR="005801B5">
        <w:t xml:space="preserve">detailed descriptions and </w:t>
      </w:r>
      <w:r w:rsidRPr="00D930F6" w:rsidR="005801B5">
        <w:t>copies of certain deeds or leases (e.g., for call center facilities</w:t>
      </w:r>
      <w:r w:rsidR="005801B5">
        <w:t>, their technology and equipment, and automatic call distribution</w:t>
      </w:r>
      <w:r w:rsidRPr="00D930F6" w:rsidR="005801B5">
        <w:t>)</w:t>
      </w:r>
      <w:r w:rsidR="005801B5">
        <w:t xml:space="preserve"> </w:t>
      </w:r>
      <w:r w:rsidRPr="00D930F6" w:rsidR="005801B5">
        <w:t>in</w:t>
      </w:r>
      <w:r w:rsidR="002B45D7">
        <w:t xml:space="preserve"> initial certification application, should we eliminate the requirement for</w:t>
      </w:r>
      <w:r w:rsidRPr="00D930F6" w:rsidR="005801B5">
        <w:t xml:space="preserve"> recertification applications</w:t>
      </w:r>
      <w:r w:rsidR="005801B5">
        <w:t>?</w:t>
      </w:r>
      <w:r>
        <w:rPr>
          <w:rStyle w:val="FootnoteReference"/>
        </w:rPr>
        <w:footnoteReference w:id="133"/>
      </w:r>
      <w:r w:rsidR="005801B5">
        <w:t xml:space="preserve">  Should the Commission eliminate the requirement to file copies of sponsorship arrangements?</w:t>
      </w:r>
      <w:r>
        <w:rPr>
          <w:rStyle w:val="FootnoteReference"/>
        </w:rPr>
        <w:footnoteReference w:id="134"/>
      </w:r>
      <w:r w:rsidRPr="003A116F" w:rsidR="003A116F">
        <w:t xml:space="preserve">  </w:t>
      </w:r>
    </w:p>
    <w:p w:rsidR="007558AD" w:rsidP="00412F9B" w14:paraId="628A4328" w14:textId="21198BF8">
      <w:pPr>
        <w:pStyle w:val="ParaNum"/>
      </w:pPr>
      <w:r>
        <w:t>We also seek comment on</w:t>
      </w:r>
      <w:r w:rsidRPr="002D5874" w:rsidR="3E071EE2">
        <w:t xml:space="preserve"> several </w:t>
      </w:r>
      <w:r w:rsidR="52A06D65">
        <w:t xml:space="preserve">additional </w:t>
      </w:r>
      <w:r w:rsidRPr="002D5874" w:rsidR="3E071EE2">
        <w:t xml:space="preserve">targeted revisions to the </w:t>
      </w:r>
      <w:r w:rsidR="34F72D33">
        <w:t>TRS</w:t>
      </w:r>
      <w:r w:rsidRPr="002D5874" w:rsidR="3E071EE2">
        <w:t xml:space="preserve"> provider certification rule</w:t>
      </w:r>
      <w:r w:rsidR="205DD5EF">
        <w:t xml:space="preserve"> </w:t>
      </w:r>
      <w:r w:rsidRPr="002D5874" w:rsidR="3E071EE2">
        <w:t>in an effort to enhance administrative efficiency, remove redundant obligations, and ensure the accuracy of our regulatory text</w:t>
      </w:r>
      <w:r>
        <w:t>.</w:t>
      </w:r>
      <w:r w:rsidRPr="002D5874" w:rsidR="3E071EE2">
        <w:t xml:space="preserve"> </w:t>
      </w:r>
      <w:r w:rsidR="1D7F13C4">
        <w:t xml:space="preserve"> </w:t>
      </w:r>
      <w:r w:rsidRPr="002D5874" w:rsidR="3E071EE2">
        <w:t xml:space="preserve">We propose correcting a cross-reference to ensure that the required certification documentation, which describes measures taken by IP </w:t>
      </w:r>
      <w:r w:rsidR="6D9433EC">
        <w:t>CTS</w:t>
      </w:r>
      <w:r w:rsidRPr="002D5874" w:rsidR="3E071EE2">
        <w:t xml:space="preserve"> providers to prevent seeking compensation for ineligible users, accurately points to the proper IP CTS registration and certification rules codified under </w:t>
      </w:r>
      <w:r w:rsidR="2E828607">
        <w:t>s</w:t>
      </w:r>
      <w:r w:rsidR="5F3A4EFD">
        <w:t>ecti</w:t>
      </w:r>
      <w:r w:rsidR="21DA601D">
        <w:t>on</w:t>
      </w:r>
      <w:r w:rsidRPr="002D5874" w:rsidR="3E071EE2">
        <w:t xml:space="preserve"> 64.611(j).</w:t>
      </w:r>
      <w:r>
        <w:rPr>
          <w:rStyle w:val="FootnoteReference"/>
        </w:rPr>
        <w:footnoteReference w:id="135"/>
      </w:r>
      <w:r w:rsidRPr="002D5874" w:rsidR="3E071EE2">
        <w:t xml:space="preserve"> </w:t>
      </w:r>
      <w:r w:rsidR="411F9F2D">
        <w:t xml:space="preserve">  </w:t>
      </w:r>
      <w:r w:rsidRPr="002D5874" w:rsidR="3E071EE2">
        <w:t>To provide greater administrative flexibility, we propose deleting unnecessary constraints regarding the format used by the Commission to issue certification,</w:t>
      </w:r>
      <w:r>
        <w:rPr>
          <w:vertAlign w:val="superscript"/>
        </w:rPr>
        <w:footnoteReference w:id="136"/>
      </w:r>
      <w:r w:rsidRPr="002D5874" w:rsidR="3E071EE2">
        <w:t xml:space="preserve"> recognizing that while these rules may have previously specified a letter or order, the Commission currently uses various administrative documents to grant conditional certification, provided the provider is determined to meet all applicable mandatory minimum TRS standards and compliance requirements. </w:t>
      </w:r>
      <w:r w:rsidR="08735E24">
        <w:t xml:space="preserve"> </w:t>
      </w:r>
    </w:p>
    <w:p w:rsidR="00442C12" w:rsidP="00412F9B" w14:paraId="74D2A84B" w14:textId="46E083CE">
      <w:pPr>
        <w:pStyle w:val="ParaNum"/>
      </w:pPr>
      <w:r w:rsidRPr="002D5874">
        <w:t xml:space="preserve">Finally, to reduce paperwork burden now that the relevant programs have matured, we </w:t>
      </w:r>
      <w:r w:rsidR="2DB2C78A">
        <w:t>propose to</w:t>
      </w:r>
      <w:r w:rsidRPr="002D5874">
        <w:t xml:space="preserve"> </w:t>
      </w:r>
      <w:r w:rsidR="2EECCDD7">
        <w:t>eliminat</w:t>
      </w:r>
      <w:r w:rsidR="2DB2C78A">
        <w:t>e</w:t>
      </w:r>
      <w:r w:rsidR="2EECCDD7">
        <w:t xml:space="preserve"> the requirement</w:t>
      </w:r>
      <w:r w:rsidR="6BAA8FF6">
        <w:t xml:space="preserve"> f</w:t>
      </w:r>
      <w:r w:rsidR="2EA5B514">
        <w:t xml:space="preserve">or </w:t>
      </w:r>
      <w:r w:rsidR="290A4380">
        <w:t xml:space="preserve">Internet-based </w:t>
      </w:r>
      <w:r w:rsidR="3A662B20">
        <w:t>TRS</w:t>
      </w:r>
      <w:r w:rsidR="2EA5B514">
        <w:t xml:space="preserve"> providers to submit an</w:t>
      </w:r>
      <w:r w:rsidRPr="002D5874">
        <w:t xml:space="preserve"> annual </w:t>
      </w:r>
      <w:r w:rsidR="2EA5B514">
        <w:t xml:space="preserve">compliance </w:t>
      </w:r>
      <w:r w:rsidR="132602EE">
        <w:t xml:space="preserve">report </w:t>
      </w:r>
      <w:r w:rsidR="3A662B20">
        <w:t xml:space="preserve">demonstrating that they are in compliance with </w:t>
      </w:r>
      <w:r w:rsidR="796017F3">
        <w:t>section 64.6</w:t>
      </w:r>
      <w:r w:rsidR="1C87E403">
        <w:t>04 of the Commission’s rules</w:t>
      </w:r>
      <w:r w:rsidR="4F77FF5A">
        <w:t>.</w:t>
      </w:r>
      <w:r>
        <w:rPr>
          <w:rStyle w:val="FootnoteReference"/>
        </w:rPr>
        <w:footnoteReference w:id="137"/>
      </w:r>
      <w:r w:rsidR="176CDDF7">
        <w:t xml:space="preserve">  We </w:t>
      </w:r>
      <w:r w:rsidR="57CB7484">
        <w:t>also</w:t>
      </w:r>
      <w:r w:rsidR="176CDDF7">
        <w:t xml:space="preserve"> </w:t>
      </w:r>
      <w:r w:rsidR="2DB2C78A">
        <w:t>propose to eliminate</w:t>
      </w:r>
      <w:r w:rsidR="02AE7AAF">
        <w:t xml:space="preserve"> a </w:t>
      </w:r>
      <w:r w:rsidR="499080DC">
        <w:t>parallel</w:t>
      </w:r>
      <w:r w:rsidR="02AE7AAF">
        <w:t xml:space="preserve"> requirement that </w:t>
      </w:r>
      <w:r w:rsidRPr="009D52A8" w:rsidR="02AE7AAF">
        <w:t>applicants promise to file an annual compliance report</w:t>
      </w:r>
      <w:r w:rsidR="57BCD160">
        <w:t>.</w:t>
      </w:r>
      <w:r>
        <w:rPr>
          <w:rStyle w:val="FootnoteReference"/>
        </w:rPr>
        <w:footnoteReference w:id="138"/>
      </w:r>
      <w:r w:rsidR="042BA601">
        <w:t xml:space="preserve">  </w:t>
      </w:r>
      <w:r w:rsidRPr="00D92299" w:rsidR="4933B164">
        <w:t>Through this proposal, we would also eliminate the additional obligation on VRS providers to submit a compliance plan describing the provider’s policies, procedures, and practices for complying with section 64.604(c)(13)</w:t>
      </w:r>
      <w:r>
        <w:rPr>
          <w:rStyle w:val="FootnoteReference"/>
        </w:rPr>
        <w:footnoteReference w:id="139"/>
      </w:r>
      <w:r w:rsidR="069DE4F3">
        <w:t xml:space="preserve"> and</w:t>
      </w:r>
      <w:r w:rsidR="2F3266F8">
        <w:t xml:space="preserve"> </w:t>
      </w:r>
      <w:r w:rsidR="4F77FF5A">
        <w:t xml:space="preserve">submit </w:t>
      </w:r>
      <w:r w:rsidR="2D402112">
        <w:t>specific stati</w:t>
      </w:r>
      <w:r w:rsidR="24E6B510">
        <w:t>sti</w:t>
      </w:r>
      <w:r w:rsidR="2D402112">
        <w:t xml:space="preserve">cs </w:t>
      </w:r>
      <w:r w:rsidR="13791C8D">
        <w:t>related to at-home call handling</w:t>
      </w:r>
      <w:r w:rsidR="727F0405">
        <w:t>.</w:t>
      </w:r>
      <w:r>
        <w:rPr>
          <w:rStyle w:val="FootnoteReference"/>
        </w:rPr>
        <w:footnoteReference w:id="140"/>
      </w:r>
      <w:r w:rsidR="0B07D4FF">
        <w:t xml:space="preserve">  </w:t>
      </w:r>
      <w:r w:rsidR="5C625F11">
        <w:t>We</w:t>
      </w:r>
      <w:r w:rsidR="690E2E55">
        <w:t xml:space="preserve"> belie</w:t>
      </w:r>
      <w:r w:rsidR="5C625F11">
        <w:t>ve</w:t>
      </w:r>
      <w:r w:rsidR="690E2E55">
        <w:t xml:space="preserve"> that annual compliance reports </w:t>
      </w:r>
      <w:r w:rsidR="5AAF4AB3">
        <w:t>impose an unnecessary administrative burden on TRS providers</w:t>
      </w:r>
      <w:r w:rsidR="6D86DAC6">
        <w:t>.</w:t>
      </w:r>
    </w:p>
    <w:p w:rsidR="005E727B" w:rsidP="00412F9B" w14:paraId="15108F60" w14:textId="4105B89B">
      <w:pPr>
        <w:pStyle w:val="ParaNum"/>
      </w:pPr>
      <w:r>
        <w:t xml:space="preserve">While we believe that comprehensive annual reporting on compliance </w:t>
      </w:r>
      <w:r w:rsidR="6FE2BE49">
        <w:t xml:space="preserve">creates unnecessary and burdensome paperwork, </w:t>
      </w:r>
      <w:r w:rsidR="72CA2958">
        <w:t xml:space="preserve">we also </w:t>
      </w:r>
      <w:r w:rsidR="5E59CCA6">
        <w:t xml:space="preserve">maintain a strong commitment to the prevention of waste, fraud, and abuse in the TRS program.  </w:t>
      </w:r>
      <w:r w:rsidR="03862328">
        <w:t xml:space="preserve">We believe </w:t>
      </w:r>
      <w:r w:rsidR="1CADBD0E">
        <w:t xml:space="preserve">all TRS providers </w:t>
      </w:r>
      <w:r w:rsidR="03862328">
        <w:t>must</w:t>
      </w:r>
      <w:r w:rsidR="1CADBD0E">
        <w:t xml:space="preserve"> </w:t>
      </w:r>
      <w:r w:rsidR="1CA30AE5">
        <w:t xml:space="preserve">have </w:t>
      </w:r>
      <w:r w:rsidR="4F90F043">
        <w:t xml:space="preserve">in place, and </w:t>
      </w:r>
      <w:r w:rsidR="390E714D">
        <w:t xml:space="preserve">train their staff to carry out, </w:t>
      </w:r>
      <w:r w:rsidR="1CA30AE5">
        <w:t>clearcut</w:t>
      </w:r>
      <w:r w:rsidR="390E714D">
        <w:t>, detailed</w:t>
      </w:r>
      <w:r w:rsidR="4F90F043">
        <w:t xml:space="preserve"> procedures</w:t>
      </w:r>
      <w:r w:rsidR="390E714D">
        <w:t xml:space="preserve"> for </w:t>
      </w:r>
      <w:r w:rsidR="5DABDAE9">
        <w:t>compliance with applicable Commission rules</w:t>
      </w:r>
      <w:r w:rsidR="4F90F043">
        <w:t>.</w:t>
      </w:r>
      <w:r w:rsidR="1CA30AE5">
        <w:t xml:space="preserve"> </w:t>
      </w:r>
      <w:r w:rsidR="3F588787">
        <w:t xml:space="preserve">Therefore, instead of the annual compliance </w:t>
      </w:r>
      <w:r w:rsidR="00146C07">
        <w:t xml:space="preserve">reporting </w:t>
      </w:r>
      <w:r w:rsidR="3F588787">
        <w:t>currently required</w:t>
      </w:r>
      <w:r w:rsidR="005F3A79">
        <w:t xml:space="preserve">, we propose </w:t>
      </w:r>
      <w:r w:rsidR="30DF6A9E">
        <w:t xml:space="preserve">to require </w:t>
      </w:r>
      <w:r w:rsidR="0163EF45">
        <w:t>that</w:t>
      </w:r>
      <w:r w:rsidR="41B48F65">
        <w:t>,</w:t>
      </w:r>
      <w:r w:rsidR="0163EF45">
        <w:t xml:space="preserve"> </w:t>
      </w:r>
      <w:r w:rsidR="60C1AE56">
        <w:t>upon</w:t>
      </w:r>
      <w:r w:rsidR="22900C58">
        <w:t xml:space="preserve"> request </w:t>
      </w:r>
      <w:r w:rsidR="60C1AE56">
        <w:t xml:space="preserve">by </w:t>
      </w:r>
      <w:r w:rsidR="702272D7">
        <w:t>the Com</w:t>
      </w:r>
      <w:r w:rsidR="5A64F34F">
        <w:t xml:space="preserve">mission, a TRS provider must </w:t>
      </w:r>
      <w:r w:rsidR="528A6D18">
        <w:t xml:space="preserve">submit </w:t>
      </w:r>
      <w:r w:rsidR="1314BCA6">
        <w:t xml:space="preserve">a detailed description of its current practice and </w:t>
      </w:r>
      <w:r w:rsidR="3F2496FE">
        <w:t xml:space="preserve">future </w:t>
      </w:r>
      <w:r w:rsidR="1314BCA6">
        <w:t>plan</w:t>
      </w:r>
      <w:r w:rsidR="3F2496FE">
        <w:t>s</w:t>
      </w:r>
      <w:r w:rsidR="1314BCA6">
        <w:t xml:space="preserve"> for complying with </w:t>
      </w:r>
      <w:r w:rsidR="2256335B">
        <w:t xml:space="preserve">each </w:t>
      </w:r>
      <w:r w:rsidR="1314BCA6">
        <w:t xml:space="preserve">rule specified in such request.  </w:t>
      </w:r>
      <w:r w:rsidR="1E74EDF4">
        <w:t xml:space="preserve">We </w:t>
      </w:r>
      <w:r w:rsidR="652C2109">
        <w:t xml:space="preserve">propose </w:t>
      </w:r>
      <w:r w:rsidR="1E74EDF4">
        <w:t xml:space="preserve">that a provider should be able to complete and submit </w:t>
      </w:r>
      <w:r w:rsidR="652C2109">
        <w:t>such a</w:t>
      </w:r>
      <w:r w:rsidR="1E74EDF4">
        <w:t xml:space="preserve"> compliance report and plan within 60 days </w:t>
      </w:r>
      <w:r w:rsidR="7D27ABA6">
        <w:t xml:space="preserve">of receiving a request from </w:t>
      </w:r>
      <w:r w:rsidR="7D27ABA6">
        <w:t xml:space="preserve">the Commission. </w:t>
      </w:r>
      <w:r w:rsidR="08241A11">
        <w:t xml:space="preserve"> </w:t>
      </w:r>
      <w:r w:rsidR="2DE986BF">
        <w:t>T</w:t>
      </w:r>
      <w:r w:rsidR="63625B5A">
        <w:t>he new requirement</w:t>
      </w:r>
      <w:r w:rsidR="0E2DD36F">
        <w:t xml:space="preserve"> and timeframe </w:t>
      </w:r>
      <w:r w:rsidR="38CC1ADA">
        <w:t xml:space="preserve">are similar to </w:t>
      </w:r>
      <w:r w:rsidR="11C367FD">
        <w:t>our current rule</w:t>
      </w:r>
      <w:r w:rsidR="3A89B8AD">
        <w:t>, under which</w:t>
      </w:r>
      <w:r w:rsidR="11C367FD">
        <w:t xml:space="preserve"> the Commission </w:t>
      </w:r>
      <w:r w:rsidR="3A89B8AD">
        <w:t xml:space="preserve">may </w:t>
      </w:r>
      <w:r w:rsidR="7388237D">
        <w:t>notify a VRS provider if we determine its compliance plan currently</w:t>
      </w:r>
      <w:r w:rsidR="0D9869DE">
        <w:t xml:space="preserve"> on </w:t>
      </w:r>
      <w:r w:rsidR="7388237D">
        <w:t xml:space="preserve">file is inadequate </w:t>
      </w:r>
      <w:r w:rsidR="7102FB7E">
        <w:t xml:space="preserve">to prevent waste, fraud, and abuse of the TRS Fund and giving the provider </w:t>
      </w:r>
      <w:r w:rsidR="44C0F14E">
        <w:t>up to 60 days to submit an amended compliance plan.</w:t>
      </w:r>
      <w:r>
        <w:rPr>
          <w:rStyle w:val="FootnoteReference"/>
        </w:rPr>
        <w:footnoteReference w:id="141"/>
      </w:r>
      <w:r w:rsidR="00D23E11">
        <w:t xml:space="preserve"> </w:t>
      </w:r>
      <w:r w:rsidR="44C0F14E">
        <w:t xml:space="preserve"> </w:t>
      </w:r>
      <w:r w:rsidRPr="00525CCC" w:rsidR="01BFCF3F">
        <w:t xml:space="preserve">The current </w:t>
      </w:r>
      <w:r w:rsidR="01BFCF3F">
        <w:t>requirement</w:t>
      </w:r>
      <w:r w:rsidRPr="00525CCC" w:rsidR="01BFCF3F">
        <w:t xml:space="preserve"> is limited to VRS providers, while the proposed rule would apply to providers of all forms of TRS.</w:t>
      </w:r>
      <w:r w:rsidR="01BFCF3F">
        <w:t xml:space="preserve">  </w:t>
      </w:r>
      <w:r w:rsidR="7D27ABA6">
        <w:t xml:space="preserve">We </w:t>
      </w:r>
      <w:r w:rsidR="0D9869DE">
        <w:t xml:space="preserve">seek comment on these </w:t>
      </w:r>
      <w:r w:rsidR="4D5E5F45">
        <w:t xml:space="preserve">proposals and </w:t>
      </w:r>
      <w:r w:rsidR="0D9869DE">
        <w:t>beliefs.</w:t>
      </w:r>
    </w:p>
    <w:p w:rsidR="00683D3A" w:rsidP="00864BC6" w14:paraId="1E33F3B8" w14:textId="5F199F4D">
      <w:pPr>
        <w:pStyle w:val="Heading2"/>
      </w:pPr>
      <w:bookmarkStart w:id="62" w:name="_Toc218505841"/>
      <w:bookmarkStart w:id="63" w:name="_Toc218506141"/>
      <w:bookmarkStart w:id="64" w:name="_Toc220670215"/>
      <w:r>
        <w:t>Noti</w:t>
      </w:r>
      <w:r w:rsidR="00AF40D3">
        <w:t>fication</w:t>
      </w:r>
      <w:r>
        <w:t xml:space="preserve"> of Substantive Changes</w:t>
      </w:r>
      <w:bookmarkEnd w:id="62"/>
      <w:bookmarkEnd w:id="63"/>
      <w:bookmarkEnd w:id="64"/>
    </w:p>
    <w:p w:rsidR="002B29E9" w:rsidP="00FF7128" w14:paraId="25484A42" w14:textId="032BB351">
      <w:pPr>
        <w:pStyle w:val="ParaNum"/>
      </w:pPr>
      <w:r>
        <w:t>S</w:t>
      </w:r>
      <w:r w:rsidRPr="003E724F" w:rsidR="157B9D43">
        <w:t xml:space="preserve">ection 64.606(f)(2) of the Commission’s rules requires </w:t>
      </w:r>
      <w:r w:rsidR="157B9D43">
        <w:t>VRS</w:t>
      </w:r>
      <w:r w:rsidRPr="003E724F" w:rsidR="157B9D43">
        <w:t xml:space="preserve"> and </w:t>
      </w:r>
      <w:r w:rsidR="157B9D43">
        <w:t>IP Relay</w:t>
      </w:r>
      <w:r w:rsidRPr="003E724F" w:rsidR="157B9D43">
        <w:t xml:space="preserve"> providers to notify the Commission of substantive changes in their TRS programs, services, and features within 60 days of when such changes occur.</w:t>
      </w:r>
      <w:r>
        <w:rPr>
          <w:rStyle w:val="FootnoteReference"/>
        </w:rPr>
        <w:footnoteReference w:id="142"/>
      </w:r>
      <w:r w:rsidR="64E538AD">
        <w:t xml:space="preserve">  </w:t>
      </w:r>
      <w:r>
        <w:t>Providers must also certify</w:t>
      </w:r>
      <w:r w:rsidRPr="00446264" w:rsidR="64E538AD">
        <w:t xml:space="preserve"> that the interstate TRS program continues to meet federal minimum standards after implementing the substantive change.</w:t>
      </w:r>
      <w:r>
        <w:rPr>
          <w:rStyle w:val="FootnoteReference"/>
        </w:rPr>
        <w:footnoteReference w:id="143"/>
      </w:r>
      <w:r w:rsidR="30C054AD">
        <w:t xml:space="preserve">  </w:t>
      </w:r>
      <w:r>
        <w:t>While</w:t>
      </w:r>
      <w:r w:rsidRPr="002B29E9" w:rsidR="7CAED51D">
        <w:t xml:space="preserve"> section 64.606(f)(2)</w:t>
      </w:r>
      <w:r>
        <w:t xml:space="preserve"> </w:t>
      </w:r>
      <w:r w:rsidR="5524836E">
        <w:t>mentions only VRS and IP Relay providers</w:t>
      </w:r>
      <w:r w:rsidRPr="002B29E9" w:rsidR="7CAED51D">
        <w:t xml:space="preserve">, the Commission has </w:t>
      </w:r>
      <w:r w:rsidR="1B83D494">
        <w:t xml:space="preserve">required some </w:t>
      </w:r>
      <w:r w:rsidRPr="00EA42CB" w:rsidR="18DBD266">
        <w:t>IP CTS providers</w:t>
      </w:r>
      <w:r w:rsidR="6E6FC3EE">
        <w:t xml:space="preserve"> (as a condition of certification) </w:t>
      </w:r>
      <w:r w:rsidRPr="00FE5F68" w:rsidR="39988152">
        <w:t xml:space="preserve">to promptly report any changes in </w:t>
      </w:r>
      <w:r w:rsidR="2215A9A7">
        <w:t xml:space="preserve">the </w:t>
      </w:r>
      <w:r w:rsidRPr="00FE5F68" w:rsidR="39988152">
        <w:t>information provided to the Commission during their application and supplemental filings, including changes in service agreements, suppliers, or the manner in which they provide service.</w:t>
      </w:r>
      <w:r>
        <w:rPr>
          <w:rStyle w:val="FootnoteReference"/>
        </w:rPr>
        <w:footnoteReference w:id="144"/>
      </w:r>
    </w:p>
    <w:p w:rsidR="001554D0" w:rsidP="00FF7128" w14:paraId="6B87EBE8" w14:textId="07FA6C73">
      <w:pPr>
        <w:pStyle w:val="ParaNum"/>
      </w:pPr>
      <w:r w:rsidRPr="00B15241">
        <w:t xml:space="preserve">In recognition of this </w:t>
      </w:r>
      <w:r w:rsidR="00EC7EE7">
        <w:t>in</w:t>
      </w:r>
      <w:r w:rsidRPr="00EC7EE7" w:rsidR="00EC7EE7">
        <w:t xml:space="preserve">consistent </w:t>
      </w:r>
      <w:r w:rsidRPr="00B15241">
        <w:t xml:space="preserve">policy and to ensure clarity and uniformity across all Internet-based relay services, we propose to amend </w:t>
      </w:r>
      <w:r>
        <w:t>section</w:t>
      </w:r>
      <w:r w:rsidRPr="00B15241">
        <w:t xml:space="preserve"> 64.606(f)(2) to replace the specific references to </w:t>
      </w:r>
      <w:r w:rsidRPr="00B15241" w:rsidR="3781F16F">
        <w:t>“</w:t>
      </w:r>
      <w:r w:rsidRPr="00B15241">
        <w:t>VRS and IP Relay providers</w:t>
      </w:r>
      <w:r w:rsidRPr="00B15241" w:rsidR="525CE530">
        <w:t>”</w:t>
      </w:r>
      <w:r w:rsidRPr="00B15241">
        <w:t xml:space="preserve"> with the broader term </w:t>
      </w:r>
      <w:r w:rsidRPr="00B15241" w:rsidR="4A71DA96">
        <w:t>“</w:t>
      </w:r>
      <w:r w:rsidRPr="00B15241">
        <w:t>Internet-based TRS providers.</w:t>
      </w:r>
      <w:r w:rsidRPr="00B15241" w:rsidR="7AA36B12">
        <w:t>”</w:t>
      </w:r>
      <w:r>
        <w:rPr>
          <w:rStyle w:val="FootnoteReference"/>
        </w:rPr>
        <w:footnoteReference w:id="145"/>
      </w:r>
      <w:r>
        <w:t xml:space="preserve">  </w:t>
      </w:r>
      <w:r w:rsidRPr="00F5266C" w:rsidR="2DC4BA28">
        <w:t>This proposed modification would</w:t>
      </w:r>
      <w:r w:rsidR="493F3B92">
        <w:t xml:space="preserve"> </w:t>
      </w:r>
      <w:r w:rsidR="56DB037A">
        <w:t>ensure that a uniform</w:t>
      </w:r>
      <w:r w:rsidR="493F3B92">
        <w:t xml:space="preserve"> </w:t>
      </w:r>
      <w:r w:rsidR="0A486BB0">
        <w:t xml:space="preserve">notification </w:t>
      </w:r>
      <w:r w:rsidR="597D79F8">
        <w:t>requirement</w:t>
      </w:r>
      <w:r w:rsidR="56DB037A">
        <w:t xml:space="preserve"> is</w:t>
      </w:r>
      <w:r w:rsidR="597D79F8">
        <w:t xml:space="preserve"> </w:t>
      </w:r>
      <w:r w:rsidR="5CE24385">
        <w:t xml:space="preserve">applicable to </w:t>
      </w:r>
      <w:r w:rsidR="60E2E343">
        <w:t>each Internet-based TRS provider</w:t>
      </w:r>
      <w:r w:rsidRPr="00F5266C" w:rsidR="2DC4BA28">
        <w:t>.</w:t>
      </w:r>
      <w:r w:rsidR="2DC4BA28">
        <w:t xml:space="preserve">  </w:t>
      </w:r>
      <w:r w:rsidRPr="00F5266C" w:rsidR="2DC4BA28">
        <w:t xml:space="preserve">Furthermore, this amendment would accommodate the emergence of new Internet-based relay services, such as </w:t>
      </w:r>
      <w:r w:rsidR="711ECCED">
        <w:t xml:space="preserve">the recently proposed </w:t>
      </w:r>
      <w:r w:rsidR="4D742AB3">
        <w:t>Internet Protocol Speech-to-Speech Relay Service (</w:t>
      </w:r>
      <w:r w:rsidRPr="00F5266C" w:rsidR="2DC4BA28">
        <w:t xml:space="preserve">IP </w:t>
      </w:r>
      <w:r w:rsidR="2DC4BA28">
        <w:t>STS</w:t>
      </w:r>
      <w:r w:rsidR="4D742AB3">
        <w:t>)</w:t>
      </w:r>
      <w:r w:rsidRPr="00F5266C" w:rsidR="2DC4BA28">
        <w:t>,</w:t>
      </w:r>
      <w:r>
        <w:rPr>
          <w:rStyle w:val="FootnoteReference"/>
        </w:rPr>
        <w:footnoteReference w:id="146"/>
      </w:r>
      <w:r w:rsidRPr="00F5266C" w:rsidR="2DC4BA28">
        <w:t xml:space="preserve"> </w:t>
      </w:r>
      <w:r w:rsidR="373FFC80">
        <w:t xml:space="preserve">avoiding the need for </w:t>
      </w:r>
      <w:r w:rsidRPr="00F5266C" w:rsidR="2DC4BA28">
        <w:t>further rule modifications for each new service.</w:t>
      </w:r>
      <w:r w:rsidR="3DD76F3B">
        <w:t xml:space="preserve">  </w:t>
      </w:r>
      <w:r w:rsidRPr="00C56E5A" w:rsidR="3DD76F3B">
        <w:t>This approach promotes efficiency and minimizes administrative burdens for both providers and the Commission by establishing a clear, overarching requirement for all Internet-based TRS offerings.</w:t>
      </w:r>
      <w:r w:rsidR="54B18FDE">
        <w:t xml:space="preserve">  We seek comment on this proposal.</w:t>
      </w:r>
      <w:r w:rsidR="3DD76F3B">
        <w:t xml:space="preserve">  </w:t>
      </w:r>
    </w:p>
    <w:p w:rsidR="001F417A" w:rsidP="00FF7128" w14:paraId="3AE34859" w14:textId="0600C442">
      <w:pPr>
        <w:pStyle w:val="ParaNum"/>
      </w:pPr>
      <w:r>
        <w:t xml:space="preserve">We also propose to </w:t>
      </w:r>
      <w:r w:rsidR="4996DD93">
        <w:t xml:space="preserve">adjust the text of the rule to eliminate any possible </w:t>
      </w:r>
      <w:r w:rsidR="4804AB5A">
        <w:t xml:space="preserve">doubt </w:t>
      </w:r>
      <w:r w:rsidR="4996DD93">
        <w:t xml:space="preserve">regarding </w:t>
      </w:r>
      <w:r w:rsidR="2EEEDBA0">
        <w:t>the timing of the required notification</w:t>
      </w:r>
      <w:r w:rsidR="5E0C85FB">
        <w:t>.</w:t>
      </w:r>
      <w:r>
        <w:rPr>
          <w:rStyle w:val="FootnoteReference"/>
        </w:rPr>
        <w:footnoteReference w:id="147"/>
      </w:r>
      <w:r w:rsidR="5E0C85FB">
        <w:t xml:space="preserve">  The rule currently </w:t>
      </w:r>
      <w:r w:rsidR="7B042C81">
        <w:t xml:space="preserve">requires </w:t>
      </w:r>
      <w:r w:rsidR="4CE9248C">
        <w:t>that “[s]tates must notify the Commission</w:t>
      </w:r>
      <w:r w:rsidR="6C00376D">
        <w:t xml:space="preserve"> </w:t>
      </w:r>
      <w:r w:rsidRPr="005D2A40" w:rsidR="005D2A40">
        <w:t xml:space="preserve">of substantive changes </w:t>
      </w:r>
      <w:r w:rsidR="6C00376D">
        <w:t>in their TRS programs</w:t>
      </w:r>
      <w:r w:rsidR="4CE9248C">
        <w:t xml:space="preserve"> within 60 days of when they</w:t>
      </w:r>
      <w:r w:rsidR="6C00376D">
        <w:t xml:space="preserve"> occur” an</w:t>
      </w:r>
      <w:r w:rsidR="31DD512F">
        <w:t xml:space="preserve">d providers “must notify the Commission </w:t>
      </w:r>
      <w:r w:rsidRPr="00E568D1" w:rsidR="31DD512F">
        <w:t>of substantive changes in their TRS programs, services, and features within 60 days of when such changes occur</w:t>
      </w:r>
      <w:r w:rsidR="712D51E7">
        <w:t>.</w:t>
      </w:r>
      <w:r w:rsidR="31DD512F">
        <w:t>”</w:t>
      </w:r>
      <w:r w:rsidR="712D51E7">
        <w:t xml:space="preserve">  We propose to</w:t>
      </w:r>
      <w:r w:rsidR="556B9100">
        <w:t xml:space="preserve"> replace “of when” </w:t>
      </w:r>
      <w:r w:rsidR="372B8068">
        <w:t>with “after” to</w:t>
      </w:r>
      <w:r w:rsidR="11131365">
        <w:t xml:space="preserve"> emphasize that this notification does not have to be given in advance of a substantive change</w:t>
      </w:r>
      <w:r w:rsidR="372B8068">
        <w:t xml:space="preserve">.  We seek comment on this proposal. </w:t>
      </w:r>
    </w:p>
    <w:p w:rsidR="00770C68" w:rsidP="000C41A5" w14:paraId="4FCA50C7" w14:textId="20E31D46">
      <w:pPr>
        <w:pStyle w:val="Heading2"/>
      </w:pPr>
      <w:bookmarkStart w:id="65" w:name="_Toc218505842"/>
      <w:bookmarkStart w:id="66" w:name="_Toc218506142"/>
      <w:bookmarkStart w:id="67" w:name="_Toc220670216"/>
      <w:r>
        <w:t xml:space="preserve">Incentives for </w:t>
      </w:r>
      <w:r w:rsidR="004C5C30">
        <w:t>U</w:t>
      </w:r>
      <w:r>
        <w:t>se of TRS</w:t>
      </w:r>
      <w:bookmarkEnd w:id="65"/>
      <w:bookmarkEnd w:id="66"/>
      <w:bookmarkEnd w:id="67"/>
    </w:p>
    <w:p w:rsidR="00232D34" w:rsidP="00AB70B6" w14:paraId="53DF9A24" w14:textId="1D77B7FB">
      <w:pPr>
        <w:pStyle w:val="ParaNum"/>
        <w:widowControl/>
      </w:pPr>
      <w:r>
        <w:t>The Commission</w:t>
      </w:r>
      <w:r w:rsidR="262C2B2B">
        <w:t>’s rules</w:t>
      </w:r>
      <w:r>
        <w:t xml:space="preserve"> currently </w:t>
      </w:r>
      <w:r w:rsidR="262C2B2B">
        <w:t xml:space="preserve">prohibit </w:t>
      </w:r>
      <w:r>
        <w:t>IP CTS and VRS providers from offering direct or indirect incentives, financial or otherwise, to encourage registration for or use of these services.</w:t>
      </w:r>
      <w:r>
        <w:rPr>
          <w:rStyle w:val="FootnoteReference"/>
        </w:rPr>
        <w:footnoteReference w:id="148"/>
      </w:r>
      <w:r>
        <w:t xml:space="preserve">  </w:t>
      </w:r>
      <w:r w:rsidR="1ACDAC12">
        <w:t>These</w:t>
      </w:r>
      <w:r w:rsidR="4897C823">
        <w:t xml:space="preserve"> prohibition</w:t>
      </w:r>
      <w:r w:rsidR="06344F77">
        <w:t>s</w:t>
      </w:r>
      <w:r w:rsidR="4897C823">
        <w:t xml:space="preserve"> w</w:t>
      </w:r>
      <w:r w:rsidR="06344F77">
        <w:t>ere</w:t>
      </w:r>
      <w:r w:rsidR="4897C823">
        <w:t xml:space="preserve"> established to </w:t>
      </w:r>
      <w:r w:rsidR="4002FEEE">
        <w:t xml:space="preserve">prevent </w:t>
      </w:r>
      <w:r w:rsidR="4897C823">
        <w:t xml:space="preserve">waste, fraud, and abuse </w:t>
      </w:r>
      <w:r w:rsidR="4002FEEE">
        <w:t xml:space="preserve">in </w:t>
      </w:r>
      <w:r w:rsidR="4897C823">
        <w:t xml:space="preserve">the TRS program, </w:t>
      </w:r>
      <w:r w:rsidR="4002FEEE">
        <w:t>in which, due to</w:t>
      </w:r>
      <w:r w:rsidR="4897C823">
        <w:t xml:space="preserve"> the per-minute compensation system</w:t>
      </w:r>
      <w:r w:rsidR="4002FEEE">
        <w:t>,</w:t>
      </w:r>
      <w:r w:rsidR="4897C823">
        <w:t xml:space="preserve"> providers </w:t>
      </w:r>
      <w:r w:rsidR="4002FEEE">
        <w:t xml:space="preserve">may </w:t>
      </w:r>
      <w:r w:rsidR="433F194B">
        <w:t>be motivated</w:t>
      </w:r>
      <w:r w:rsidR="37A7742D">
        <w:t xml:space="preserve"> </w:t>
      </w:r>
      <w:r w:rsidR="4897C823">
        <w:t xml:space="preserve">to </w:t>
      </w:r>
      <w:r w:rsidR="4002FEEE">
        <w:t>encourage</w:t>
      </w:r>
      <w:r w:rsidR="014D885E">
        <w:t xml:space="preserve"> </w:t>
      </w:r>
      <w:r w:rsidR="6A92B66E">
        <w:t xml:space="preserve">unnecessary use of relay services </w:t>
      </w:r>
      <w:r w:rsidR="4897C823">
        <w:t xml:space="preserve">solely for the purpose of generating </w:t>
      </w:r>
      <w:r w:rsidR="1CEA1D12">
        <w:t xml:space="preserve">additional </w:t>
      </w:r>
      <w:r w:rsidR="4897C823">
        <w:t>revenue.</w:t>
      </w:r>
      <w:r>
        <w:rPr>
          <w:rStyle w:val="FootnoteReference"/>
        </w:rPr>
        <w:footnoteReference w:id="149"/>
      </w:r>
      <w:r w:rsidR="69D62375">
        <w:t xml:space="preserve">  Such </w:t>
      </w:r>
      <w:r w:rsidR="29485775">
        <w:t xml:space="preserve">practices </w:t>
      </w:r>
      <w:r w:rsidR="5891F7C1">
        <w:t xml:space="preserve">result in increased costs </w:t>
      </w:r>
      <w:r w:rsidR="142CE8FD">
        <w:t xml:space="preserve">that are </w:t>
      </w:r>
      <w:r w:rsidR="5891F7C1">
        <w:t xml:space="preserve">borne by all providers and users of </w:t>
      </w:r>
      <w:r w:rsidR="142CE8FD">
        <w:t xml:space="preserve">communication </w:t>
      </w:r>
      <w:r w:rsidR="5891F7C1">
        <w:t>services</w:t>
      </w:r>
      <w:r w:rsidR="142CE8FD">
        <w:t>,</w:t>
      </w:r>
      <w:r w:rsidRPr="00954C5C" w:rsidR="142CE8FD">
        <w:t xml:space="preserve"> </w:t>
      </w:r>
      <w:r w:rsidR="142CE8FD">
        <w:t xml:space="preserve">impeding </w:t>
      </w:r>
      <w:r w:rsidRPr="00954C5C" w:rsidR="142CE8FD">
        <w:t xml:space="preserve">the statutory goal of </w:t>
      </w:r>
      <w:r w:rsidR="142CE8FD">
        <w:t>making functionally equivalent services available in the most efficient manner</w:t>
      </w:r>
      <w:r w:rsidR="5891F7C1">
        <w:t>.</w:t>
      </w:r>
      <w:r>
        <w:rPr>
          <w:rStyle w:val="FootnoteReference"/>
        </w:rPr>
        <w:footnoteReference w:id="150"/>
      </w:r>
      <w:r w:rsidR="3912E9A1">
        <w:t xml:space="preserve">  </w:t>
      </w:r>
    </w:p>
    <w:p w:rsidR="001F3D65" w:rsidP="00232D34" w14:paraId="20A24259" w14:textId="51791BB3">
      <w:pPr>
        <w:pStyle w:val="ParaNum"/>
      </w:pPr>
      <w:r>
        <w:t xml:space="preserve">To protect the long-term sustainability and integrity of the TRS Fund as </w:t>
      </w:r>
      <w:r w:rsidR="0FF037A0">
        <w:t xml:space="preserve">new technologies arise, </w:t>
      </w:r>
      <w:r w:rsidR="375A2EA0">
        <w:t xml:space="preserve">we </w:t>
      </w:r>
      <w:r w:rsidR="51D76E1D">
        <w:t xml:space="preserve">propose </w:t>
      </w:r>
      <w:r w:rsidR="375A2EA0">
        <w:t>to amend</w:t>
      </w:r>
      <w:r w:rsidR="51D76E1D">
        <w:t xml:space="preserve"> section 64.604(c)(8) so that the prohibition on incentives and inducements applies broadly to all </w:t>
      </w:r>
      <w:r w:rsidR="003CFF88">
        <w:t>I</w:t>
      </w:r>
      <w:r w:rsidR="29560B72">
        <w:t>nternet-based</w:t>
      </w:r>
      <w:r w:rsidR="51D76E1D">
        <w:t xml:space="preserve"> TRS, </w:t>
      </w:r>
      <w:r w:rsidR="36AB3603">
        <w:t>including</w:t>
      </w:r>
      <w:r w:rsidR="003CFF88">
        <w:t xml:space="preserve"> IP Relay and</w:t>
      </w:r>
      <w:r w:rsidR="36AB3603">
        <w:t xml:space="preserve"> prospective services such as IP STS</w:t>
      </w:r>
      <w:r w:rsidR="5B6AEB27">
        <w:t>, Video-Assisted STS,</w:t>
      </w:r>
      <w:r w:rsidR="36AB3603">
        <w:t xml:space="preserve"> and RTT-based relay service</w:t>
      </w:r>
      <w:r w:rsidR="3A16A37A">
        <w:t>.</w:t>
      </w:r>
      <w:r>
        <w:rPr>
          <w:rStyle w:val="FootnoteReference"/>
        </w:rPr>
        <w:footnoteReference w:id="151"/>
      </w:r>
      <w:r w:rsidR="3A16A37A">
        <w:t xml:space="preserve">  This expansion is intended </w:t>
      </w:r>
      <w:r w:rsidR="33B0143F">
        <w:t xml:space="preserve">to strengthen the integrity and safeguard the TRS Fund from waste, fraud, and abuse program-wide.  </w:t>
      </w:r>
      <w:r w:rsidR="163660C6">
        <w:t>We seek comment on this proposal.</w:t>
      </w:r>
    </w:p>
    <w:p w:rsidR="008D541B" w:rsidRPr="00892EAF" w:rsidP="00F935C9" w14:paraId="723F75EF" w14:textId="77777777">
      <w:pPr>
        <w:pStyle w:val="Heading2"/>
      </w:pPr>
      <w:bookmarkStart w:id="68" w:name="_Toc218505843"/>
      <w:bookmarkStart w:id="69" w:name="_Toc218506143"/>
      <w:bookmarkStart w:id="70" w:name="_Toc220670217"/>
      <w:r w:rsidRPr="7529EEA0">
        <w:t>Calling Party Identification Requirement.</w:t>
      </w:r>
      <w:bookmarkEnd w:id="68"/>
      <w:bookmarkEnd w:id="69"/>
      <w:bookmarkEnd w:id="70"/>
      <w:r w:rsidRPr="7529EEA0">
        <w:t xml:space="preserve">  </w:t>
      </w:r>
    </w:p>
    <w:p w:rsidR="008D541B" w:rsidP="008D541B" w14:paraId="526148A9" w14:textId="391EEB8E">
      <w:pPr>
        <w:pStyle w:val="ParaNum"/>
      </w:pPr>
      <w:r>
        <w:t xml:space="preserve">Section 64.604(b)(6) </w:t>
      </w:r>
      <w:r w:rsidRPr="00F37393">
        <w:t>currently</w:t>
      </w:r>
      <w:r>
        <w:t xml:space="preserve"> </w:t>
      </w:r>
      <w:r>
        <w:t xml:space="preserve">requires that </w:t>
      </w:r>
      <w:r w:rsidRPr="00F37393">
        <w:t>when a</w:t>
      </w:r>
      <w:r>
        <w:t xml:space="preserve"> TRS facility</w:t>
      </w:r>
      <w:r w:rsidRPr="00F37393">
        <w:t xml:space="preserve"> is capable of transmitting</w:t>
      </w:r>
      <w:r>
        <w:t xml:space="preserve"> calling party identifying information</w:t>
      </w:r>
      <w:r w:rsidRPr="00F37393">
        <w:t>, it must pass through,</w:t>
      </w:r>
      <w:r>
        <w:t xml:space="preserve"> to the </w:t>
      </w:r>
      <w:r w:rsidRPr="00F37393">
        <w:t>called party, at least</w:t>
      </w:r>
      <w:r>
        <w:t xml:space="preserve"> one of </w:t>
      </w:r>
      <w:r w:rsidRPr="00F37393">
        <w:t>three options</w:t>
      </w:r>
      <w:r>
        <w:t>: the number of the TRS facility, 711, or the 10-digit number of the calling party.</w:t>
      </w:r>
      <w:r>
        <w:rPr>
          <w:rStyle w:val="FootnoteReference"/>
        </w:rPr>
        <w:footnoteReference w:id="152"/>
      </w:r>
      <w:r>
        <w:t xml:space="preserve">  </w:t>
      </w:r>
      <w:r w:rsidRPr="00246C8C">
        <w:t>This requirement was initially established to ensure that a called party subscribing to Caller ID could, at a minimum, identify the incoming call as being from a TRS facility, which helped prevent the rejection of calls that might otherwise display as blocked or unavailable.</w:t>
      </w:r>
      <w:r>
        <w:rPr>
          <w:rStyle w:val="FootnoteReference"/>
        </w:rPr>
        <w:footnoteReference w:id="153"/>
      </w:r>
      <w:r>
        <w:t xml:space="preserve">  </w:t>
      </w:r>
      <w:r w:rsidRPr="007F72AA">
        <w:t>We propose to amend this rule by eliminating the phrase, “the number of the TRS facility,” as this option has become superfluous</w:t>
      </w:r>
      <w:r>
        <w:t>.  For</w:t>
      </w:r>
      <w:r w:rsidRPr="00C67424">
        <w:t xml:space="preserve"> </w:t>
      </w:r>
      <w:r w:rsidRPr="00C67424">
        <w:t>TRS providers</w:t>
      </w:r>
      <w:r>
        <w:t xml:space="preserve"> that route calls as a part of providing their service</w:t>
      </w:r>
      <w:r w:rsidRPr="00C67424">
        <w:t xml:space="preserve"> the functional equivalency mandate is best met by </w:t>
      </w:r>
      <w:r>
        <w:t xml:space="preserve">transmitting to the called party </w:t>
      </w:r>
      <w:r w:rsidRPr="00C67424">
        <w:t>the caller’s specific 10-digit number</w:t>
      </w:r>
      <w:r>
        <w:t>, if one is assigned, or (if no number is assigned to the caller) by providing the universal 711 code</w:t>
      </w:r>
      <w:r w:rsidRPr="00C67424">
        <w:t>.</w:t>
      </w:r>
      <w:r>
        <w:t xml:space="preserve">  For call recipients, 711 is easily identified as the number for TRS call centers, while the telephone number assigned to a TRS facility is often unadvertised and not readily distinguishable from other 8XX toll-free telephone numbers.</w:t>
      </w:r>
      <w:r w:rsidRPr="00C67424">
        <w:t xml:space="preserve"> </w:t>
      </w:r>
      <w:r>
        <w:t xml:space="preserve"> We believe</w:t>
      </w:r>
      <w:r w:rsidRPr="00C67424">
        <w:t xml:space="preserve"> the continued inclusion of the generic TRS facility number option appears unnecessary and inconsistent with modern TRS numbering standards, and its removal will clarify the emphasis on providing the most accurate identification information possible.</w:t>
      </w:r>
      <w:r>
        <w:t xml:space="preserve">  We seek comment on this proposal and belief. </w:t>
      </w:r>
    </w:p>
    <w:p w:rsidR="005961B1" w:rsidP="005961B1" w14:paraId="1D5D65E6" w14:textId="0477DDA3">
      <w:pPr>
        <w:pStyle w:val="Heading2"/>
      </w:pPr>
      <w:bookmarkStart w:id="71" w:name="_Toc218505844"/>
      <w:bookmarkStart w:id="72" w:name="_Toc218506144"/>
      <w:bookmarkStart w:id="73" w:name="_Toc220670218"/>
      <w:r>
        <w:t>Updating or Deleting Obsolete or Unnecessary Rules</w:t>
      </w:r>
      <w:bookmarkEnd w:id="71"/>
      <w:bookmarkEnd w:id="72"/>
      <w:bookmarkEnd w:id="73"/>
      <w:r w:rsidR="00BB4180">
        <w:t xml:space="preserve"> </w:t>
      </w:r>
    </w:p>
    <w:p w:rsidR="005F675D" w:rsidP="00FF7128" w14:paraId="5F5BB437" w14:textId="1A40632F">
      <w:pPr>
        <w:pStyle w:val="ParaNum"/>
      </w:pPr>
      <w:r>
        <w:t xml:space="preserve">As part of our effort </w:t>
      </w:r>
      <w:r w:rsidR="69B5E779">
        <w:t xml:space="preserve">to modernize </w:t>
      </w:r>
      <w:r w:rsidR="5D69ADA0">
        <w:t xml:space="preserve">the TRS program, we </w:t>
      </w:r>
      <w:r w:rsidR="5713C1C7">
        <w:t xml:space="preserve">propose to update </w:t>
      </w:r>
      <w:r w:rsidR="16BCB7AE">
        <w:t>the TRS rules</w:t>
      </w:r>
      <w:r w:rsidR="7CA7D24C">
        <w:t xml:space="preserve"> </w:t>
      </w:r>
      <w:r w:rsidR="5713C1C7">
        <w:t xml:space="preserve">by </w:t>
      </w:r>
      <w:r w:rsidR="3986F93B">
        <w:t>delet</w:t>
      </w:r>
      <w:r w:rsidR="5713C1C7">
        <w:t>ing</w:t>
      </w:r>
      <w:r w:rsidR="3986F93B">
        <w:t xml:space="preserve"> or modif</w:t>
      </w:r>
      <w:r w:rsidR="75DE7B6E">
        <w:t>y</w:t>
      </w:r>
      <w:r w:rsidR="5713C1C7">
        <w:t>ing</w:t>
      </w:r>
      <w:r w:rsidR="3986F93B">
        <w:t xml:space="preserve"> </w:t>
      </w:r>
      <w:r w:rsidR="5713C1C7">
        <w:t xml:space="preserve">regulations </w:t>
      </w:r>
      <w:r w:rsidR="75DE7B6E">
        <w:t>that</w:t>
      </w:r>
      <w:r w:rsidR="184F00B1">
        <w:t xml:space="preserve"> are </w:t>
      </w:r>
      <w:r w:rsidR="0A3259A0">
        <w:t>obsolete</w:t>
      </w:r>
      <w:r w:rsidR="52A571FE">
        <w:t xml:space="preserve">; create burdensome </w:t>
      </w:r>
      <w:r w:rsidR="4B4557C4">
        <w:t>and unnecessary</w:t>
      </w:r>
      <w:r w:rsidR="52A571FE">
        <w:t xml:space="preserve"> record retention, reporting obligations, or disclosures;</w:t>
      </w:r>
      <w:r w:rsidR="049529E1">
        <w:t xml:space="preserve"> </w:t>
      </w:r>
      <w:r w:rsidR="52A571FE">
        <w:t xml:space="preserve">govern a time period that has passed; </w:t>
      </w:r>
      <w:r w:rsidR="7031E55D">
        <w:t xml:space="preserve">or contain duplicative or superfluous language.  We also propose </w:t>
      </w:r>
      <w:r w:rsidR="150A486F">
        <w:t xml:space="preserve">to make technical corrections to correct cross cites to other rules.  </w:t>
      </w:r>
      <w:r w:rsidR="36787D74">
        <w:t>We seek comment on these proposals and the</w:t>
      </w:r>
      <w:r w:rsidR="1202FE7F">
        <w:t xml:space="preserve"> </w:t>
      </w:r>
      <w:r w:rsidR="16957DE1">
        <w:t>questions</w:t>
      </w:r>
      <w:r w:rsidR="5EADB88C">
        <w:t>, beliefs,</w:t>
      </w:r>
      <w:r w:rsidR="45E913CA">
        <w:t xml:space="preserve"> and assumptions</w:t>
      </w:r>
      <w:r w:rsidR="16957DE1">
        <w:t xml:space="preserve"> </w:t>
      </w:r>
      <w:r w:rsidR="5C76ED28">
        <w:t>stated</w:t>
      </w:r>
      <w:r w:rsidR="16957DE1">
        <w:t xml:space="preserve"> below.</w:t>
      </w:r>
    </w:p>
    <w:p w:rsidR="007A3624" w:rsidP="00FF7128" w14:paraId="326E1399" w14:textId="63D87DC8">
      <w:pPr>
        <w:pStyle w:val="ParaNum"/>
      </w:pPr>
      <w:r w:rsidRPr="7529EEA0">
        <w:rPr>
          <w:i/>
          <w:iCs/>
        </w:rPr>
        <w:t>Au</w:t>
      </w:r>
      <w:r w:rsidRPr="7529EEA0" w:rsidR="437F2342">
        <w:rPr>
          <w:i/>
          <w:iCs/>
        </w:rPr>
        <w:t>tomatic Call Distribution</w:t>
      </w:r>
      <w:r w:rsidR="437F2342">
        <w:t xml:space="preserve"> </w:t>
      </w:r>
      <w:r w:rsidRPr="7529EEA0" w:rsidR="437F2342">
        <w:rPr>
          <w:i/>
          <w:iCs/>
        </w:rPr>
        <w:t>Platform</w:t>
      </w:r>
      <w:r w:rsidR="437F2342">
        <w:t xml:space="preserve">.  </w:t>
      </w:r>
      <w:r w:rsidR="06C187E5">
        <w:t>S</w:t>
      </w:r>
      <w:r w:rsidR="66C57288">
        <w:t xml:space="preserve">ection </w:t>
      </w:r>
      <w:r w:rsidRPr="005F550A" w:rsidR="66C57288">
        <w:t>64.604(b)(4)(iv) mandate</w:t>
      </w:r>
      <w:r w:rsidR="06C187E5">
        <w:t>s</w:t>
      </w:r>
      <w:r w:rsidRPr="005F550A" w:rsidR="66C57288">
        <w:t xml:space="preserve"> that if an Automatic Call Distribution (ACD) platform is leased or licensed between two eligible </w:t>
      </w:r>
      <w:r w:rsidR="013EF132">
        <w:t>VRS</w:t>
      </w:r>
      <w:r w:rsidRPr="005F550A" w:rsidR="66C57288">
        <w:t xml:space="preserve"> providers, the lessee or licensee must locate the ACD platform on its own premises and utilize its own employees to manage the ACD platform.</w:t>
      </w:r>
      <w:r>
        <w:rPr>
          <w:rStyle w:val="FootnoteReference"/>
        </w:rPr>
        <w:footnoteReference w:id="154"/>
      </w:r>
      <w:r w:rsidRPr="005F550A" w:rsidR="66C57288">
        <w:t xml:space="preserve"> </w:t>
      </w:r>
      <w:r w:rsidR="391E1FE4">
        <w:t xml:space="preserve"> </w:t>
      </w:r>
      <w:r w:rsidR="0397F739">
        <w:t>We believe retaining this restriction may be</w:t>
      </w:r>
      <w:r w:rsidRPr="005F550A" w:rsidR="0397F739">
        <w:t xml:space="preserve"> unduly burdensome on operational flexibility</w:t>
      </w:r>
      <w:r w:rsidR="6890DB2A">
        <w:t xml:space="preserve">.  </w:t>
      </w:r>
      <w:r w:rsidR="007954DF">
        <w:t xml:space="preserve">While </w:t>
      </w:r>
      <w:r w:rsidR="007E274F">
        <w:t xml:space="preserve">intended </w:t>
      </w:r>
      <w:r w:rsidR="00AC4702">
        <w:t>as a safeguard against</w:t>
      </w:r>
      <w:r w:rsidR="00B1354A">
        <w:t xml:space="preserve"> the types of unlawful activities seen on the part </w:t>
      </w:r>
      <w:r w:rsidR="003651DF">
        <w:t xml:space="preserve">of </w:t>
      </w:r>
      <w:r w:rsidR="00F81242">
        <w:t>many white label providers,</w:t>
      </w:r>
      <w:r>
        <w:rPr>
          <w:rStyle w:val="FootnoteReference"/>
        </w:rPr>
        <w:footnoteReference w:id="155"/>
      </w:r>
      <w:r w:rsidR="000470D6">
        <w:t xml:space="preserve"> we believe </w:t>
      </w:r>
      <w:r w:rsidR="00E56C26">
        <w:t xml:space="preserve">that </w:t>
      </w:r>
      <w:r w:rsidR="00705799">
        <w:t>the current VRS program structure</w:t>
      </w:r>
      <w:r w:rsidR="00452813">
        <w:t>, which</w:t>
      </w:r>
      <w:r w:rsidR="00705799">
        <w:t xml:space="preserve"> encourag</w:t>
      </w:r>
      <w:r w:rsidR="00452813">
        <w:t>es</w:t>
      </w:r>
      <w:r w:rsidR="00705799">
        <w:t xml:space="preserve"> competition among providers, </w:t>
      </w:r>
      <w:r w:rsidR="00E90B5B">
        <w:t xml:space="preserve">reduces the need to explicitly </w:t>
      </w:r>
      <w:r w:rsidR="00F57A9E">
        <w:t>require VRS providers to locate the ACD platform on its premises and utilize its own</w:t>
      </w:r>
      <w:r w:rsidR="00406560">
        <w:t xml:space="preserve"> employees.  </w:t>
      </w:r>
      <w:r w:rsidR="0055380C">
        <w:t>We believe it is sufficient to rely on the requirement</w:t>
      </w:r>
      <w:r w:rsidR="00A7520B">
        <w:t>s</w:t>
      </w:r>
      <w:r w:rsidR="0055380C">
        <w:t xml:space="preserve"> </w:t>
      </w:r>
      <w:r w:rsidR="00914DB4">
        <w:t xml:space="preserve">that VRS providers enter into a written lease for an ACD platform </w:t>
      </w:r>
      <w:r w:rsidR="005A2B9B">
        <w:t>and</w:t>
      </w:r>
      <w:r w:rsidR="00914DB4">
        <w:t xml:space="preserve"> that the lease </w:t>
      </w:r>
      <w:r w:rsidR="00F64B58">
        <w:t xml:space="preserve">must </w:t>
      </w:r>
      <w:r w:rsidR="00914DB4">
        <w:t xml:space="preserve">not include </w:t>
      </w:r>
      <w:r w:rsidRPr="009822CA" w:rsidR="009822CA">
        <w:t>compensation of the lessor by the lessee related to minutes of use or revenue sharing agreements between the lessor and the lessee</w:t>
      </w:r>
      <w:r w:rsidR="009822CA">
        <w:t>.</w:t>
      </w:r>
      <w:r>
        <w:rPr>
          <w:rStyle w:val="FootnoteReference"/>
        </w:rPr>
        <w:footnoteReference w:id="156"/>
      </w:r>
      <w:r w:rsidR="009822CA">
        <w:t xml:space="preserve">  </w:t>
      </w:r>
      <w:r w:rsidR="6890DB2A">
        <w:t>T</w:t>
      </w:r>
      <w:r w:rsidR="13509CB2">
        <w:t>hus</w:t>
      </w:r>
      <w:r w:rsidR="6890DB2A">
        <w:t>,</w:t>
      </w:r>
      <w:r w:rsidR="13509CB2">
        <w:t xml:space="preserve"> </w:t>
      </w:r>
      <w:r w:rsidR="0397F739">
        <w:t>we propose to delete the last sentence of Section 64.604(b)(4)(iv).</w:t>
      </w:r>
      <w:r>
        <w:rPr>
          <w:rStyle w:val="FootnoteReference"/>
        </w:rPr>
        <w:footnoteReference w:id="157"/>
      </w:r>
      <w:r w:rsidR="0397F739">
        <w:t xml:space="preserve">  We seek comment on this proposal</w:t>
      </w:r>
      <w:r w:rsidR="2992FB9C">
        <w:t>.</w:t>
      </w:r>
      <w:r w:rsidR="0397F739">
        <w:t xml:space="preserve"> </w:t>
      </w:r>
      <w:r w:rsidR="2992FB9C">
        <w:t xml:space="preserve"> </w:t>
      </w:r>
      <w:r w:rsidR="0D86487B">
        <w:t>Would it</w:t>
      </w:r>
      <w:r w:rsidR="3DD9B55D">
        <w:t xml:space="preserve"> be</w:t>
      </w:r>
      <w:r w:rsidR="0D86487B">
        <w:t xml:space="preserve"> beneficial</w:t>
      </w:r>
      <w:r w:rsidR="42F9C724">
        <w:t xml:space="preserve"> to retain</w:t>
      </w:r>
      <w:r w:rsidR="46555990">
        <w:t xml:space="preserve"> this</w:t>
      </w:r>
      <w:r w:rsidRPr="005F550A" w:rsidR="66C57288">
        <w:t xml:space="preserve"> specific</w:t>
      </w:r>
      <w:r w:rsidR="46555990">
        <w:t xml:space="preserve"> restriction</w:t>
      </w:r>
      <w:r w:rsidRPr="005F550A" w:rsidR="5433AC5C">
        <w:t xml:space="preserve">? </w:t>
      </w:r>
      <w:r w:rsidR="229822D8">
        <w:t xml:space="preserve"> </w:t>
      </w:r>
      <w:r w:rsidRPr="005F550A" w:rsidR="5433AC5C">
        <w:t>If so, w</w:t>
      </w:r>
      <w:r w:rsidR="58BF4B1D">
        <w:t>h</w:t>
      </w:r>
      <w:r w:rsidR="0D86487B">
        <w:t>at are the costs and benefits of doing so?</w:t>
      </w:r>
    </w:p>
    <w:p w:rsidR="005E59AA" w:rsidP="00FF7128" w14:paraId="34EC2057" w14:textId="0D495534">
      <w:pPr>
        <w:pStyle w:val="ParaNum"/>
      </w:pPr>
      <w:r w:rsidRPr="7529EEA0">
        <w:rPr>
          <w:i/>
          <w:iCs/>
        </w:rPr>
        <w:t>VRS Access Technology Reference Platform</w:t>
      </w:r>
      <w:r>
        <w:t xml:space="preserve">.  </w:t>
      </w:r>
      <w:r w:rsidR="2E8FB324">
        <w:t xml:space="preserve">Section 64.619 </w:t>
      </w:r>
      <w:r w:rsidR="7194ADE6">
        <w:t xml:space="preserve">provides for </w:t>
      </w:r>
      <w:r w:rsidR="12558346">
        <w:t xml:space="preserve">the availability and administration of </w:t>
      </w:r>
      <w:r w:rsidR="46448703">
        <w:t>a “</w:t>
      </w:r>
      <w:r w:rsidR="258EFB6D">
        <w:t>VRS Access Technology Reference Platform</w:t>
      </w:r>
      <w:r w:rsidR="46448703">
        <w:t>”</w:t>
      </w:r>
      <w:r w:rsidR="3EEF4217">
        <w:t xml:space="preserve"> </w:t>
      </w:r>
      <w:r w:rsidR="7CF50E8B">
        <w:t>(</w:t>
      </w:r>
      <w:r w:rsidR="42619EB4">
        <w:t xml:space="preserve">Technology </w:t>
      </w:r>
      <w:r w:rsidR="77A708C6">
        <w:t xml:space="preserve">Reference </w:t>
      </w:r>
      <w:r w:rsidR="486B39E7">
        <w:t>Platform</w:t>
      </w:r>
      <w:r w:rsidR="64C26F93">
        <w:t>)</w:t>
      </w:r>
      <w:r w:rsidR="4811457A">
        <w:t>,</w:t>
      </w:r>
      <w:r>
        <w:rPr>
          <w:rStyle w:val="FootnoteReference"/>
        </w:rPr>
        <w:footnoteReference w:id="158"/>
      </w:r>
      <w:r w:rsidR="2B87CCFB">
        <w:t xml:space="preserve"> </w:t>
      </w:r>
      <w:r w:rsidR="716340A5">
        <w:t xml:space="preserve">defined as </w:t>
      </w:r>
      <w:r w:rsidR="2B87CCFB">
        <w:t xml:space="preserve">a software product that </w:t>
      </w:r>
      <w:r w:rsidR="7D10A6EC">
        <w:t xml:space="preserve">“performs consistently with the rules in this part,” including </w:t>
      </w:r>
      <w:r w:rsidR="389F1AA0">
        <w:t xml:space="preserve">the </w:t>
      </w:r>
      <w:r w:rsidR="4E2A22F5">
        <w:t>technical standards for VRS interoperability and portability</w:t>
      </w:r>
      <w:r w:rsidR="5230E48D">
        <w:t xml:space="preserve"> </w:t>
      </w:r>
      <w:r w:rsidR="7D10A6EC">
        <w:t xml:space="preserve">incorporated </w:t>
      </w:r>
      <w:r w:rsidR="5230E48D">
        <w:t xml:space="preserve">in section </w:t>
      </w:r>
      <w:r w:rsidR="151FCA88">
        <w:t>64.621 of the rules</w:t>
      </w:r>
      <w:r w:rsidR="4E2A22F5">
        <w:t>.</w:t>
      </w:r>
      <w:r>
        <w:rPr>
          <w:rStyle w:val="FootnoteReference"/>
        </w:rPr>
        <w:footnoteReference w:id="159"/>
      </w:r>
      <w:r w:rsidR="64C542E9">
        <w:t xml:space="preserve">  </w:t>
      </w:r>
      <w:r w:rsidR="50231B6C">
        <w:t xml:space="preserve">By establishing a </w:t>
      </w:r>
      <w:r w:rsidR="42619EB4">
        <w:t xml:space="preserve">Technology </w:t>
      </w:r>
      <w:r w:rsidRPr="00D13F7B" w:rsidR="77A708C6">
        <w:t xml:space="preserve">Reference </w:t>
      </w:r>
      <w:r w:rsidR="486B39E7">
        <w:t>P</w:t>
      </w:r>
      <w:r w:rsidR="64C542E9">
        <w:t>latform</w:t>
      </w:r>
      <w:r w:rsidR="50231B6C">
        <w:t>,</w:t>
      </w:r>
      <w:r w:rsidR="14E11434">
        <w:t xml:space="preserve"> </w:t>
      </w:r>
      <w:r w:rsidR="50231B6C">
        <w:t xml:space="preserve">the Commission </w:t>
      </w:r>
      <w:r w:rsidR="0F5D2E8E">
        <w:t>intended</w:t>
      </w:r>
      <w:r w:rsidR="14E11434">
        <w:t xml:space="preserve"> </w:t>
      </w:r>
      <w:r w:rsidR="78A30572">
        <w:t xml:space="preserve">to </w:t>
      </w:r>
      <w:r w:rsidR="4531E3CD">
        <w:t xml:space="preserve">provide a means of </w:t>
      </w:r>
      <w:r w:rsidR="49269BFC">
        <w:t xml:space="preserve">ensuring </w:t>
      </w:r>
      <w:r w:rsidR="4531E3CD">
        <w:t xml:space="preserve">that </w:t>
      </w:r>
      <w:r w:rsidR="49269BFC">
        <w:t xml:space="preserve">VRS providers comply with </w:t>
      </w:r>
      <w:r w:rsidR="49269BFC">
        <w:t xml:space="preserve">the </w:t>
      </w:r>
      <w:r w:rsidR="3A624FF1">
        <w:t>interoperability and portability standards</w:t>
      </w:r>
      <w:r w:rsidR="03870F59">
        <w:t xml:space="preserve"> contained in section 64.621</w:t>
      </w:r>
      <w:r w:rsidR="3A624FF1">
        <w:t>.</w:t>
      </w:r>
      <w:r>
        <w:rPr>
          <w:rStyle w:val="FootnoteReference"/>
        </w:rPr>
        <w:footnoteReference w:id="160"/>
      </w:r>
      <w:r w:rsidR="7D92D6CC">
        <w:t xml:space="preserve"> </w:t>
      </w:r>
      <w:r w:rsidR="75607F2D">
        <w:t xml:space="preserve"> </w:t>
      </w:r>
      <w:r w:rsidR="77A708C6">
        <w:t>S</w:t>
      </w:r>
      <w:r w:rsidR="08CC8059">
        <w:t xml:space="preserve">ection </w:t>
      </w:r>
      <w:r w:rsidR="2F57CF43">
        <w:t>64.621(</w:t>
      </w:r>
      <w:r w:rsidR="429BDA40">
        <w:t>a)(</w:t>
      </w:r>
      <w:r w:rsidR="13461622">
        <w:t>3</w:t>
      </w:r>
      <w:r w:rsidR="429BDA40">
        <w:t xml:space="preserve">) </w:t>
      </w:r>
      <w:r w:rsidR="6B5E8C7E">
        <w:t xml:space="preserve">requires VRS providers to ensure that their </w:t>
      </w:r>
      <w:r w:rsidRPr="00195F98" w:rsidR="63FDFF4D">
        <w:t>access technologies and video communication service platforms</w:t>
      </w:r>
      <w:r w:rsidR="067C15AE">
        <w:t xml:space="preserve"> are interoperable with the </w:t>
      </w:r>
      <w:r w:rsidR="77A708C6">
        <w:t xml:space="preserve">Technology </w:t>
      </w:r>
      <w:r w:rsidRPr="00D13F7B" w:rsidR="77A708C6">
        <w:t xml:space="preserve">Reference </w:t>
      </w:r>
      <w:r w:rsidR="77A708C6">
        <w:t>Platform</w:t>
      </w:r>
      <w:r w:rsidR="4613E90B">
        <w:t xml:space="preserve"> and</w:t>
      </w:r>
      <w:r w:rsidR="77A708C6">
        <w:t xml:space="preserve"> </w:t>
      </w:r>
      <w:r w:rsidR="62ADF0DF">
        <w:t>prohibit</w:t>
      </w:r>
      <w:r w:rsidR="4613E90B">
        <w:t>s</w:t>
      </w:r>
      <w:r w:rsidR="62ADF0DF">
        <w:t xml:space="preserve"> </w:t>
      </w:r>
      <w:r w:rsidR="68BE7B58">
        <w:t xml:space="preserve">compensation </w:t>
      </w:r>
      <w:r w:rsidR="074147C1">
        <w:t xml:space="preserve">of </w:t>
      </w:r>
      <w:r w:rsidR="68BE7B58">
        <w:t xml:space="preserve">VRS providers </w:t>
      </w:r>
      <w:r w:rsidR="74B080C0">
        <w:t xml:space="preserve">for minutes of use involving </w:t>
      </w:r>
      <w:r w:rsidR="34773816">
        <w:t xml:space="preserve">non-interoperable </w:t>
      </w:r>
      <w:r w:rsidR="74B080C0">
        <w:t>access technolog</w:t>
      </w:r>
      <w:r w:rsidR="34773816">
        <w:t>ies</w:t>
      </w:r>
      <w:r w:rsidR="74B080C0">
        <w:t xml:space="preserve"> or video communication service platforms that are not interoperable with the Technology Reference Platform.</w:t>
      </w:r>
      <w:r>
        <w:rPr>
          <w:rStyle w:val="FootnoteReference"/>
        </w:rPr>
        <w:footnoteReference w:id="161"/>
      </w:r>
      <w:r w:rsidR="74B080C0">
        <w:t xml:space="preserve">  </w:t>
      </w:r>
      <w:r w:rsidR="085589F3">
        <w:t xml:space="preserve">In March 2020, </w:t>
      </w:r>
      <w:r w:rsidR="299F6B73">
        <w:t>the Commission suspend</w:t>
      </w:r>
      <w:r w:rsidR="2871BA6B">
        <w:t>ed</w:t>
      </w:r>
      <w:r w:rsidR="299F6B73">
        <w:t xml:space="preserve"> the compliance deadline </w:t>
      </w:r>
      <w:r w:rsidR="41DB468D">
        <w:t>requiring</w:t>
      </w:r>
      <w:r w:rsidR="31884067">
        <w:t xml:space="preserve"> VRS interoperability</w:t>
      </w:r>
      <w:r w:rsidR="6D2CF85D">
        <w:t xml:space="preserve"> with the </w:t>
      </w:r>
      <w:r w:rsidR="686C85ED">
        <w:t xml:space="preserve">Technology </w:t>
      </w:r>
      <w:r w:rsidR="12ADA509">
        <w:t>Reference Platform</w:t>
      </w:r>
      <w:r w:rsidR="2082EF68">
        <w:t xml:space="preserve"> pending </w:t>
      </w:r>
      <w:r w:rsidR="57A02E12">
        <w:t xml:space="preserve">completion </w:t>
      </w:r>
      <w:r w:rsidR="5DB37532">
        <w:t>of the standards development process for a VRS provider-to-user-device communications standard</w:t>
      </w:r>
      <w:r w:rsidR="6C7E2FF6">
        <w:t xml:space="preserve"> and a </w:t>
      </w:r>
      <w:r w:rsidR="6C7E2FF6">
        <w:t>rulemaking proceeding to incorporate such a standard into the rules.</w:t>
      </w:r>
      <w:r>
        <w:rPr>
          <w:rStyle w:val="FootnoteReference"/>
        </w:rPr>
        <w:footnoteReference w:id="162"/>
      </w:r>
      <w:r w:rsidR="6C7E2FF6">
        <w:t xml:space="preserve"> </w:t>
      </w:r>
      <w:r w:rsidR="12ADA509">
        <w:t xml:space="preserve"> </w:t>
      </w:r>
      <w:r w:rsidR="191F3DE9">
        <w:t xml:space="preserve">Compliance with requirement remains pending.  </w:t>
      </w:r>
      <w:r w:rsidR="74B080C0">
        <w:t xml:space="preserve">Following its </w:t>
      </w:r>
      <w:r w:rsidR="72D96032">
        <w:t xml:space="preserve">initial </w:t>
      </w:r>
      <w:r w:rsidR="74B080C0">
        <w:t xml:space="preserve">development, the </w:t>
      </w:r>
      <w:r w:rsidR="133C5486">
        <w:t>Technology Reference Platform</w:t>
      </w:r>
      <w:r w:rsidR="74B080C0">
        <w:t xml:space="preserve"> was decommissioned by </w:t>
      </w:r>
      <w:r w:rsidR="46565A40">
        <w:t>its administrator</w:t>
      </w:r>
      <w:r w:rsidR="72D96032">
        <w:t>,</w:t>
      </w:r>
      <w:r w:rsidR="46565A40">
        <w:t xml:space="preserve"> and the Commission</w:t>
      </w:r>
      <w:r w:rsidR="05AE212D">
        <w:t xml:space="preserve"> has not pursued </w:t>
      </w:r>
      <w:r w:rsidR="133C5486">
        <w:t>redevelopment of the</w:t>
      </w:r>
      <w:r w:rsidR="153B24EE">
        <w:t xml:space="preserve"> platform.  </w:t>
      </w:r>
      <w:r w:rsidR="133C5486">
        <w:t xml:space="preserve">We </w:t>
      </w:r>
      <w:r w:rsidR="418D96D0">
        <w:t>propose</w:t>
      </w:r>
      <w:r w:rsidR="133C5486">
        <w:t xml:space="preserve"> to </w:t>
      </w:r>
      <w:r w:rsidR="1DDF3D11">
        <w:t xml:space="preserve">eliminate the </w:t>
      </w:r>
      <w:r w:rsidR="32A531EF">
        <w:t xml:space="preserve">requirement to be </w:t>
      </w:r>
      <w:r w:rsidR="78F22415">
        <w:t>interoperable with the Technology Reference Platform</w:t>
      </w:r>
      <w:r>
        <w:rPr>
          <w:rStyle w:val="FootnoteReference"/>
        </w:rPr>
        <w:footnoteReference w:id="163"/>
      </w:r>
      <w:r w:rsidR="78F22415">
        <w:t xml:space="preserve"> and </w:t>
      </w:r>
      <w:r w:rsidR="7F84E4B9">
        <w:t>del</w:t>
      </w:r>
      <w:r w:rsidR="41423A65">
        <w:t xml:space="preserve">ete the related </w:t>
      </w:r>
      <w:r w:rsidR="3261EE52">
        <w:t xml:space="preserve">rules </w:t>
      </w:r>
      <w:r w:rsidR="2D66489F">
        <w:t>for its establishment and administration.</w:t>
      </w:r>
      <w:r>
        <w:rPr>
          <w:rStyle w:val="FootnoteReference"/>
        </w:rPr>
        <w:footnoteReference w:id="164"/>
      </w:r>
      <w:r w:rsidR="2D66489F">
        <w:t xml:space="preserve">  </w:t>
      </w:r>
      <w:r w:rsidR="5F5B3BC0">
        <w:t>We seek comment on this proposal.</w:t>
      </w:r>
    </w:p>
    <w:p w:rsidR="00E351F5" w:rsidP="00E351F5" w14:paraId="24B60046" w14:textId="6A8B76EE">
      <w:pPr>
        <w:pStyle w:val="ParaNum"/>
      </w:pPr>
      <w:r w:rsidRPr="7529EEA0">
        <w:rPr>
          <w:i/>
          <w:iCs/>
        </w:rPr>
        <w:t>Single URL Address</w:t>
      </w:r>
      <w:r>
        <w:t xml:space="preserve">.  </w:t>
      </w:r>
      <w:r w:rsidRPr="00AC7CBB" w:rsidR="29A2D7E9">
        <w:t>Section 64.604(d)(1)(ii)</w:t>
      </w:r>
      <w:r w:rsidR="29A2D7E9">
        <w:t xml:space="preserve"> </w:t>
      </w:r>
      <w:r w:rsidR="37FD27A5">
        <w:t>requires</w:t>
      </w:r>
      <w:r w:rsidRPr="00CA2C46" w:rsidR="37FD27A5">
        <w:t xml:space="preserve"> that VRS service must be offered under the certified provider's name or clearly identified sub-brand</w:t>
      </w:r>
      <w:r w:rsidR="37FD27A5">
        <w:t xml:space="preserve">, and specifically mandates that </w:t>
      </w:r>
      <w:r w:rsidR="7D9CF3CE">
        <w:t>“</w:t>
      </w:r>
      <w:r w:rsidR="33E0E0E5">
        <w:t>[p]</w:t>
      </w:r>
      <w:r w:rsidRPr="000D5E1A" w:rsidR="33E0E0E5">
        <w:t>roviders must route all VRS calls through a single URL address used for each name or sub-brand used</w:t>
      </w:r>
      <w:r w:rsidR="75AE9CEB">
        <w:t>.”</w:t>
      </w:r>
      <w:r>
        <w:rPr>
          <w:rStyle w:val="FootnoteReference"/>
        </w:rPr>
        <w:footnoteReference w:id="165"/>
      </w:r>
      <w:r w:rsidR="2DE06F23">
        <w:t xml:space="preserve">  </w:t>
      </w:r>
      <w:r w:rsidRPr="00D527A3" w:rsidR="5257D362">
        <w:t>This requirement was initially intended to reinforce provider identity and help maintain regulatory oversight, in part by preventing the delegation of call center functions and ensuring calls were not routed through multiple, potentially unauthorized URLs to mask misuse.</w:t>
      </w:r>
      <w:r w:rsidR="5257D362">
        <w:t xml:space="preserve">  </w:t>
      </w:r>
      <w:r w:rsidR="6F70D329">
        <w:t>The Commission adopted this rule in part because it found that the complex branding and commercial relationships that had previously existed between eligible and ineligible VRS providers hindered consumers from making informed choices among VRS providers.</w:t>
      </w:r>
      <w:r>
        <w:rPr>
          <w:rStyle w:val="FootnoteReference"/>
        </w:rPr>
        <w:footnoteReference w:id="166"/>
      </w:r>
      <w:r w:rsidR="1327E176">
        <w:t xml:space="preserve">  </w:t>
      </w:r>
      <w:r w:rsidRPr="00A20B89" w:rsidR="1327E176">
        <w:t xml:space="preserve">We propose to amend this rule by deleting the phrase, </w:t>
      </w:r>
      <w:r w:rsidR="7D9CF3CE">
        <w:t>“</w:t>
      </w:r>
      <w:r w:rsidRPr="00A20B89" w:rsidR="1327E176">
        <w:t>Providers must route all VRS calls through a single URL address used for each name or sub-brand used</w:t>
      </w:r>
      <w:r w:rsidR="7D9CF3CE">
        <w:t>.”  We believe</w:t>
      </w:r>
      <w:r w:rsidR="75AE9CEB">
        <w:t xml:space="preserve"> </w:t>
      </w:r>
      <w:r w:rsidRPr="00A20B89" w:rsidR="1327E176">
        <w:t>this specific routing limitation has become obsolete and unnecessarily burdensome in the current technical environment.</w:t>
      </w:r>
      <w:r w:rsidR="162F25BC">
        <w:t xml:space="preserve">  </w:t>
      </w:r>
      <w:r w:rsidRPr="008017E6" w:rsidR="228BF5CC">
        <w:t>The Commission now supports the VRS Provider Interoperability Profile, which enables server-based routing using provider domain names recorded in the TRS Numbering Directory.</w:t>
      </w:r>
      <w:r>
        <w:rPr>
          <w:vertAlign w:val="superscript"/>
        </w:rPr>
        <w:footnoteReference w:id="167"/>
      </w:r>
      <w:r w:rsidR="228BF5CC">
        <w:t xml:space="preserve">  </w:t>
      </w:r>
      <w:r w:rsidR="00837C6E">
        <w:t xml:space="preserve">This protocol </w:t>
      </w:r>
      <w:r w:rsidR="00352A5C">
        <w:t xml:space="preserve">helps </w:t>
      </w:r>
      <w:r w:rsidR="00837C6E">
        <w:t xml:space="preserve">ensure that </w:t>
      </w:r>
      <w:r w:rsidR="007303C2">
        <w:t>eac</w:t>
      </w:r>
      <w:r w:rsidR="001A7011">
        <w:t>h NANP telephone number</w:t>
      </w:r>
      <w:r w:rsidR="00EE1BC8">
        <w:t xml:space="preserve"> i</w:t>
      </w:r>
      <w:r w:rsidR="00F87CC3">
        <w:t xml:space="preserve">n the TRS Numbering Database is connected to </w:t>
      </w:r>
      <w:r w:rsidR="00C2390B">
        <w:t xml:space="preserve">a unique Uniform Resource </w:t>
      </w:r>
      <w:r w:rsidR="00C80F32">
        <w:t xml:space="preserve">Identifier with a server domain </w:t>
      </w:r>
      <w:r w:rsidR="008D6700">
        <w:t>name for the VRS</w:t>
      </w:r>
      <w:r w:rsidR="007C1590">
        <w:t xml:space="preserve"> prov</w:t>
      </w:r>
      <w:r w:rsidR="00C613B0">
        <w:t>ider</w:t>
      </w:r>
      <w:r w:rsidR="00295921">
        <w:t xml:space="preserve">, </w:t>
      </w:r>
      <w:r w:rsidR="00442DD9">
        <w:t>allowing for the provider to be identifi</w:t>
      </w:r>
      <w:r w:rsidR="000D72BC">
        <w:t>ed</w:t>
      </w:r>
      <w:r w:rsidR="0064364C">
        <w:t>, even if multiple IP addresses are used</w:t>
      </w:r>
      <w:r w:rsidR="004E35E8">
        <w:t>.</w:t>
      </w:r>
      <w:r>
        <w:rPr>
          <w:rStyle w:val="FootnoteReference"/>
        </w:rPr>
        <w:footnoteReference w:id="168"/>
      </w:r>
      <w:r w:rsidR="004E35E8">
        <w:t xml:space="preserve">  </w:t>
      </w:r>
      <w:r w:rsidR="0064364C">
        <w:t xml:space="preserve">Further, </w:t>
      </w:r>
      <w:r w:rsidR="004E35E8">
        <w:t xml:space="preserve">VRS providers only complete calls </w:t>
      </w:r>
      <w:r w:rsidR="0064364C">
        <w:t>with domain or IP addresse</w:t>
      </w:r>
      <w:r w:rsidR="00725DFA">
        <w:t xml:space="preserve">s that are </w:t>
      </w:r>
      <w:r w:rsidR="00253777">
        <w:t>found</w:t>
      </w:r>
      <w:r w:rsidR="0064364C">
        <w:t xml:space="preserve"> </w:t>
      </w:r>
      <w:r w:rsidR="00253777">
        <w:t>in</w:t>
      </w:r>
      <w:r w:rsidR="0064364C">
        <w:t xml:space="preserve"> the TRS Numbering Directory.</w:t>
      </w:r>
      <w:r>
        <w:rPr>
          <w:rStyle w:val="FootnoteReference"/>
        </w:rPr>
        <w:footnoteReference w:id="169"/>
      </w:r>
      <w:r w:rsidR="0064364C">
        <w:t xml:space="preserve"> </w:t>
      </w:r>
      <w:r w:rsidR="007336DC">
        <w:t xml:space="preserve"> </w:t>
      </w:r>
      <w:r w:rsidRPr="00C30D23" w:rsidR="5BD56ACA">
        <w:t xml:space="preserve">Furthermore, our comprehensive suite of measures </w:t>
      </w:r>
      <w:r w:rsidR="5BD56ACA">
        <w:t xml:space="preserve">to prevent waste, fraud, and abuse </w:t>
      </w:r>
      <w:r w:rsidRPr="00C30D23" w:rsidR="5BD56ACA">
        <w:t>provide</w:t>
      </w:r>
      <w:r w:rsidR="5BD56ACA">
        <w:t>s</w:t>
      </w:r>
      <w:r w:rsidRPr="00C30D23" w:rsidR="5BD56ACA">
        <w:t xml:space="preserve"> robust oversight regardless of the specific URL structure, including </w:t>
      </w:r>
      <w:r w:rsidR="6863E2B1">
        <w:t>user registration and validation requirements</w:t>
      </w:r>
      <w:r w:rsidRPr="00C30D23" w:rsidR="5BD56ACA">
        <w:t xml:space="preserve"> and</w:t>
      </w:r>
      <w:r w:rsidRPr="00C30D23" w:rsidR="5BD56ACA">
        <w:t xml:space="preserve"> </w:t>
      </w:r>
      <w:r w:rsidRPr="00C30D23" w:rsidR="5BD56ACA">
        <w:t>Call Detail Record reporting requirements that capture critical technical data necessary for audit purposes, such as IP addresses.</w:t>
      </w:r>
      <w:r>
        <w:rPr>
          <w:rStyle w:val="FootnoteReference"/>
        </w:rPr>
        <w:footnoteReference w:id="170"/>
      </w:r>
      <w:r w:rsidR="7B6D061F">
        <w:t xml:space="preserve">  </w:t>
      </w:r>
      <w:r w:rsidRPr="008270BA" w:rsidR="41C4B866">
        <w:t>Therefore, retaining this specific phrase appears unnecessary given the current technical reliance on domain names for routing and the enhanced accountability provided by other regulatory requirements.</w:t>
      </w:r>
      <w:r w:rsidR="691A0C0B">
        <w:t xml:space="preserve">  We seek comment on this belief. </w:t>
      </w:r>
    </w:p>
    <w:p w:rsidR="008270BA" w:rsidP="00E351F5" w14:paraId="7958EFDA" w14:textId="751EC83A">
      <w:pPr>
        <w:pStyle w:val="ParaNum"/>
      </w:pPr>
      <w:r w:rsidRPr="7529EEA0">
        <w:rPr>
          <w:i/>
          <w:iCs/>
        </w:rPr>
        <w:t xml:space="preserve">Interoperability with the </w:t>
      </w:r>
      <w:r w:rsidRPr="7529EEA0" w:rsidR="18C6BC93">
        <w:rPr>
          <w:i/>
          <w:iCs/>
        </w:rPr>
        <w:t>Neutral Video Communication Service Platform</w:t>
      </w:r>
      <w:r w:rsidR="18C6BC93">
        <w:t xml:space="preserve">.  </w:t>
      </w:r>
      <w:r w:rsidRPr="001C1022" w:rsidR="3EBF4F14">
        <w:t>Section 64.621(a)(4)</w:t>
      </w:r>
      <w:r w:rsidR="3EBF4F14">
        <w:t xml:space="preserve"> </w:t>
      </w:r>
      <w:r w:rsidRPr="00AB1668" w:rsidR="4FBE60CD">
        <w:t xml:space="preserve">requires that all VRS providers ensure their VRS access technologies and video communication service platforms are interoperable with the Neutral Video Communication Service </w:t>
      </w:r>
      <w:r w:rsidRPr="00AB1668" w:rsidR="4FBE60CD">
        <w:t>Platform (Neutral VRS Platform).</w:t>
      </w:r>
      <w:r>
        <w:rPr>
          <w:rStyle w:val="FootnoteReference"/>
        </w:rPr>
        <w:footnoteReference w:id="171"/>
      </w:r>
      <w:r w:rsidR="4FBE60CD">
        <w:t xml:space="preserve">  </w:t>
      </w:r>
      <w:r w:rsidRPr="009A4E34" w:rsidR="37D99701">
        <w:t>This requirement</w:t>
      </w:r>
      <w:r w:rsidR="37D99701">
        <w:t xml:space="preserve"> </w:t>
      </w:r>
      <w:r w:rsidRPr="009A4E34" w:rsidR="37D99701">
        <w:t xml:space="preserve">mandated compatibility with a centralized platform intended to handle non-core functions like call routing, thereby enabling efficient competition among providers who would focus primarily on </w:t>
      </w:r>
      <w:r w:rsidR="37D99701">
        <w:t>CA</w:t>
      </w:r>
      <w:r w:rsidRPr="009A4E34" w:rsidR="37D99701">
        <w:t xml:space="preserve"> services.</w:t>
      </w:r>
      <w:r>
        <w:rPr>
          <w:rStyle w:val="FootnoteReference"/>
        </w:rPr>
        <w:footnoteReference w:id="172"/>
      </w:r>
      <w:r w:rsidR="7C2C3B60">
        <w:t xml:space="preserve">  </w:t>
      </w:r>
      <w:r w:rsidRPr="00AC357F" w:rsidR="46816CA2">
        <w:t>We propose to delete Section 64.621(a)(4) in its entirety because the underlying technology it governs was never successfully implemented, making the provision obsolete and unnecessary.</w:t>
      </w:r>
      <w:r>
        <w:rPr>
          <w:rStyle w:val="FootnoteReference"/>
        </w:rPr>
        <w:footnoteReference w:id="173"/>
      </w:r>
      <w:r w:rsidRPr="00AC357F" w:rsidR="46816CA2">
        <w:t xml:space="preserve"> </w:t>
      </w:r>
      <w:r w:rsidR="46816CA2">
        <w:t xml:space="preserve"> </w:t>
      </w:r>
      <w:r w:rsidRPr="00AC357F" w:rsidR="46816CA2">
        <w:t>Maintaining a specific requirement to ensure interoperability with a service platform that does not exist constitutes mere surplusage and imposes an unnecessary standard that cannot be met.</w:t>
      </w:r>
      <w:r w:rsidR="135D1F07">
        <w:t xml:space="preserve">  We seek comment on this proposal. </w:t>
      </w:r>
    </w:p>
    <w:p w:rsidR="002F4B7D" w:rsidP="00E351F5" w14:paraId="698F34AC" w14:textId="058E2D3B">
      <w:pPr>
        <w:pStyle w:val="ParaNum"/>
      </w:pPr>
      <w:r w:rsidRPr="7529EEA0">
        <w:rPr>
          <w:i/>
          <w:iCs/>
        </w:rPr>
        <w:t>Administrator</w:t>
      </w:r>
      <w:r w:rsidRPr="7529EEA0" w:rsidR="464F8A5A">
        <w:rPr>
          <w:i/>
          <w:iCs/>
        </w:rPr>
        <w:t xml:space="preserve"> Requirements</w:t>
      </w:r>
      <w:r w:rsidR="464F8A5A">
        <w:t xml:space="preserve">.  </w:t>
      </w:r>
      <w:r w:rsidRPr="00206F8D" w:rsidR="039CAD6B">
        <w:t>Section 64.623(a)</w:t>
      </w:r>
      <w:r w:rsidR="039CAD6B">
        <w:t xml:space="preserve"> </w:t>
      </w:r>
      <w:r w:rsidRPr="00206F8D" w:rsidR="039CAD6B">
        <w:t>defines the term “Administrator” for purposes of that section by consolidating references to the administrator of the TRS Numbering Directory, the administrator of the TRS User Registration Database, the administrator of the VRS Access Technology Reference Platform, and the provider of the Neutral Video Communication Service Platform.</w:t>
      </w:r>
      <w:r>
        <w:rPr>
          <w:rStyle w:val="FootnoteReference"/>
        </w:rPr>
        <w:footnoteReference w:id="174"/>
      </w:r>
      <w:r w:rsidR="610679F3">
        <w:t xml:space="preserve">  </w:t>
      </w:r>
      <w:r w:rsidRPr="005C04C0" w:rsidR="04E9CCEB">
        <w:t>We propose to delet</w:t>
      </w:r>
      <w:r w:rsidR="1133C44B">
        <w:t>e</w:t>
      </w:r>
      <w:r w:rsidRPr="005C04C0" w:rsidR="04E9CCEB">
        <w:t xml:space="preserve"> the phrases referencing the “administrator of the VRS Access Technology Reference Platform” and the “provider of the Neutral Video Communication Service Platform” from paragraph (a) and removing related references in paragraph (b)(4),</w:t>
      </w:r>
      <w:r>
        <w:rPr>
          <w:rStyle w:val="FootnoteReference"/>
        </w:rPr>
        <w:footnoteReference w:id="175"/>
      </w:r>
      <w:r w:rsidRPr="005C04C0" w:rsidR="04E9CCEB">
        <w:t xml:space="preserve"> as these administrative functions govern platforms that were never successfully developed.</w:t>
      </w:r>
      <w:r>
        <w:rPr>
          <w:rStyle w:val="FootnoteReference"/>
        </w:rPr>
        <w:footnoteReference w:id="176"/>
      </w:r>
      <w:r w:rsidR="7B1F7C13">
        <w:t xml:space="preserve">  </w:t>
      </w:r>
      <w:r w:rsidRPr="000C6FE3" w:rsidR="250D4A1A">
        <w:t>Given that the platforms themselves do not exist or are not operational, retaining specific regulatory language that mandates the inclusion of their administrators in this definition is unnecessary surplusage.</w:t>
      </w:r>
    </w:p>
    <w:p w:rsidR="000C6FE3" w:rsidP="00E351F5" w14:paraId="0F3F6925" w14:textId="0613DAF3">
      <w:pPr>
        <w:pStyle w:val="ParaNum"/>
      </w:pPr>
      <w:r w:rsidRPr="7529EEA0">
        <w:rPr>
          <w:i/>
          <w:iCs/>
        </w:rPr>
        <w:t>Consumer Complaint Logs</w:t>
      </w:r>
      <w:r>
        <w:t xml:space="preserve">.  </w:t>
      </w:r>
      <w:r w:rsidR="440CD72E">
        <w:t xml:space="preserve">Section 64.604(c)(1) requires </w:t>
      </w:r>
      <w:r w:rsidR="4661B020">
        <w:t>state</w:t>
      </w:r>
      <w:r w:rsidR="440CD72E">
        <w:t xml:space="preserve"> TRS programs and </w:t>
      </w:r>
      <w:r w:rsidR="07FAB3DE">
        <w:t xml:space="preserve">TRS </w:t>
      </w:r>
      <w:r w:rsidR="440CD72E">
        <w:t xml:space="preserve">providers to maintain a detailed log of consumer complaints </w:t>
      </w:r>
      <w:r w:rsidRPr="00BB37DE" w:rsidR="105DBB06">
        <w:t>alleging violations of federal mandatory minimum standards.</w:t>
      </w:r>
      <w:r>
        <w:rPr>
          <w:rStyle w:val="FootnoteReference"/>
        </w:rPr>
        <w:footnoteReference w:id="177"/>
      </w:r>
      <w:r w:rsidR="646CDB83">
        <w:t xml:space="preserve">  </w:t>
      </w:r>
      <w:r w:rsidR="2C765D67">
        <w:t>It also requires</w:t>
      </w:r>
      <w:r w:rsidR="39988B97">
        <w:t xml:space="preserve"> t</w:t>
      </w:r>
      <w:r w:rsidR="2D0D411A">
        <w:t xml:space="preserve">hat </w:t>
      </w:r>
      <w:r w:rsidRPr="00602B45" w:rsidR="646CDB83">
        <w:t xml:space="preserve">providers submit annual summaries of these logs to the Commission by July 1st of each year, </w:t>
      </w:r>
      <w:r w:rsidR="4D8F0661">
        <w:t>indicating the number of complaints received</w:t>
      </w:r>
      <w:r w:rsidRPr="00602B45" w:rsidR="646CDB83">
        <w:t>.</w:t>
      </w:r>
      <w:r>
        <w:rPr>
          <w:rStyle w:val="FootnoteReference"/>
        </w:rPr>
        <w:footnoteReference w:id="178"/>
      </w:r>
      <w:r w:rsidR="646CDB83">
        <w:t xml:space="preserve">  </w:t>
      </w:r>
      <w:r w:rsidR="69E8B03A">
        <w:t xml:space="preserve">This rule </w:t>
      </w:r>
      <w:r w:rsidR="68EEFF4B">
        <w:t>i</w:t>
      </w:r>
      <w:r w:rsidR="3B6506F7">
        <w:t xml:space="preserve">s intended to </w:t>
      </w:r>
      <w:r w:rsidRPr="001B383A" w:rsidR="7D68B6B4">
        <w:t xml:space="preserve">assist the Commission in monitoring </w:t>
      </w:r>
      <w:r w:rsidR="4E527A0B">
        <w:t>complian</w:t>
      </w:r>
      <w:r w:rsidR="50EBEDD7">
        <w:t>ce</w:t>
      </w:r>
      <w:r w:rsidRPr="001B383A" w:rsidR="7D68B6B4">
        <w:t xml:space="preserve"> trends </w:t>
      </w:r>
      <w:r w:rsidR="4E527A0B">
        <w:t>and whether further inquiry or actions</w:t>
      </w:r>
      <w:r w:rsidRPr="001B383A" w:rsidR="7D68B6B4">
        <w:t xml:space="preserve"> </w:t>
      </w:r>
      <w:r w:rsidR="4E527A0B">
        <w:t>requiring</w:t>
      </w:r>
      <w:r w:rsidRPr="001B383A" w:rsidR="502529F4">
        <w:t xml:space="preserve"> </w:t>
      </w:r>
      <w:r w:rsidRPr="001B383A" w:rsidR="7D68B6B4">
        <w:t>coordinated solutions</w:t>
      </w:r>
      <w:r w:rsidR="4E527A0B">
        <w:t xml:space="preserve"> </w:t>
      </w:r>
      <w:r w:rsidR="6EBE3CB7">
        <w:t>a</w:t>
      </w:r>
      <w:r w:rsidR="4E527A0B">
        <w:t>re needed</w:t>
      </w:r>
      <w:r w:rsidRPr="001B383A" w:rsidR="7D68B6B4">
        <w:t>.</w:t>
      </w:r>
      <w:r>
        <w:rPr>
          <w:rStyle w:val="FootnoteReference"/>
        </w:rPr>
        <w:footnoteReference w:id="179"/>
      </w:r>
      <w:r w:rsidR="12AD4F52">
        <w:t xml:space="preserve">  </w:t>
      </w:r>
      <w:r w:rsidR="10EE87E0">
        <w:t xml:space="preserve">With the growth of </w:t>
      </w:r>
      <w:r w:rsidR="435F4256">
        <w:t xml:space="preserve">Internet-based TRS and the availability of </w:t>
      </w:r>
      <w:r w:rsidR="72826FAF">
        <w:t>alternative oversight tools</w:t>
      </w:r>
      <w:r w:rsidR="34F20C9A">
        <w:t xml:space="preserve">, </w:t>
      </w:r>
      <w:r w:rsidR="5EF91997">
        <w:t xml:space="preserve">we believe </w:t>
      </w:r>
      <w:r w:rsidR="41036C3B">
        <w:t>the burden</w:t>
      </w:r>
      <w:r w:rsidR="51A0FAED">
        <w:t xml:space="preserve"> to state TRS pro</w:t>
      </w:r>
      <w:r w:rsidR="2A092A56">
        <w:t>grams</w:t>
      </w:r>
      <w:r w:rsidR="0908F42F">
        <w:t xml:space="preserve"> and</w:t>
      </w:r>
      <w:r w:rsidR="351D0AF6">
        <w:t xml:space="preserve"> TRS provider</w:t>
      </w:r>
      <w:r w:rsidR="407003E4">
        <w:t xml:space="preserve">s in </w:t>
      </w:r>
      <w:r w:rsidRPr="00FF51AC" w:rsidR="70A38A9A">
        <w:t>submit</w:t>
      </w:r>
      <w:r w:rsidR="70A38A9A">
        <w:t>ting</w:t>
      </w:r>
      <w:r w:rsidRPr="00FF51AC" w:rsidR="70A38A9A">
        <w:t xml:space="preserve"> annual summaries of these logs to the Commission</w:t>
      </w:r>
      <w:r w:rsidRPr="000A6C7B" w:rsidR="12AD4F52">
        <w:t xml:space="preserve"> </w:t>
      </w:r>
      <w:r w:rsidR="41036C3B">
        <w:t xml:space="preserve">outweighs the benefit </w:t>
      </w:r>
      <w:r w:rsidR="79793ED0">
        <w:t xml:space="preserve">from </w:t>
      </w:r>
      <w:r w:rsidR="2F255285">
        <w:t xml:space="preserve">this </w:t>
      </w:r>
      <w:r w:rsidR="79793ED0">
        <w:t>required submission</w:t>
      </w:r>
      <w:r w:rsidRPr="000A6C7B" w:rsidR="12AD4F52">
        <w:t>.</w:t>
      </w:r>
      <w:r>
        <w:rPr>
          <w:rStyle w:val="FootnoteReference"/>
        </w:rPr>
        <w:footnoteReference w:id="180"/>
      </w:r>
      <w:r w:rsidRPr="000A6C7B" w:rsidR="12AD4F52">
        <w:t xml:space="preserve"> </w:t>
      </w:r>
      <w:r w:rsidR="12AD4F52">
        <w:t xml:space="preserve"> </w:t>
      </w:r>
      <w:r w:rsidRPr="00482492" w:rsidR="5AD9415E">
        <w:t xml:space="preserve">We </w:t>
      </w:r>
      <w:r w:rsidR="4E527A0B">
        <w:t xml:space="preserve">propose </w:t>
      </w:r>
      <w:r w:rsidR="48FF16D5">
        <w:t>to eliminate the requirement to submit summaries of the complaint logs</w:t>
      </w:r>
      <w:r w:rsidR="0BF6DDB0">
        <w:t xml:space="preserve">, while </w:t>
      </w:r>
      <w:r w:rsidRPr="00BE454B" w:rsidR="00BE454B">
        <w:t>retaining the requirement to maintain complaint logs, and instead require</w:t>
      </w:r>
      <w:r w:rsidR="0BF6DDB0">
        <w:t xml:space="preserve"> that complaint logs be </w:t>
      </w:r>
      <w:r w:rsidR="52EC8E95">
        <w:t>provided to the Commission upon request</w:t>
      </w:r>
      <w:r w:rsidR="48FF16D5">
        <w:t xml:space="preserve">.  </w:t>
      </w:r>
      <w:r w:rsidRPr="00482492" w:rsidR="5AD9415E">
        <w:t xml:space="preserve">We seek comment </w:t>
      </w:r>
      <w:r w:rsidR="7B4785C6">
        <w:t>on</w:t>
      </w:r>
      <w:r w:rsidRPr="00482492" w:rsidR="5AD9415E">
        <w:t xml:space="preserve"> </w:t>
      </w:r>
      <w:r w:rsidR="21538E89">
        <w:t xml:space="preserve">this </w:t>
      </w:r>
      <w:r w:rsidR="4BEB5805">
        <w:t xml:space="preserve">proposal </w:t>
      </w:r>
      <w:r w:rsidR="4E527A0B">
        <w:t xml:space="preserve">and </w:t>
      </w:r>
      <w:r w:rsidR="21538E89">
        <w:t>belief</w:t>
      </w:r>
      <w:r w:rsidR="4BEB5805">
        <w:t>.</w:t>
      </w:r>
      <w:r w:rsidRPr="00482492" w:rsidR="5AD9415E">
        <w:t xml:space="preserve"> </w:t>
      </w:r>
    </w:p>
    <w:p w:rsidR="00AA4BDF" w:rsidP="00AB70B6" w14:paraId="4B24BCA1" w14:textId="2133DF46">
      <w:pPr>
        <w:pStyle w:val="ParaNum"/>
        <w:widowControl/>
      </w:pPr>
      <w:r w:rsidRPr="7529EEA0">
        <w:rPr>
          <w:i/>
          <w:iCs/>
        </w:rPr>
        <w:t>Specific Contact Information</w:t>
      </w:r>
      <w:r>
        <w:t xml:space="preserve">.  </w:t>
      </w:r>
      <w:r w:rsidRPr="009F2D82" w:rsidR="5010B8A0">
        <w:t xml:space="preserve">Section 64.604(c)(2) </w:t>
      </w:r>
      <w:r w:rsidR="3B4875AE">
        <w:t>requires</w:t>
      </w:r>
      <w:r w:rsidRPr="009F2D82" w:rsidR="5010B8A0">
        <w:t xml:space="preserve"> state TRS programs, interstate TRS providers, and TRS providers with state contracts submit specific contact information to the Commission for handling consumer inquiries and complaints.</w:t>
      </w:r>
      <w:r>
        <w:rPr>
          <w:rStyle w:val="FootnoteReference"/>
        </w:rPr>
        <w:footnoteReference w:id="181"/>
      </w:r>
      <w:r w:rsidRPr="009F2D82" w:rsidR="5010B8A0">
        <w:t xml:space="preserve">  The existing rule details this submission through mandatory subparagraphs requiring, at a minimum, the name and address of the office receiving complaints; voice, TTY, fax, e-mail, and web addresses; and the separate physical address for correspondence.  We </w:t>
      </w:r>
      <w:r w:rsidR="3985B708">
        <w:t xml:space="preserve">believe </w:t>
      </w:r>
      <w:r w:rsidRPr="009F2D82" w:rsidR="3985B708">
        <w:t>retaining a fixed list of communication methods can become unnecessarily burdensome when certain formats become obsolete, such as the mandatory inclusion of a fax number</w:t>
      </w:r>
      <w:r w:rsidR="3985B708">
        <w:t xml:space="preserve"> and</w:t>
      </w:r>
      <w:r w:rsidRPr="009F2D82" w:rsidR="3985B708">
        <w:t xml:space="preserve"> </w:t>
      </w:r>
      <w:r w:rsidR="75641F16">
        <w:t xml:space="preserve">we </w:t>
      </w:r>
      <w:r w:rsidRPr="009F2D82" w:rsidR="5010B8A0">
        <w:t>propose to delete in its entirety the exhaustive list of specific minimum requirements detailed in paragraphs (i), (ii), and (iii) of § 64.604(c)(2).</w:t>
      </w:r>
      <w:r>
        <w:rPr>
          <w:rStyle w:val="FootnoteReference"/>
        </w:rPr>
        <w:footnoteReference w:id="182"/>
      </w:r>
      <w:r w:rsidRPr="009F2D82" w:rsidR="5010B8A0">
        <w:t xml:space="preserve">  To streamline this administrative requirement while preserving consumer access, we propose revising the introductory text of paragraph (c)(2) to generally require the submission of </w:t>
      </w:r>
      <w:r w:rsidR="7DA38178">
        <w:t>information</w:t>
      </w:r>
      <w:r w:rsidRPr="009F2D82" w:rsidR="5010B8A0">
        <w:t xml:space="preserve"> necessary for consumer contact and complaint resolution</w:t>
      </w:r>
      <w:r w:rsidR="170B1B04">
        <w:t xml:space="preserve"> (e.g., </w:t>
      </w:r>
      <w:r w:rsidR="69E41E87">
        <w:t xml:space="preserve">telephone number and </w:t>
      </w:r>
      <w:r w:rsidR="170B1B04">
        <w:t xml:space="preserve">email </w:t>
      </w:r>
      <w:r w:rsidR="69E41E87">
        <w:t>address)</w:t>
      </w:r>
      <w:r w:rsidRPr="009F2D82" w:rsidR="5010B8A0">
        <w:t>, thereby giving providers flexibility to update their communication channels without adherence to an overly prescriptive checklist.</w:t>
      </w:r>
      <w:r w:rsidR="5E2C19D9">
        <w:t xml:space="preserve">  We seek comment on this proposal</w:t>
      </w:r>
      <w:r w:rsidR="419396EF">
        <w:t xml:space="preserve"> and belief</w:t>
      </w:r>
      <w:r w:rsidR="5E2C19D9">
        <w:t xml:space="preserve">. </w:t>
      </w:r>
    </w:p>
    <w:p w:rsidR="001639B7" w:rsidP="00E351F5" w14:paraId="05622D70" w14:textId="04655088">
      <w:pPr>
        <w:pStyle w:val="ParaNum"/>
      </w:pPr>
      <w:r w:rsidRPr="7529EEA0">
        <w:rPr>
          <w:i/>
          <w:iCs/>
        </w:rPr>
        <w:t>Public Awareness Methods</w:t>
      </w:r>
      <w:r>
        <w:t xml:space="preserve">.  </w:t>
      </w:r>
      <w:r w:rsidRPr="00C936BF" w:rsidR="122FD281">
        <w:t>Section 64.604(c)(3) establishes requirements for common carriers providing telephone voice transmission services to ensure that callers in their service areas are aware of the availability and use of all forms of TRS.</w:t>
      </w:r>
      <w:r>
        <w:rPr>
          <w:rStyle w:val="FootnoteReference"/>
        </w:rPr>
        <w:footnoteReference w:id="183"/>
      </w:r>
      <w:r w:rsidR="122FD281">
        <w:t xml:space="preserve"> </w:t>
      </w:r>
      <w:r w:rsidRPr="00C936BF" w:rsidR="122FD281">
        <w:t xml:space="preserve"> Specifically, this rule </w:t>
      </w:r>
      <w:r w:rsidR="23DFFBDA">
        <w:t>requires</w:t>
      </w:r>
      <w:r w:rsidRPr="00C936BF" w:rsidR="122FD281">
        <w:t xml:space="preserve"> carriers</w:t>
      </w:r>
      <w:r w:rsidRPr="00C936BF" w:rsidR="122FD281">
        <w:t xml:space="preserve"> </w:t>
      </w:r>
      <w:r w:rsidR="23DFFBDA">
        <w:t>to</w:t>
      </w:r>
      <w:r w:rsidRPr="00C936BF" w:rsidR="23DFFBDA">
        <w:t xml:space="preserve"> </w:t>
      </w:r>
      <w:r w:rsidRPr="00C936BF" w:rsidR="122FD281">
        <w:t xml:space="preserve">assure public awareness through a prescriptive listing of methods such as publication in their directories, periodic billing inserts, placement of TRS instructions in telephone directories, through directory assistance services, and the incorporation of TTY numbers in telephone directories.  We propose to delete </w:t>
      </w:r>
      <w:r w:rsidR="462F5599">
        <w:t>section 64.604(c)(3)</w:t>
      </w:r>
      <w:r w:rsidRPr="00C936BF" w:rsidR="122FD281">
        <w:t xml:space="preserve"> because </w:t>
      </w:r>
      <w:r w:rsidR="7F4A319E">
        <w:t>this provision is</w:t>
      </w:r>
      <w:r w:rsidRPr="00C936BF" w:rsidR="122FD281">
        <w:t xml:space="preserve"> largely obsolete and unnecessarily burdensome in today’s rapidly evolving communications environment. </w:t>
      </w:r>
      <w:r w:rsidR="6E8614A3">
        <w:t xml:space="preserve"> </w:t>
      </w:r>
      <w:r w:rsidR="5A67682A">
        <w:t>O</w:t>
      </w:r>
      <w:r w:rsidRPr="00C936BF" w:rsidR="122FD281">
        <w:t>riginally adopted in 1991 to reflect prevailing methods of public information dissemination,</w:t>
      </w:r>
      <w:r>
        <w:rPr>
          <w:rStyle w:val="FootnoteReference"/>
        </w:rPr>
        <w:footnoteReference w:id="184"/>
      </w:r>
      <w:r w:rsidRPr="00C936BF" w:rsidR="122FD281">
        <w:t xml:space="preserve"> </w:t>
      </w:r>
      <w:r w:rsidRPr="00C936BF" w:rsidR="5A67682A">
        <w:t xml:space="preserve">these specific requirements </w:t>
      </w:r>
      <w:r w:rsidR="322DF9BA">
        <w:t>appear</w:t>
      </w:r>
      <w:r w:rsidRPr="00C936BF" w:rsidR="5A67682A">
        <w:t xml:space="preserve"> outdated </w:t>
      </w:r>
      <w:r w:rsidR="322DF9BA">
        <w:t>now, in light of</w:t>
      </w:r>
      <w:r w:rsidR="5A67682A">
        <w:t xml:space="preserve"> </w:t>
      </w:r>
      <w:r w:rsidRPr="00C936BF" w:rsidR="122FD281">
        <w:t xml:space="preserve">the transition to IP-based networks </w:t>
      </w:r>
      <w:r w:rsidR="25518472">
        <w:t>and</w:t>
      </w:r>
      <w:r w:rsidRPr="00C936BF" w:rsidR="122FD281">
        <w:t xml:space="preserve"> decline in the use of analog relay services like TTY-based Relay.</w:t>
      </w:r>
      <w:r>
        <w:rPr>
          <w:rStyle w:val="FootnoteReference"/>
        </w:rPr>
        <w:footnoteReference w:id="185"/>
      </w:r>
      <w:r w:rsidRPr="00C936BF" w:rsidR="122FD281">
        <w:t xml:space="preserve">  </w:t>
      </w:r>
      <w:r w:rsidR="04C2CD0B">
        <w:t>Further, t</w:t>
      </w:r>
      <w:r w:rsidR="25518472">
        <w:t>he</w:t>
      </w:r>
      <w:r w:rsidRPr="00C936BF" w:rsidR="122FD281">
        <w:t xml:space="preserve"> Commission has </w:t>
      </w:r>
      <w:r w:rsidR="25518472">
        <w:t>previously raised concerns about the effective</w:t>
      </w:r>
      <w:r w:rsidR="04C2CD0B">
        <w:t>ness</w:t>
      </w:r>
      <w:r w:rsidR="25518472">
        <w:t xml:space="preserve"> of such</w:t>
      </w:r>
      <w:r w:rsidRPr="00C936BF" w:rsidR="122FD281">
        <w:t xml:space="preserve"> methods </w:t>
      </w:r>
      <w:r w:rsidR="00D626ED">
        <w:t xml:space="preserve">as </w:t>
      </w:r>
      <w:r w:rsidRPr="00C936BF" w:rsidR="122FD281">
        <w:t>directories and bill inserts in achieving widespread public awareness of TRS</w:t>
      </w:r>
      <w:r w:rsidR="25518472">
        <w:t>.</w:t>
      </w:r>
      <w:r>
        <w:rPr>
          <w:rStyle w:val="FootnoteReference"/>
        </w:rPr>
        <w:footnoteReference w:id="186"/>
      </w:r>
      <w:r w:rsidRPr="00C936BF" w:rsidR="122FD281">
        <w:t xml:space="preserve">  </w:t>
      </w:r>
      <w:r w:rsidR="25518472">
        <w:t>We seek comment on th</w:t>
      </w:r>
      <w:r w:rsidR="73058D6B">
        <w:t>is proposal and belief.</w:t>
      </w:r>
      <w:r w:rsidR="00824547">
        <w:t xml:space="preserve">  </w:t>
      </w:r>
      <w:r w:rsidRPr="00824547" w:rsidR="00824547">
        <w:t>Are common carriers best positioned to raise awareness about modern TRS services?</w:t>
      </w:r>
      <w:r w:rsidR="73058D6B">
        <w:t xml:space="preserve"> </w:t>
      </w:r>
      <w:r w:rsidR="00B12A95">
        <w:t xml:space="preserve"> Should we revise section 64.604(c)(3) to require common carriers to share information about TRS with their subscribers in a modern, flexible way that is more aligned with modern practices?  Are common carriers already raising awareness about TRS in modern ways?  If so, how do common carriers ensure public awareness of TRS? </w:t>
      </w:r>
    </w:p>
    <w:p w:rsidR="00790925" w:rsidP="00E351F5" w14:paraId="1F4DCA3E" w14:textId="154A1278">
      <w:pPr>
        <w:pStyle w:val="ParaNum"/>
      </w:pPr>
      <w:r w:rsidRPr="7529EEA0">
        <w:rPr>
          <w:i/>
          <w:iCs/>
        </w:rPr>
        <w:t>TRS Advisory Council</w:t>
      </w:r>
      <w:r>
        <w:t xml:space="preserve">.  </w:t>
      </w:r>
      <w:r w:rsidR="29C234BA">
        <w:t xml:space="preserve">Among other </w:t>
      </w:r>
      <w:r w:rsidR="2386524C">
        <w:t>provisions</w:t>
      </w:r>
      <w:r w:rsidR="29C234BA">
        <w:t>, s</w:t>
      </w:r>
      <w:r w:rsidRPr="006C553C" w:rsidR="27B594E8">
        <w:t xml:space="preserve">ection 64.604(c)(5)(iii)(H) </w:t>
      </w:r>
      <w:r w:rsidRPr="00C429F8" w:rsidR="00C429F8">
        <w:t xml:space="preserve">directs the Administrator to </w:t>
      </w:r>
      <w:r w:rsidRPr="006C553C" w:rsidR="27B594E8">
        <w:t xml:space="preserve">establish a voluntary </w:t>
      </w:r>
      <w:r w:rsidRPr="00C429F8" w:rsidR="00C429F8">
        <w:t xml:space="preserve">group </w:t>
      </w:r>
      <w:r w:rsidRPr="006C553C" w:rsidR="27B594E8">
        <w:t>(known as the TRS Advisory Council) consisting of diverse stakeholders, to monitor TRS cost recovery matters.</w:t>
      </w:r>
      <w:r>
        <w:rPr>
          <w:rStyle w:val="FootnoteReference"/>
        </w:rPr>
        <w:footnoteReference w:id="187"/>
      </w:r>
      <w:r w:rsidRPr="006C553C" w:rsidR="27B594E8">
        <w:t xml:space="preserve">  We propose to delete </w:t>
      </w:r>
      <w:r w:rsidR="2386524C">
        <w:t xml:space="preserve">this </w:t>
      </w:r>
      <w:r w:rsidRPr="006C553C" w:rsidR="27B594E8">
        <w:t xml:space="preserve">requirement.  </w:t>
      </w:r>
      <w:r w:rsidR="008B1FB1">
        <w:t xml:space="preserve">In </w:t>
      </w:r>
      <w:r w:rsidR="00E95A24">
        <w:t xml:space="preserve">adopting its proposal </w:t>
      </w:r>
      <w:r w:rsidR="001B7DB2">
        <w:t>to select</w:t>
      </w:r>
      <w:r w:rsidR="007542CB">
        <w:t xml:space="preserve"> </w:t>
      </w:r>
      <w:r w:rsidR="001B7DB2">
        <w:t>the National Exchange Carrier Association</w:t>
      </w:r>
      <w:r w:rsidR="00E4129E">
        <w:t xml:space="preserve"> (NECA)</w:t>
      </w:r>
      <w:r w:rsidR="001B7DB2">
        <w:t xml:space="preserve"> as the original TRS Fund administrator</w:t>
      </w:r>
      <w:r w:rsidR="00E4129E">
        <w:t xml:space="preserve">, the Commission also adopted the recommendation </w:t>
      </w:r>
      <w:r w:rsidR="00940D7F">
        <w:t xml:space="preserve">to establish an advisory committee </w:t>
      </w:r>
      <w:r w:rsidR="00940D7F">
        <w:t>to monitor TRS cost recovery issues.</w:t>
      </w:r>
      <w:r>
        <w:rPr>
          <w:rStyle w:val="FootnoteReference"/>
        </w:rPr>
        <w:footnoteReference w:id="188"/>
      </w:r>
      <w:r w:rsidR="00940D7F">
        <w:t xml:space="preserve"> </w:t>
      </w:r>
      <w:r w:rsidR="00E4129E">
        <w:t xml:space="preserve"> </w:t>
      </w:r>
      <w:r w:rsidR="00591136">
        <w:t>The Commission</w:t>
      </w:r>
      <w:r w:rsidR="00954E36">
        <w:t xml:space="preserve"> found merit </w:t>
      </w:r>
      <w:r w:rsidR="00B738F6">
        <w:t>in</w:t>
      </w:r>
      <w:r w:rsidR="00954E36">
        <w:t xml:space="preserve"> the propos</w:t>
      </w:r>
      <w:r w:rsidR="00D35E99">
        <w:t>al</w:t>
      </w:r>
      <w:r w:rsidR="00F43CF6">
        <w:t xml:space="preserve"> </w:t>
      </w:r>
      <w:r w:rsidR="00B738F6">
        <w:t>for</w:t>
      </w:r>
      <w:r w:rsidR="00F43CF6">
        <w:t xml:space="preserve"> an advisory committee to monitor TRS issue</w:t>
      </w:r>
      <w:r w:rsidR="005A3D04">
        <w:t>s</w:t>
      </w:r>
      <w:r w:rsidR="00F43CF6">
        <w:t xml:space="preserve"> and provide guidance to the Fund administrator</w:t>
      </w:r>
      <w:r>
        <w:rPr>
          <w:rStyle w:val="FootnoteReference"/>
        </w:rPr>
        <w:footnoteReference w:id="189"/>
      </w:r>
      <w:r w:rsidR="00591136">
        <w:t xml:space="preserve"> </w:t>
      </w:r>
      <w:r w:rsidR="00A467B5">
        <w:t xml:space="preserve">and believed it would help serve </w:t>
      </w:r>
      <w:r w:rsidRPr="006C553C" w:rsidR="27B594E8">
        <w:t>as a safeguard</w:t>
      </w:r>
      <w:r w:rsidR="00A467B5">
        <w:t xml:space="preserve"> (among other requirements)</w:t>
      </w:r>
      <w:r w:rsidRPr="006C553C" w:rsidR="27B594E8">
        <w:t xml:space="preserve"> to </w:t>
      </w:r>
      <w:r w:rsidR="5F425214">
        <w:t xml:space="preserve">address </w:t>
      </w:r>
      <w:r w:rsidR="1E7BCDB6">
        <w:t xml:space="preserve">concerns associated </w:t>
      </w:r>
      <w:r w:rsidR="149864B0">
        <w:t xml:space="preserve">with </w:t>
      </w:r>
      <w:r w:rsidRPr="006C553C" w:rsidR="27B594E8">
        <w:t>the administrator's association with local exchange carriers</w:t>
      </w:r>
      <w:r w:rsidR="149864B0">
        <w:t xml:space="preserve"> and its alleged inability to control administ</w:t>
      </w:r>
      <w:r w:rsidR="151BE0BF">
        <w:t>rative costs</w:t>
      </w:r>
      <w:r w:rsidRPr="006C553C" w:rsidR="27B594E8">
        <w:t>.</w:t>
      </w:r>
      <w:r>
        <w:rPr>
          <w:rStyle w:val="FootnoteReference"/>
        </w:rPr>
        <w:footnoteReference w:id="190"/>
      </w:r>
      <w:r w:rsidRPr="006C553C" w:rsidR="27B594E8">
        <w:t xml:space="preserve">  </w:t>
      </w:r>
    </w:p>
    <w:p w:rsidR="0041236A" w:rsidP="00721E98" w14:paraId="5817545B" w14:textId="3BA6BC8C">
      <w:pPr>
        <w:pStyle w:val="ParaNum"/>
      </w:pPr>
      <w:r>
        <w:t>We recognize that since its inception, t</w:t>
      </w:r>
      <w:r w:rsidR="002E5EFB">
        <w:t xml:space="preserve">he TRS Advisory Council </w:t>
      </w:r>
      <w:r w:rsidR="00383EAC">
        <w:t>has served a</w:t>
      </w:r>
      <w:r w:rsidR="5DF3B79D">
        <w:t xml:space="preserve">n informative </w:t>
      </w:r>
      <w:r w:rsidR="00383EAC">
        <w:t xml:space="preserve">role </w:t>
      </w:r>
      <w:r w:rsidR="00B67C4F">
        <w:t xml:space="preserve">in advising </w:t>
      </w:r>
      <w:r w:rsidR="006740F4">
        <w:t>the TRS Fund administrator</w:t>
      </w:r>
      <w:r w:rsidR="01BA4648">
        <w:t>,</w:t>
      </w:r>
      <w:r w:rsidR="00BE1008">
        <w:t xml:space="preserve"> and the Commission be</w:t>
      </w:r>
      <w:r w:rsidR="00F33942">
        <w:t xml:space="preserve">nefits </w:t>
      </w:r>
      <w:r w:rsidR="005F46F2">
        <w:t xml:space="preserve">from direct </w:t>
      </w:r>
      <w:r w:rsidR="00E34654">
        <w:t>c</w:t>
      </w:r>
      <w:r w:rsidR="00177B5F">
        <w:t xml:space="preserve">onsultation </w:t>
      </w:r>
      <w:r w:rsidR="00D021A8">
        <w:t>with TRS</w:t>
      </w:r>
      <w:r w:rsidR="00635F17">
        <w:t xml:space="preserve"> </w:t>
      </w:r>
      <w:r w:rsidR="006506B9">
        <w:t>stakeholders</w:t>
      </w:r>
      <w:r w:rsidR="00D021A8">
        <w:t xml:space="preserve"> and</w:t>
      </w:r>
      <w:r w:rsidR="006506B9">
        <w:t xml:space="preserve"> accessibility</w:t>
      </w:r>
      <w:r w:rsidR="00D021A8">
        <w:t xml:space="preserve"> community representatives.</w:t>
      </w:r>
      <w:r>
        <w:rPr>
          <w:rStyle w:val="FootnoteReference"/>
        </w:rPr>
        <w:footnoteReference w:id="191"/>
      </w:r>
      <w:r w:rsidR="004D4323">
        <w:t xml:space="preserve"> </w:t>
      </w:r>
      <w:r w:rsidR="00B12A95">
        <w:t xml:space="preserve"> </w:t>
      </w:r>
      <w:r w:rsidR="0011271C">
        <w:t>We question</w:t>
      </w:r>
      <w:r w:rsidR="0090125A">
        <w:t>, however,</w:t>
      </w:r>
      <w:r w:rsidR="0011271C">
        <w:t xml:space="preserve"> </w:t>
      </w:r>
      <w:r w:rsidR="15B594BF">
        <w:t xml:space="preserve">whether the </w:t>
      </w:r>
      <w:r w:rsidR="002A0035">
        <w:t>same</w:t>
      </w:r>
      <w:r w:rsidR="00A96893">
        <w:t xml:space="preserve"> </w:t>
      </w:r>
      <w:r w:rsidR="15B594BF">
        <w:t>benefits can be proffered by a less re</w:t>
      </w:r>
      <w:r w:rsidR="0C4A66A3">
        <w:t>gulated mechanism</w:t>
      </w:r>
      <w:r w:rsidR="009D7280">
        <w:t xml:space="preserve">.  </w:t>
      </w:r>
      <w:r w:rsidR="0014256C">
        <w:t>I</w:t>
      </w:r>
      <w:r w:rsidR="009D2342">
        <w:t>s</w:t>
      </w:r>
      <w:r w:rsidR="0011271C">
        <w:t xml:space="preserve"> </w:t>
      </w:r>
      <w:r w:rsidR="00D82F07">
        <w:t xml:space="preserve">a </w:t>
      </w:r>
      <w:r w:rsidR="00EA257B">
        <w:t>direct regulatory requirement</w:t>
      </w:r>
      <w:r w:rsidR="00C141E2">
        <w:t>, which</w:t>
      </w:r>
      <w:r w:rsidR="00D85BCA">
        <w:t xml:space="preserve"> </w:t>
      </w:r>
      <w:r w:rsidR="00FC2C0B">
        <w:t xml:space="preserve">is not statutorily mandated and </w:t>
      </w:r>
      <w:r w:rsidR="00C141E2">
        <w:t xml:space="preserve">which </w:t>
      </w:r>
      <w:r w:rsidR="00D85BCA">
        <w:t>limits both the scope of and makeup of the TRS Advisory Council</w:t>
      </w:r>
      <w:r w:rsidR="00C141E2">
        <w:t>,</w:t>
      </w:r>
      <w:r w:rsidR="00D85BCA">
        <w:t xml:space="preserve"> </w:t>
      </w:r>
      <w:r w:rsidR="006D731B">
        <w:t xml:space="preserve">the appropriate mechanism for </w:t>
      </w:r>
      <w:r w:rsidR="1C9E8156">
        <w:t>facilitating advisory input by stakeholders?</w:t>
      </w:r>
      <w:r>
        <w:rPr>
          <w:rStyle w:val="FootnoteReference"/>
        </w:rPr>
        <w:footnoteReference w:id="192"/>
      </w:r>
      <w:r w:rsidR="008A71B4">
        <w:t xml:space="preserve"> </w:t>
      </w:r>
      <w:r w:rsidR="00AC6F74">
        <w:t xml:space="preserve"> </w:t>
      </w:r>
      <w:r w:rsidR="009670C4">
        <w:t>Further</w:t>
      </w:r>
      <w:r w:rsidR="55AEA2DF">
        <w:t>, t</w:t>
      </w:r>
      <w:r w:rsidR="008A71B4">
        <w:t>he process for how the Commission</w:t>
      </w:r>
      <w:r w:rsidR="006B06B1">
        <w:t xml:space="preserve"> </w:t>
      </w:r>
      <w:r w:rsidR="00F62FAE">
        <w:t xml:space="preserve">monitors </w:t>
      </w:r>
      <w:r w:rsidR="00AC6F74">
        <w:t xml:space="preserve">TRS </w:t>
      </w:r>
      <w:r w:rsidR="0014187F">
        <w:t>and establishes</w:t>
      </w:r>
      <w:r w:rsidR="00060587">
        <w:t xml:space="preserve"> compensation has evolved</w:t>
      </w:r>
      <w:r w:rsidR="00BA5219">
        <w:t xml:space="preserve"> </w:t>
      </w:r>
      <w:r w:rsidR="00AE230F">
        <w:t xml:space="preserve">substantially </w:t>
      </w:r>
      <w:r w:rsidR="00BA5219">
        <w:t xml:space="preserve">in the </w:t>
      </w:r>
      <w:r w:rsidR="009670C4">
        <w:t>33 years since the TRS Advisory Council was established</w:t>
      </w:r>
      <w:r w:rsidR="00FC2C1A">
        <w:t xml:space="preserve">. </w:t>
      </w:r>
      <w:r w:rsidR="00060587">
        <w:t xml:space="preserve"> </w:t>
      </w:r>
      <w:r w:rsidR="00FC2C1A">
        <w:t>T</w:t>
      </w:r>
      <w:r w:rsidRPr="006C553C" w:rsidR="27B594E8">
        <w:t>he Commission now selects the Fund administrator through a competitive procurement process.</w:t>
      </w:r>
      <w:r>
        <w:rPr>
          <w:rStyle w:val="FootnoteReference"/>
        </w:rPr>
        <w:footnoteReference w:id="193"/>
      </w:r>
      <w:r w:rsidRPr="006C553C" w:rsidR="27B594E8">
        <w:t xml:space="preserve">  Furthermore, the Council</w:t>
      </w:r>
      <w:r w:rsidR="00DEB384">
        <w:t>’s</w:t>
      </w:r>
      <w:r w:rsidRPr="006C553C" w:rsidR="27B594E8">
        <w:t xml:space="preserve"> </w:t>
      </w:r>
      <w:r w:rsidR="00DEB384">
        <w:t xml:space="preserve">narrow focus </w:t>
      </w:r>
      <w:r w:rsidR="19F46797">
        <w:t xml:space="preserve">on </w:t>
      </w:r>
      <w:r w:rsidR="4C61D40C">
        <w:t>TRS</w:t>
      </w:r>
      <w:r w:rsidRPr="006C553C" w:rsidR="27B594E8">
        <w:t xml:space="preserve"> cost recovery</w:t>
      </w:r>
      <w:r w:rsidR="00670FD5">
        <w:t>, as written in the rule,</w:t>
      </w:r>
      <w:r w:rsidR="4C61D40C">
        <w:t xml:space="preserve"> </w:t>
      </w:r>
      <w:r w:rsidR="10768307">
        <w:t>is less critical today</w:t>
      </w:r>
      <w:r w:rsidR="6C7E1771">
        <w:t>, given</w:t>
      </w:r>
      <w:r w:rsidR="10768307">
        <w:t xml:space="preserve"> the Commission’s </w:t>
      </w:r>
      <w:r w:rsidR="6C7E1771">
        <w:t xml:space="preserve">assumption of a more active </w:t>
      </w:r>
      <w:r w:rsidR="10768307">
        <w:t xml:space="preserve">role </w:t>
      </w:r>
      <w:r w:rsidR="11C505D3">
        <w:t xml:space="preserve">in setting </w:t>
      </w:r>
      <w:r w:rsidR="0A25D7E9">
        <w:t>TRS compensation and the various oversight, monitoring, and auditing tools used by the Commission and the Fund administrator.</w:t>
      </w:r>
      <w:r w:rsidR="00ED60BB">
        <w:t xml:space="preserve">  </w:t>
      </w:r>
      <w:r w:rsidR="00670FD5">
        <w:t>In using the rulemaking process, the Commission affords the opportunity for</w:t>
      </w:r>
      <w:r w:rsidR="00C70967">
        <w:t xml:space="preserve"> </w:t>
      </w:r>
      <w:r w:rsidR="00670FD5">
        <w:t>i</w:t>
      </w:r>
      <w:r w:rsidR="00C70967">
        <w:t xml:space="preserve">ndividuals with disabilities and organizations representing such groups </w:t>
      </w:r>
      <w:r w:rsidR="00670FD5">
        <w:t xml:space="preserve">to </w:t>
      </w:r>
      <w:r w:rsidR="00C70967">
        <w:t xml:space="preserve">actively participate </w:t>
      </w:r>
      <w:r w:rsidR="00A620A9">
        <w:t>and provide feedback on TRS compensation and how to structure and change the TRS program to ensure the Commission is meeting its statutory obligation</w:t>
      </w:r>
      <w:r w:rsidR="00161A55">
        <w:t>s</w:t>
      </w:r>
      <w:r w:rsidR="00C70967">
        <w:t xml:space="preserve">. </w:t>
      </w:r>
      <w:r w:rsidR="00B357F9">
        <w:t xml:space="preserve"> </w:t>
      </w:r>
      <w:r w:rsidR="00381261">
        <w:t>The Commission also uses the statutory Federal Advisory Committee process to</w:t>
      </w:r>
      <w:r w:rsidR="00B75A0F">
        <w:t xml:space="preserve"> </w:t>
      </w:r>
      <w:r w:rsidR="7BC3F8CF">
        <w:t xml:space="preserve">procure </w:t>
      </w:r>
      <w:r w:rsidR="00B75A0F">
        <w:t>recommendation</w:t>
      </w:r>
      <w:r w:rsidR="00726C35">
        <w:t>s</w:t>
      </w:r>
      <w:r w:rsidR="00B75A0F">
        <w:t xml:space="preserve"> on TRS and other accessibility</w:t>
      </w:r>
      <w:r w:rsidR="00227CC1">
        <w:t xml:space="preserve"> issues</w:t>
      </w:r>
      <w:r w:rsidR="00381261">
        <w:t xml:space="preserve"> </w:t>
      </w:r>
      <w:r w:rsidR="004E536C">
        <w:t xml:space="preserve">while ensuring transparency, </w:t>
      </w:r>
      <w:r w:rsidR="00220799">
        <w:t>public involvement</w:t>
      </w:r>
      <w:r w:rsidR="00227CC1">
        <w:t xml:space="preserve">, </w:t>
      </w:r>
      <w:r w:rsidR="0090125A">
        <w:t>and accountability.</w:t>
      </w:r>
      <w:r>
        <w:rPr>
          <w:rStyle w:val="FootnoteReference"/>
        </w:rPr>
        <w:footnoteReference w:id="194"/>
      </w:r>
      <w:r w:rsidRPr="002D2594" w:rsidR="55F4D491">
        <w:t xml:space="preserve"> </w:t>
      </w:r>
      <w:r w:rsidRPr="002D2594" w:rsidR="2808D47A">
        <w:t xml:space="preserve"> </w:t>
      </w:r>
      <w:r w:rsidR="00EE0C7A">
        <w:t xml:space="preserve">We </w:t>
      </w:r>
      <w:r w:rsidR="001F0E37">
        <w:t xml:space="preserve">also </w:t>
      </w:r>
      <w:r w:rsidR="00C10DF0">
        <w:t>have</w:t>
      </w:r>
      <w:r w:rsidR="00161A55">
        <w:t xml:space="preserve"> </w:t>
      </w:r>
      <w:r w:rsidR="000E7B63">
        <w:t>included</w:t>
      </w:r>
      <w:r w:rsidR="00196407">
        <w:t xml:space="preserve"> within the scope of work</w:t>
      </w:r>
      <w:r w:rsidR="00161A55">
        <w:t>,</w:t>
      </w:r>
      <w:r w:rsidR="00196407">
        <w:t xml:space="preserve"> for </w:t>
      </w:r>
      <w:r w:rsidR="00FB7342">
        <w:t>entities working at the Commission’s direction</w:t>
      </w:r>
      <w:r w:rsidR="00161A55">
        <w:t>,</w:t>
      </w:r>
      <w:r w:rsidR="000E7B63">
        <w:t xml:space="preserve"> </w:t>
      </w:r>
      <w:r w:rsidR="001215BA">
        <w:t xml:space="preserve">the ability or requirement to </w:t>
      </w:r>
      <w:r w:rsidR="00F11446">
        <w:t xml:space="preserve">form working groups or </w:t>
      </w:r>
      <w:r w:rsidR="00150AFC">
        <w:t xml:space="preserve">otherwise involve </w:t>
      </w:r>
      <w:r w:rsidR="008237E5">
        <w:t xml:space="preserve">a </w:t>
      </w:r>
      <w:r w:rsidR="008237E5">
        <w:t>diverse group of stakeholders</w:t>
      </w:r>
      <w:r w:rsidR="00150AFC">
        <w:t xml:space="preserve"> </w:t>
      </w:r>
      <w:r w:rsidR="00F43878">
        <w:t>to inform</w:t>
      </w:r>
      <w:r w:rsidR="00A47747">
        <w:t xml:space="preserve"> and provide guidance without </w:t>
      </w:r>
      <w:r w:rsidR="004E6C0C">
        <w:t xml:space="preserve">imposing </w:t>
      </w:r>
      <w:r w:rsidR="00A47747">
        <w:t xml:space="preserve">a </w:t>
      </w:r>
      <w:r w:rsidR="0086155E">
        <w:t xml:space="preserve">specific </w:t>
      </w:r>
      <w:r w:rsidR="004E6C0C">
        <w:t>structure on</w:t>
      </w:r>
      <w:r w:rsidR="00E57497">
        <w:t xml:space="preserve"> such </w:t>
      </w:r>
      <w:r w:rsidR="004E6C0C">
        <w:t>processes</w:t>
      </w:r>
      <w:r w:rsidR="00A47747">
        <w:t>.</w:t>
      </w:r>
      <w:r w:rsidR="00F43878">
        <w:t xml:space="preserve"> </w:t>
      </w:r>
      <w:r w:rsidR="00EE0C7A">
        <w:t xml:space="preserve"> </w:t>
      </w:r>
      <w:r w:rsidR="26DB2AE5">
        <w:t>As such, we believe</w:t>
      </w:r>
      <w:r w:rsidR="0A1E44A1">
        <w:t xml:space="preserve"> the </w:t>
      </w:r>
      <w:r w:rsidR="1DA257B8">
        <w:t xml:space="preserve">cost and administrative </w:t>
      </w:r>
      <w:r w:rsidR="4559E23A">
        <w:t xml:space="preserve">burden </w:t>
      </w:r>
      <w:r w:rsidR="7A598D36">
        <w:t xml:space="preserve">of </w:t>
      </w:r>
      <w:r w:rsidR="16446721">
        <w:t xml:space="preserve">maintaining the TRS Advisory Council outweighs </w:t>
      </w:r>
      <w:r w:rsidR="1DA257B8">
        <w:t xml:space="preserve">its </w:t>
      </w:r>
      <w:r w:rsidR="16446721">
        <w:t>benefit</w:t>
      </w:r>
      <w:r w:rsidR="1DA257B8">
        <w:t>s</w:t>
      </w:r>
      <w:r w:rsidR="478747D1">
        <w:t>.  We seek comment on this proposal and beliefs.</w:t>
      </w:r>
      <w:r w:rsidR="001379C1">
        <w:t xml:space="preserve">  </w:t>
      </w:r>
      <w:r w:rsidR="00B12A95">
        <w:t xml:space="preserve">Are there benefits to retaining the TRS Advisory Council?  We seek comment on how </w:t>
      </w:r>
      <w:r w:rsidR="000B4421">
        <w:t xml:space="preserve">the TRS Advisory Council </w:t>
      </w:r>
      <w:r w:rsidR="00B12A95">
        <w:t xml:space="preserve">has </w:t>
      </w:r>
      <w:r w:rsidR="000B4421">
        <w:t>bene</w:t>
      </w:r>
      <w:r w:rsidR="00FB0B2A">
        <w:t xml:space="preserve">fitted the TRS Fund </w:t>
      </w:r>
      <w:r w:rsidR="00E51C90">
        <w:t>a</w:t>
      </w:r>
      <w:r w:rsidR="00FB0B2A">
        <w:t>dministrator and the Commission</w:t>
      </w:r>
      <w:r w:rsidR="00B12A95">
        <w:t>.</w:t>
      </w:r>
      <w:r w:rsidR="00FB0B2A">
        <w:t xml:space="preserve">  </w:t>
      </w:r>
      <w:r w:rsidR="00A12AB3">
        <w:t xml:space="preserve">Are those benefits distinguishable from the benefits received </w:t>
      </w:r>
      <w:r w:rsidR="00321E2A">
        <w:t xml:space="preserve">from established Federal Advisory Committees or the </w:t>
      </w:r>
      <w:r w:rsidR="00371EFC">
        <w:t xml:space="preserve">Commission rulemaking process?  </w:t>
      </w:r>
      <w:r w:rsidR="005F5557">
        <w:t>What has been the impact of</w:t>
      </w:r>
      <w:r w:rsidR="00BF51C7">
        <w:t xml:space="preserve"> explicitly </w:t>
      </w:r>
      <w:r w:rsidR="006F26EF">
        <w:t>identifying certain groups for membership</w:t>
      </w:r>
      <w:r w:rsidR="478747D1">
        <w:t xml:space="preserve"> </w:t>
      </w:r>
      <w:r w:rsidR="005F5557">
        <w:t xml:space="preserve">on the Council? </w:t>
      </w:r>
      <w:r w:rsidR="0093633D">
        <w:t xml:space="preserve"> </w:t>
      </w:r>
      <w:r w:rsidR="009037D3">
        <w:t xml:space="preserve">Has </w:t>
      </w:r>
      <w:r w:rsidR="00E31E98">
        <w:t>the stated purpose of monitoring “TRS cost recovery matters” limited the</w:t>
      </w:r>
      <w:r w:rsidR="0089469B">
        <w:t xml:space="preserve"> guidance the Council has been able to provide</w:t>
      </w:r>
      <w:r w:rsidR="008828A5">
        <w:t xml:space="preserve">?  Would allowing </w:t>
      </w:r>
      <w:r w:rsidR="00FE0B00">
        <w:t>or requiring the TRS Fund administrator to maintain an advisory council</w:t>
      </w:r>
      <w:r w:rsidR="005356D9">
        <w:t xml:space="preserve"> within its scope of work,</w:t>
      </w:r>
      <w:r w:rsidR="00946C6A">
        <w:t xml:space="preserve"> without a separate rule,</w:t>
      </w:r>
      <w:r w:rsidR="005356D9">
        <w:t xml:space="preserve"> sufficiently </w:t>
      </w:r>
      <w:r w:rsidR="00946C6A">
        <w:t xml:space="preserve">maintain </w:t>
      </w:r>
      <w:r w:rsidR="00B12A95">
        <w:t>any</w:t>
      </w:r>
      <w:r w:rsidR="00946C6A">
        <w:t xml:space="preserve"> identified benefits of the Council</w:t>
      </w:r>
      <w:r w:rsidR="00371EFC">
        <w:t>?</w:t>
      </w:r>
      <w:r w:rsidR="00BD5FB6">
        <w:t xml:space="preserve">  </w:t>
      </w:r>
    </w:p>
    <w:p w:rsidR="00911EE7" w14:paraId="4337D236" w14:textId="45745AE9">
      <w:pPr>
        <w:pStyle w:val="ParaNum"/>
      </w:pPr>
      <w:r w:rsidRPr="7529EEA0">
        <w:rPr>
          <w:i/>
          <w:iCs/>
        </w:rPr>
        <w:t>Call Centers</w:t>
      </w:r>
      <w:r>
        <w:t xml:space="preserve">.  </w:t>
      </w:r>
      <w:r w:rsidRPr="001E31E1" w:rsidR="17C74195">
        <w:t xml:space="preserve">Section 64.604(d)(2) mandates that VRS providers file detailed written reports for each physical call center, including centers located outside the United States, with the Commission and the TRS Fund Administrator on April 1st and October 1st of every year, detailing information such as the facility’s complete street address, the number of </w:t>
      </w:r>
      <w:r w:rsidRPr="00785833" w:rsidR="00785833">
        <w:t>CAs</w:t>
      </w:r>
      <w:r w:rsidRPr="001E31E1" w:rsidR="17C74195">
        <w:t xml:space="preserve"> and their managers, and the managers' contact information.</w:t>
      </w:r>
      <w:r>
        <w:rPr>
          <w:rStyle w:val="FootnoteReference"/>
        </w:rPr>
        <w:footnoteReference w:id="195"/>
      </w:r>
      <w:r w:rsidRPr="001E31E1" w:rsidR="17C74195">
        <w:t xml:space="preserve">  </w:t>
      </w:r>
      <w:r w:rsidR="02D9FE34">
        <w:t xml:space="preserve">In addition, </w:t>
      </w:r>
      <w:r w:rsidRPr="001E31E1" w:rsidR="17C74195">
        <w:t>VRS providers</w:t>
      </w:r>
      <w:r w:rsidR="02D9FE34">
        <w:t xml:space="preserve"> must</w:t>
      </w:r>
      <w:r w:rsidRPr="001E31E1" w:rsidR="17C74195">
        <w:t xml:space="preserve"> notify the Commission and the TRS Fund Administrator at least 30 days prior to the opening, closing, or relocation of any call center.</w:t>
      </w:r>
      <w:r>
        <w:rPr>
          <w:rStyle w:val="FootnoteReference"/>
        </w:rPr>
        <w:footnoteReference w:id="196"/>
      </w:r>
      <w:r w:rsidRPr="001E31E1" w:rsidR="17C74195">
        <w:t xml:space="preserve">  We </w:t>
      </w:r>
      <w:r w:rsidR="7D369817">
        <w:t>propose to delete section 64.604(d)(2)</w:t>
      </w:r>
      <w:r w:rsidR="71E5FECC">
        <w:t>,</w:t>
      </w:r>
      <w:r w:rsidR="5F99B185">
        <w:t xml:space="preserve"> </w:t>
      </w:r>
      <w:r w:rsidR="7D369817">
        <w:t>eliminating the requirement for</w:t>
      </w:r>
      <w:r w:rsidRPr="00C429F7" w:rsidR="643FF63C">
        <w:t xml:space="preserve"> </w:t>
      </w:r>
      <w:r w:rsidR="7D369817">
        <w:t>call center</w:t>
      </w:r>
      <w:r w:rsidRPr="00C429F7" w:rsidR="643FF63C">
        <w:t xml:space="preserve"> reports </w:t>
      </w:r>
      <w:r w:rsidR="7D369817">
        <w:t>and</w:t>
      </w:r>
      <w:r w:rsidRPr="00C429F7" w:rsidR="643FF63C">
        <w:t xml:space="preserve"> the 30-day advance notice </w:t>
      </w:r>
      <w:r w:rsidR="0E314F83">
        <w:t>requirement</w:t>
      </w:r>
      <w:r w:rsidRPr="00C429F7" w:rsidR="643FF63C">
        <w:t>.</w:t>
      </w:r>
      <w:r w:rsidRPr="001E31E1" w:rsidR="17C74195">
        <w:t xml:space="preserve">  </w:t>
      </w:r>
      <w:r w:rsidR="34D72140">
        <w:t>I</w:t>
      </w:r>
      <w:r w:rsidRPr="001E31E1" w:rsidR="17C74195">
        <w:t xml:space="preserve">n light of </w:t>
      </w:r>
      <w:r w:rsidR="01692C74">
        <w:t xml:space="preserve">other </w:t>
      </w:r>
      <w:r w:rsidR="32AB2616">
        <w:t>Commission rules and</w:t>
      </w:r>
      <w:r w:rsidR="01692C74">
        <w:t xml:space="preserve"> measure</w:t>
      </w:r>
      <w:r w:rsidR="019A8239">
        <w:t>s</w:t>
      </w:r>
      <w:r w:rsidR="6B6BDBD9">
        <w:t xml:space="preserve"> </w:t>
      </w:r>
      <w:r w:rsidRPr="001E31E1" w:rsidR="17C74195">
        <w:t>to ensure effective oversight, fund administration, and accountability</w:t>
      </w:r>
      <w:r w:rsidR="32AB2616">
        <w:t xml:space="preserve">, </w:t>
      </w:r>
      <w:r w:rsidR="34D72140">
        <w:t xml:space="preserve">we believe </w:t>
      </w:r>
      <w:r w:rsidR="32AB2616">
        <w:t xml:space="preserve">the </w:t>
      </w:r>
      <w:r w:rsidR="65893211">
        <w:t>requirement for</w:t>
      </w:r>
      <w:r w:rsidR="32AB2616">
        <w:t xml:space="preserve"> </w:t>
      </w:r>
      <w:r w:rsidR="65893211">
        <w:t xml:space="preserve">call center reports </w:t>
      </w:r>
      <w:r w:rsidR="32AB2616">
        <w:t xml:space="preserve">may be </w:t>
      </w:r>
      <w:r w:rsidR="65893211">
        <w:t xml:space="preserve">eliminated </w:t>
      </w:r>
      <w:r w:rsidR="32AB2616">
        <w:t xml:space="preserve">without </w:t>
      </w:r>
      <w:r w:rsidR="42233236">
        <w:t xml:space="preserve">an </w:t>
      </w:r>
      <w:r w:rsidR="1E7EB0CB">
        <w:t xml:space="preserve">adverse </w:t>
      </w:r>
      <w:r w:rsidR="42233236">
        <w:t>impact on the Commission’s ability to prevent waste, fraud, and abuse of the TRS Fund</w:t>
      </w:r>
      <w:r w:rsidRPr="001E31E1" w:rsidR="17C74195">
        <w:t>.</w:t>
      </w:r>
      <w:r>
        <w:rPr>
          <w:rStyle w:val="FootnoteReference"/>
        </w:rPr>
        <w:footnoteReference w:id="197"/>
      </w:r>
      <w:r w:rsidRPr="001E31E1" w:rsidR="17C74195">
        <w:t xml:space="preserve">  </w:t>
      </w:r>
      <w:r w:rsidR="7713984E">
        <w:t xml:space="preserve">We also believe </w:t>
      </w:r>
      <w:r w:rsidR="42233236">
        <w:t xml:space="preserve">elimination of </w:t>
      </w:r>
      <w:r w:rsidR="6B6BDBD9">
        <w:t>the</w:t>
      </w:r>
      <w:r w:rsidRPr="001E31E1" w:rsidR="17C74195">
        <w:t xml:space="preserve"> 30-day advance notice period for facility changes </w:t>
      </w:r>
      <w:r w:rsidR="6B6BDBD9">
        <w:t>would provide</w:t>
      </w:r>
      <w:r w:rsidRPr="001E31E1" w:rsidR="17C74195">
        <w:t xml:space="preserve"> operational flexibility necessary in a modern communications industry</w:t>
      </w:r>
      <w:r w:rsidR="149ED6C6">
        <w:t>.</w:t>
      </w:r>
      <w:r w:rsidR="6B6BDBD9">
        <w:t xml:space="preserve">  We seek comment on </w:t>
      </w:r>
      <w:r w:rsidR="1ED0389B">
        <w:t xml:space="preserve">this proposal and </w:t>
      </w:r>
      <w:r w:rsidR="6B6BDBD9">
        <w:t>these beliefs</w:t>
      </w:r>
      <w:r w:rsidR="1ED0389B">
        <w:t>.</w:t>
      </w:r>
      <w:r w:rsidR="00D8522F">
        <w:t xml:space="preserve"> </w:t>
      </w:r>
      <w:r w:rsidR="00151787">
        <w:t xml:space="preserve"> </w:t>
      </w:r>
      <w:r w:rsidR="00465C07">
        <w:t xml:space="preserve">Are </w:t>
      </w:r>
      <w:r w:rsidR="00371CA0">
        <w:t xml:space="preserve">there </w:t>
      </w:r>
      <w:r w:rsidR="00AD7590">
        <w:t>aspects of the report</w:t>
      </w:r>
      <w:r w:rsidR="00AB4956">
        <w:t>ing requireme</w:t>
      </w:r>
      <w:r w:rsidR="00B15280">
        <w:t>nt, we should retain</w:t>
      </w:r>
      <w:r w:rsidR="002E67DC">
        <w:t xml:space="preserve">, </w:t>
      </w:r>
      <w:r w:rsidR="004C3AB6">
        <w:t xml:space="preserve">such as the location </w:t>
      </w:r>
      <w:r w:rsidR="00246B00">
        <w:t>of each call center or</w:t>
      </w:r>
      <w:r w:rsidR="00AE2822">
        <w:t xml:space="preserve"> just those call centers located outside </w:t>
      </w:r>
      <w:r w:rsidR="006A157D">
        <w:t xml:space="preserve">of the </w:t>
      </w:r>
      <w:r w:rsidR="001A5F5C">
        <w:t>United State</w:t>
      </w:r>
      <w:r w:rsidR="00473B92">
        <w:t xml:space="preserve">s?  </w:t>
      </w:r>
      <w:r w:rsidR="002D2342">
        <w:t xml:space="preserve">If so, should we </w:t>
      </w:r>
      <w:r w:rsidR="00C44267">
        <w:t>reduce the frequency of reporting for any retained requirements to once per year</w:t>
      </w:r>
      <w:r w:rsidR="00A360AD">
        <w:t>?</w:t>
      </w:r>
      <w:r w:rsidR="00C44267">
        <w:t xml:space="preserve">  Should we </w:t>
      </w:r>
      <w:r w:rsidR="00C43E9C">
        <w:t xml:space="preserve">find that the opening, closing, or relocating of a call center </w:t>
      </w:r>
      <w:r w:rsidR="005B12E7">
        <w:t xml:space="preserve">constitutes a substantive change, </w:t>
      </w:r>
      <w:r w:rsidR="006333FB">
        <w:t xml:space="preserve">and thereby </w:t>
      </w:r>
      <w:r w:rsidR="002809C9">
        <w:t>requir</w:t>
      </w:r>
      <w:r w:rsidR="006333FB">
        <w:t>e</w:t>
      </w:r>
      <w:r w:rsidR="002809C9">
        <w:t xml:space="preserve"> a provider to </w:t>
      </w:r>
      <w:r w:rsidR="003F5A20">
        <w:t>notify the Commission</w:t>
      </w:r>
      <w:r w:rsidR="005F2634">
        <w:t xml:space="preserve"> within 60 days after such a change</w:t>
      </w:r>
      <w:r w:rsidR="003F5A20">
        <w:t xml:space="preserve">, </w:t>
      </w:r>
      <w:r w:rsidR="005F2634">
        <w:t xml:space="preserve">to </w:t>
      </w:r>
      <w:r w:rsidR="003F5A20">
        <w:t>ensur</w:t>
      </w:r>
      <w:r w:rsidR="005F2634">
        <w:t>e that</w:t>
      </w:r>
      <w:r w:rsidR="003F5A20">
        <w:t xml:space="preserve"> the Commission is able to maintain a complete and accurate list of call center locations for each provider</w:t>
      </w:r>
      <w:r w:rsidR="00B32CB8">
        <w:t>, for auditing and other oversight purposes</w:t>
      </w:r>
      <w:r w:rsidR="00A360AD">
        <w:t>?</w:t>
      </w:r>
      <w:r w:rsidR="003F5A20">
        <w:t xml:space="preserve"> </w:t>
      </w:r>
    </w:p>
    <w:p w:rsidR="00951804" w14:paraId="78936BD5" w14:textId="40467777">
      <w:pPr>
        <w:pStyle w:val="ParaNum"/>
      </w:pPr>
      <w:r w:rsidRPr="7529EEA0">
        <w:rPr>
          <w:i/>
          <w:iCs/>
        </w:rPr>
        <w:t>Monitoring o</w:t>
      </w:r>
      <w:r w:rsidRPr="7529EEA0" w:rsidR="27162D7C">
        <w:rPr>
          <w:i/>
          <w:iCs/>
        </w:rPr>
        <w:t>f At-Home Workstations</w:t>
      </w:r>
      <w:r w:rsidR="27162D7C">
        <w:t xml:space="preserve">.  </w:t>
      </w:r>
      <w:r w:rsidRPr="00446524" w:rsidR="2C9F6690">
        <w:t xml:space="preserve">Section 64.604(d)(7)(vi) </w:t>
      </w:r>
      <w:r w:rsidR="68D69587">
        <w:t xml:space="preserve">requires </w:t>
      </w:r>
      <w:r w:rsidR="06E5D219">
        <w:t>that</w:t>
      </w:r>
      <w:r w:rsidR="60B50C3F">
        <w:t>,</w:t>
      </w:r>
      <w:r w:rsidR="18E60060">
        <w:t xml:space="preserve"> with their monthly requests for compensation</w:t>
      </w:r>
      <w:r w:rsidR="7735E94E">
        <w:t>,</w:t>
      </w:r>
      <w:r w:rsidR="18E60060">
        <w:t xml:space="preserve"> </w:t>
      </w:r>
      <w:r w:rsidR="06E5D219">
        <w:t xml:space="preserve">VRS providers report </w:t>
      </w:r>
      <w:r w:rsidR="77BBEC9C">
        <w:t xml:space="preserve">home work station identification number and full street address; </w:t>
      </w:r>
      <w:r w:rsidR="3EE4A8E5">
        <w:t xml:space="preserve">the CA identification number of each individual </w:t>
      </w:r>
      <w:r w:rsidR="62FDC378">
        <w:t>handling VRS calls from that home workstation; and the call center</w:t>
      </w:r>
      <w:r w:rsidR="3FADB625">
        <w:t xml:space="preserve"> identification number, street address, and name of the supervisor of the call center responsible for oversight of the workstation.</w:t>
      </w:r>
      <w:r>
        <w:rPr>
          <w:rStyle w:val="FootnoteReference"/>
        </w:rPr>
        <w:footnoteReference w:id="198"/>
      </w:r>
      <w:r w:rsidRPr="00446524" w:rsidR="2C9F6690">
        <w:t xml:space="preserve"> </w:t>
      </w:r>
      <w:r w:rsidR="5FC089D9">
        <w:t xml:space="preserve"> We propose to eliminate these </w:t>
      </w:r>
      <w:r w:rsidR="1097ACC8">
        <w:t xml:space="preserve">monthly </w:t>
      </w:r>
      <w:r w:rsidRPr="00446524" w:rsidR="2C9F6690">
        <w:t>reporting requirements</w:t>
      </w:r>
      <w:r w:rsidR="5FC089D9">
        <w:t>.</w:t>
      </w:r>
      <w:r w:rsidRPr="00446524" w:rsidR="2C9F6690">
        <w:t xml:space="preserve">  </w:t>
      </w:r>
      <w:r w:rsidR="5FC089D9">
        <w:t xml:space="preserve">We </w:t>
      </w:r>
      <w:r w:rsidR="732B9640">
        <w:t xml:space="preserve">believe the data in these reports is duplicative of the data </w:t>
      </w:r>
      <w:r w:rsidR="063F529D">
        <w:t xml:space="preserve">providers are required to submit in the </w:t>
      </w:r>
      <w:r w:rsidR="7225CEAB">
        <w:t>monthly call detail records</w:t>
      </w:r>
      <w:r w:rsidR="7834F63E">
        <w:t>.</w:t>
      </w:r>
      <w:r>
        <w:rPr>
          <w:rStyle w:val="FootnoteReference"/>
        </w:rPr>
        <w:footnoteReference w:id="199"/>
      </w:r>
      <w:r w:rsidR="7834F63E">
        <w:t xml:space="preserve"> </w:t>
      </w:r>
      <w:r w:rsidR="45DA865C">
        <w:t xml:space="preserve">We seek comment on this proposal and belief.  </w:t>
      </w:r>
      <w:r w:rsidR="31645576">
        <w:t>Are</w:t>
      </w:r>
      <w:r w:rsidR="45DA865C">
        <w:t xml:space="preserve"> there any data or information collected in these monthly reports that we should add to the</w:t>
      </w:r>
      <w:r w:rsidR="0A60AEA7">
        <w:t xml:space="preserve"> rules </w:t>
      </w:r>
      <w:r w:rsidR="31645576">
        <w:t>requiring call detail records?</w:t>
      </w:r>
    </w:p>
    <w:p w:rsidR="00A536C3" w14:paraId="2DE3C1ED" w14:textId="113F1E27">
      <w:pPr>
        <w:pStyle w:val="ParaNum"/>
      </w:pPr>
      <w:r w:rsidRPr="7529EEA0">
        <w:rPr>
          <w:i/>
          <w:iCs/>
        </w:rPr>
        <w:t>Long-Past Dates.</w:t>
      </w:r>
      <w:r>
        <w:t xml:space="preserve">  </w:t>
      </w:r>
      <w:r w:rsidRPr="007E0C32" w:rsidR="2A8A34AE">
        <w:t xml:space="preserve">Sections 64.604, 64.611, and 64.621 contain numerous prescriptive references to long-past implementation dates, compliance deadlines, and transitional periods that initially governed various elements of the TRS program.  We propose eliminating this historical information, as it has become obsolete and constitutes surplusage, detracting from the clarity of the current regulatory </w:t>
      </w:r>
      <w:r w:rsidRPr="007E0C32" w:rsidR="2A8A34AE">
        <w:t>obligations.  Specifically, we propose deleting foundational and transitional date language from cost recovery rules found in §</w:t>
      </w:r>
      <w:r w:rsidR="0A0B196B">
        <w:t xml:space="preserve"> </w:t>
      </w:r>
      <w:r w:rsidRPr="007E0C32" w:rsidR="2A8A34AE">
        <w:t xml:space="preserve">64.604(c)(5): the original TRS implementation date </w:t>
      </w:r>
      <w:r w:rsidR="0E7775A8">
        <w:t>“</w:t>
      </w:r>
      <w:r w:rsidRPr="007E0C32" w:rsidR="2A8A34AE">
        <w:t>Effective July 26, 1993</w:t>
      </w:r>
      <w:r w:rsidR="0A0B196B">
        <w:t>;</w:t>
      </w:r>
      <w:r w:rsidR="0E7775A8">
        <w:t>”</w:t>
      </w:r>
      <w:r>
        <w:rPr>
          <w:rStyle w:val="FootnoteReference"/>
        </w:rPr>
        <w:footnoteReference w:id="200"/>
      </w:r>
      <w:r w:rsidRPr="007E0C32" w:rsidR="2A8A34AE">
        <w:t xml:space="preserve"> </w:t>
      </w:r>
      <w:r w:rsidRPr="007E0C32" w:rsidR="2A8A34AE">
        <w:t xml:space="preserve">the start date phrases </w:t>
      </w:r>
      <w:r w:rsidR="0E7775A8">
        <w:t>“</w:t>
      </w:r>
      <w:r w:rsidRPr="007E0C32" w:rsidR="2A8A34AE">
        <w:t>(beginning July 1, 2023)</w:t>
      </w:r>
      <w:r w:rsidR="0E7775A8">
        <w:t>”</w:t>
      </w:r>
      <w:r>
        <w:rPr>
          <w:rStyle w:val="FootnoteReference"/>
        </w:rPr>
        <w:footnoteReference w:id="201"/>
      </w:r>
      <w:r w:rsidRPr="007E0C32" w:rsidR="2A8A34AE">
        <w:t xml:space="preserve"> regarding the commencement of expanded TRS Fund contributions supporting </w:t>
      </w:r>
      <w:r w:rsidR="7A07E16A">
        <w:t>VRS</w:t>
      </w:r>
      <w:r w:rsidRPr="007E0C32" w:rsidR="2A8A34AE">
        <w:t xml:space="preserve"> and IP Relay</w:t>
      </w:r>
      <w:r w:rsidR="23FC67AA">
        <w:t>; and in § 64.604(c)(7)</w:t>
      </w:r>
      <w:r w:rsidR="15EAEC0E">
        <w:t xml:space="preserve"> the start date phrase</w:t>
      </w:r>
      <w:r w:rsidR="12CEC0D4">
        <w:t xml:space="preserve"> (“Beginning on July 21, 2000</w:t>
      </w:r>
      <w:r w:rsidR="09994659">
        <w:t>, all future”)</w:t>
      </w:r>
      <w:r w:rsidRPr="007E0C32" w:rsidR="2A8A34AE">
        <w:t xml:space="preserve">.  Similarly, the transitional compliance phrase </w:t>
      </w:r>
      <w:r w:rsidR="0E7775A8">
        <w:t>“</w:t>
      </w:r>
      <w:r w:rsidRPr="007E0C32" w:rsidR="2A8A34AE">
        <w:t>On or after December 8, 2018,</w:t>
      </w:r>
      <w:r w:rsidR="0E7775A8">
        <w:t>”</w:t>
      </w:r>
      <w:r w:rsidRPr="007E0C32" w:rsidR="2A8A34AE">
        <w:t xml:space="preserve"> which set the deadline for IP </w:t>
      </w:r>
      <w:r w:rsidR="7A07E16A">
        <w:t>CTS</w:t>
      </w:r>
      <w:r w:rsidRPr="007E0C32" w:rsidR="2A8A34AE">
        <w:t xml:space="preserve"> equipment volume controls to be independently adjustable, is now redundant.</w:t>
      </w:r>
      <w:r>
        <w:rPr>
          <w:rStyle w:val="FootnoteReference"/>
        </w:rPr>
        <w:footnoteReference w:id="202"/>
      </w:r>
      <w:r w:rsidRPr="007E0C32" w:rsidR="2A8A34AE">
        <w:t xml:space="preserve">  We further propose deleting the phrase </w:t>
      </w:r>
      <w:r w:rsidR="0E7775A8">
        <w:t>“</w:t>
      </w:r>
      <w:r w:rsidRPr="007E0C32" w:rsidR="2A8A34AE">
        <w:t>Beginning October 17, 2024,</w:t>
      </w:r>
      <w:r w:rsidR="0E7775A8">
        <w:t>”</w:t>
      </w:r>
      <w:r w:rsidRPr="007E0C32" w:rsidR="2A8A34AE">
        <w:t xml:space="preserve"> </w:t>
      </w:r>
      <w:r w:rsidR="0432372E">
        <w:t>marking</w:t>
      </w:r>
      <w:r w:rsidRPr="007E0C32" w:rsidR="2A8A34AE">
        <w:t xml:space="preserve"> the effective date for the permanent 80% cap on at-home VRS </w:t>
      </w:r>
      <w:r w:rsidR="7A07E16A">
        <w:t>CA</w:t>
      </w:r>
      <w:r w:rsidRPr="007E0C32" w:rsidR="2A8A34AE">
        <w:t xml:space="preserve"> minutes.</w:t>
      </w:r>
      <w:r>
        <w:rPr>
          <w:rStyle w:val="FootnoteReference"/>
        </w:rPr>
        <w:footnoteReference w:id="203"/>
      </w:r>
      <w:r w:rsidRPr="007E0C32" w:rsidR="2A8A34AE">
        <w:t xml:space="preserve">  Finally, we propose to update </w:t>
      </w:r>
      <w:r w:rsidR="578C0CB9">
        <w:t>the</w:t>
      </w:r>
      <w:r w:rsidRPr="007E0C32" w:rsidR="578C0CB9">
        <w:t xml:space="preserve"> </w:t>
      </w:r>
      <w:r w:rsidRPr="007E0C32" w:rsidR="2A8A34AE">
        <w:t xml:space="preserve">VRS interoperability rules by removing the original compliance phrases </w:t>
      </w:r>
      <w:r w:rsidR="0E7775A8">
        <w:t>“</w:t>
      </w:r>
      <w:r w:rsidRPr="007E0C32" w:rsidR="2A8A34AE">
        <w:t>Beginning no later than December 20, 2017,</w:t>
      </w:r>
      <w:r w:rsidR="0E7775A8">
        <w:t>”</w:t>
      </w:r>
      <w:r>
        <w:rPr>
          <w:rStyle w:val="FootnoteReference"/>
        </w:rPr>
        <w:footnoteReference w:id="204"/>
      </w:r>
      <w:r w:rsidRPr="007E0C32" w:rsidR="2A8A34AE">
        <w:t xml:space="preserve"> and </w:t>
      </w:r>
      <w:r w:rsidR="0E7775A8">
        <w:t>“</w:t>
      </w:r>
      <w:r w:rsidRPr="007E0C32" w:rsidR="2A8A34AE">
        <w:t>Beginning no later than October 24, 2017</w:t>
      </w:r>
      <w:r w:rsidR="0E7775A8">
        <w:t>”</w:t>
      </w:r>
      <w:r>
        <w:rPr>
          <w:rStyle w:val="FootnoteReference"/>
        </w:rPr>
        <w:footnoteReference w:id="205"/>
      </w:r>
      <w:r w:rsidRPr="007E0C32" w:rsidR="2A8A34AE">
        <w:t xml:space="preserve"> </w:t>
      </w:r>
      <w:r w:rsidRPr="007E0C32" w:rsidR="2A8A34AE">
        <w:t xml:space="preserve"> </w:t>
      </w:r>
      <w:r w:rsidR="0C2A26C5">
        <w:t>as these</w:t>
      </w:r>
      <w:r w:rsidRPr="007E0C32" w:rsidR="0C2A26C5">
        <w:t xml:space="preserve"> </w:t>
      </w:r>
      <w:r w:rsidRPr="007E0C32" w:rsidR="2A8A34AE">
        <w:t>compliance deadlines have passed.</w:t>
      </w:r>
    </w:p>
    <w:p w:rsidR="00DC2795" w14:paraId="44E2E368" w14:textId="3C25015C">
      <w:pPr>
        <w:pStyle w:val="ParaNum"/>
      </w:pPr>
      <w:r w:rsidRPr="7529EEA0">
        <w:rPr>
          <w:i/>
          <w:iCs/>
        </w:rPr>
        <w:t>Authorization of At-Home Service</w:t>
      </w:r>
      <w:r>
        <w:t xml:space="preserve">.  </w:t>
      </w:r>
      <w:r w:rsidRPr="00405639" w:rsidR="6D49B793">
        <w:t>Section 64.604(b)(4)(iii) prohibit</w:t>
      </w:r>
      <w:r w:rsidR="6D49B793">
        <w:t>s</w:t>
      </w:r>
      <w:r w:rsidRPr="00405639" w:rsidR="6D49B793">
        <w:t xml:space="preserve"> VRS providers from allowing CAs to handle calls from home workstations unless the provider was specifically authorized by the Commission.</w:t>
      </w:r>
      <w:r>
        <w:rPr>
          <w:rStyle w:val="FootnoteReference"/>
        </w:rPr>
        <w:footnoteReference w:id="206"/>
      </w:r>
      <w:r w:rsidRPr="00405639" w:rsidR="6D49B793">
        <w:t xml:space="preserve">  We propose to delete </w:t>
      </w:r>
      <w:r w:rsidR="6D49B793">
        <w:t xml:space="preserve">this rule </w:t>
      </w:r>
      <w:r w:rsidRPr="00405639" w:rsidR="6D49B793">
        <w:t>in its entirety</w:t>
      </w:r>
      <w:r w:rsidR="0C2A26C5">
        <w:t>.</w:t>
      </w:r>
      <w:r w:rsidRPr="00405639" w:rsidR="6D49B793">
        <w:t xml:space="preserve"> </w:t>
      </w:r>
      <w:r w:rsidR="0C2A26C5">
        <w:t xml:space="preserve">We believe </w:t>
      </w:r>
      <w:r w:rsidRPr="00405639" w:rsidR="6D49B793">
        <w:t>this provision is now obsolete and superfluous, as the prohibition and its exception are entirely superseded by the current regulatory framework governing at-home VRS call handling.</w:t>
      </w:r>
      <w:r>
        <w:rPr>
          <w:rStyle w:val="FootnoteReference"/>
        </w:rPr>
        <w:footnoteReference w:id="207"/>
      </w:r>
      <w:r w:rsidRPr="00405639" w:rsidR="6D49B793">
        <w:t xml:space="preserve">  </w:t>
      </w:r>
      <w:r w:rsidR="3F4D7FB1">
        <w:t xml:space="preserve">As a conforming </w:t>
      </w:r>
      <w:r w:rsidR="060F81DF">
        <w:t>change</w:t>
      </w:r>
      <w:r w:rsidR="3F4D7FB1">
        <w:t>, we also propose to delete the language in section 64.604(d)(7)(i) that references VRS providers “authorized by the Commission to employ at-home CAs.”</w:t>
      </w:r>
      <w:r>
        <w:rPr>
          <w:rStyle w:val="FootnoteReference"/>
        </w:rPr>
        <w:footnoteReference w:id="208"/>
      </w:r>
      <w:r w:rsidR="3F4D7FB1">
        <w:t xml:space="preserve">  </w:t>
      </w:r>
      <w:r w:rsidRPr="00405639" w:rsidR="6D49B793">
        <w:t>The continuous nature of this authorized service means that the generalized prohibition in section 64.604(b)(4)(iii) is no longer necessary, as authorization and ongoing oversight are now comprehensively integrated into the provider certification and compliance requirements.</w:t>
      </w:r>
      <w:r>
        <w:rPr>
          <w:rStyle w:val="FootnoteReference"/>
        </w:rPr>
        <w:footnoteReference w:id="209"/>
      </w:r>
      <w:r w:rsidR="0C2A26C5">
        <w:t xml:space="preserve">  We seek comment on this proposal and </w:t>
      </w:r>
      <w:r w:rsidR="5D5869B5">
        <w:t>its</w:t>
      </w:r>
      <w:r w:rsidR="1D80A61E">
        <w:t xml:space="preserve"> underlying rationale</w:t>
      </w:r>
      <w:r w:rsidR="0C2A26C5">
        <w:t xml:space="preserve">. </w:t>
      </w:r>
      <w:r w:rsidRPr="00405639" w:rsidR="6D49B793">
        <w:t xml:space="preserve">  </w:t>
      </w:r>
    </w:p>
    <w:p w:rsidR="009E680E" w:rsidP="00AB70B6" w14:paraId="4FD9A927" w14:textId="0758DB19">
      <w:pPr>
        <w:pStyle w:val="ParaNum"/>
        <w:widowControl/>
      </w:pPr>
      <w:r w:rsidRPr="7529EEA0">
        <w:rPr>
          <w:i/>
          <w:iCs/>
        </w:rPr>
        <w:t>Duplicative Audit Authority</w:t>
      </w:r>
      <w:r>
        <w:t xml:space="preserve">.  </w:t>
      </w:r>
      <w:r w:rsidRPr="000740D4" w:rsidR="3F6031EB">
        <w:t>Section 64.604(c)(5)(iii)(E)(</w:t>
      </w:r>
      <w:r w:rsidRPr="7529EEA0" w:rsidR="3F6031EB">
        <w:rPr>
          <w:i/>
          <w:iCs/>
        </w:rPr>
        <w:t>5</w:t>
      </w:r>
      <w:r w:rsidRPr="000740D4" w:rsidR="3F6031EB">
        <w:t>) grants the Commission authority to audit TRS providers and ensure access to all data collected by the TRS Fund administrator, concurrently affirming the Fund administrator’s authority to perform audits of TRS providers reporting data to it.</w:t>
      </w:r>
      <w:r>
        <w:rPr>
          <w:rStyle w:val="FootnoteReference"/>
        </w:rPr>
        <w:footnoteReference w:id="210"/>
      </w:r>
      <w:r w:rsidRPr="000740D4" w:rsidR="3F6031EB">
        <w:t xml:space="preserve">  We propose to delete this provision in its entirety because this audit authority is comprehensively provided elsewhere in our regulations, rendering this section unnecessary and duplicative.  Specifically, a different mandate for stringent financial oversight explicitly grants the Fund administrator, the Commission, and the Office of Inspector General (OIG) the authority to examine and verify TRS provider data as necessary to assure the accuracy and integrity of TRS Fund payments.</w:t>
      </w:r>
      <w:r>
        <w:rPr>
          <w:rStyle w:val="FootnoteReference"/>
        </w:rPr>
        <w:footnoteReference w:id="211"/>
      </w:r>
      <w:r w:rsidRPr="000740D4" w:rsidR="3F6031EB">
        <w:t xml:space="preserve">  </w:t>
      </w:r>
      <w:r w:rsidR="0C2A26C5">
        <w:t>Further</w:t>
      </w:r>
      <w:r w:rsidRPr="000740D4" w:rsidR="3F6031EB">
        <w:t xml:space="preserve">, that same provision mandates that TRS providers must submit to audits annually or at times determined appropriate.  Since these requirements already ensure that the Commission maintains robust </w:t>
      </w:r>
      <w:r w:rsidRPr="000740D4" w:rsidR="3F6031EB">
        <w:t>access and verification authority over all provider data and audit processes, the continued retention of Section 64.604(c)(5)(iii)(E)(</w:t>
      </w:r>
      <w:r w:rsidRPr="7529EEA0" w:rsidR="3F6031EB">
        <w:rPr>
          <w:i/>
          <w:iCs/>
        </w:rPr>
        <w:t>5</w:t>
      </w:r>
      <w:r w:rsidRPr="000740D4" w:rsidR="3F6031EB">
        <w:t>) constitutes surplusage.</w:t>
      </w:r>
      <w:r w:rsidR="0C2A26C5">
        <w:t xml:space="preserve">  We seek comment on this proposal. </w:t>
      </w:r>
    </w:p>
    <w:p w:rsidR="003827CB" w14:paraId="39137611" w14:textId="2BC35858">
      <w:pPr>
        <w:pStyle w:val="ParaNum"/>
      </w:pPr>
      <w:r w:rsidRPr="7529EEA0">
        <w:rPr>
          <w:i/>
          <w:iCs/>
        </w:rPr>
        <w:t>Duplicative Certification Requirement</w:t>
      </w:r>
      <w:r>
        <w:t xml:space="preserve">.  </w:t>
      </w:r>
      <w:r w:rsidRPr="00032901">
        <w:t>Section 64.604(c)(5)(iii)(I) contains</w:t>
      </w:r>
      <w:r w:rsidRPr="00032901">
        <w:t xml:space="preserve"> </w:t>
      </w:r>
      <w:r w:rsidR="4886453C">
        <w:t>a</w:t>
      </w:r>
      <w:r w:rsidRPr="00032901" w:rsidR="4886453C">
        <w:t xml:space="preserve"> </w:t>
      </w:r>
      <w:r w:rsidRPr="00032901">
        <w:t>requirement for the certification of compensation requests or provider reports by a senior executive, similar to the provision stipulating that the chief executive officer (CEO), chief financial officer (CFO), or other senior executive must certify under penalty of perjury that cost and demand data submitted for reimbursement from the TRS Fund are true and accurate.</w:t>
      </w:r>
      <w:r>
        <w:rPr>
          <w:rStyle w:val="FootnoteReference"/>
        </w:rPr>
        <w:footnoteReference w:id="212"/>
      </w:r>
      <w:r w:rsidRPr="00032901">
        <w:t xml:space="preserve">  We propose to delete this portion because the requirement for executive certification regarding the truthfulness, accuracy, and completeness of financial and operational data already exists within the immediate administrative subsection detailing data collection and auditing.</w:t>
      </w:r>
      <w:r>
        <w:rPr>
          <w:rStyle w:val="FootnoteReference"/>
        </w:rPr>
        <w:footnoteReference w:id="213"/>
      </w:r>
      <w:r w:rsidRPr="00032901">
        <w:t xml:space="preserve">  </w:t>
      </w:r>
      <w:r w:rsidR="0C2A26C5">
        <w:t xml:space="preserve">We seek comment on this proposal. </w:t>
      </w:r>
    </w:p>
    <w:p w:rsidR="000D40BF" w14:paraId="489D0D37" w14:textId="44529B8F">
      <w:pPr>
        <w:pStyle w:val="ParaNum"/>
      </w:pPr>
      <w:r w:rsidRPr="7529EEA0">
        <w:rPr>
          <w:i/>
          <w:iCs/>
        </w:rPr>
        <w:t>Complaint Procedures</w:t>
      </w:r>
      <w:r>
        <w:t xml:space="preserve">.  </w:t>
      </w:r>
      <w:r w:rsidRPr="00425082">
        <w:t xml:space="preserve">Section 64.604(c)(6)(v) sets forth </w:t>
      </w:r>
      <w:r w:rsidR="1430B199">
        <w:t xml:space="preserve">informal and formal </w:t>
      </w:r>
      <w:r w:rsidRPr="00425082">
        <w:t>consumer complaint procedures against TRS providers.</w:t>
      </w:r>
      <w:r>
        <w:rPr>
          <w:rStyle w:val="FootnoteReference"/>
        </w:rPr>
        <w:footnoteReference w:id="214"/>
      </w:r>
      <w:r w:rsidRPr="00425082">
        <w:t xml:space="preserve"> </w:t>
      </w:r>
      <w:r>
        <w:t xml:space="preserve"> </w:t>
      </w:r>
      <w:r w:rsidRPr="00425082">
        <w:t>The subsequent detailed subparagraphs (A) through (I) lays out the specific administrative procedures governing these processes, including the acceptable forms for filing informal complaints (such as letter, facsimile, telephone (voice/TRS/TTY), or Internet e-mail), the precise content required for formal complaints, detailed service protocols, and mandated deadlines for filing answers and replies.</w:t>
      </w:r>
      <w:r>
        <w:rPr>
          <w:rStyle w:val="FootnoteReference"/>
        </w:rPr>
        <w:footnoteReference w:id="215"/>
      </w:r>
      <w:r w:rsidR="6A48DDAD">
        <w:t xml:space="preserve"> </w:t>
      </w:r>
      <w:r w:rsidRPr="00425082">
        <w:t xml:space="preserve"> These rules overlap with and often conflict with the rules for handling both informal and formal complaints generally applicable to all regulated entities, in Part 1</w:t>
      </w:r>
      <w:r w:rsidR="3BFDFF78">
        <w:t>, subpart E</w:t>
      </w:r>
      <w:r w:rsidRPr="00425082">
        <w:t xml:space="preserve"> of the Commission’s rules.</w:t>
      </w:r>
      <w:r>
        <w:rPr>
          <w:vertAlign w:val="superscript"/>
        </w:rPr>
        <w:footnoteReference w:id="216"/>
      </w:r>
      <w:r w:rsidRPr="00425082">
        <w:t xml:space="preserve">  Consequently, we propose to </w:t>
      </w:r>
      <w:r w:rsidR="3BFDFF78">
        <w:t>cross reference these</w:t>
      </w:r>
      <w:r w:rsidRPr="00425082">
        <w:t xml:space="preserve"> complaint procedures</w:t>
      </w:r>
      <w:r w:rsidR="7F96668E">
        <w:t xml:space="preserve">, which would </w:t>
      </w:r>
      <w:r w:rsidRPr="00425082">
        <w:t>streamline our regulations, reduce administrative burden, and ensure that the process for resolving TRS complaints aligns efficiently with the unified regulatory and administrative framework.</w:t>
      </w:r>
      <w:r w:rsidR="5CE58B7A">
        <w:t xml:space="preserve">  We seek comment on this proposal</w:t>
      </w:r>
      <w:r w:rsidR="30DD8FF2">
        <w:t xml:space="preserve">.  </w:t>
      </w:r>
    </w:p>
    <w:p w:rsidR="002A0B26" w14:paraId="53C5EE77" w14:textId="1D783B7E">
      <w:pPr>
        <w:pStyle w:val="ParaNum"/>
      </w:pPr>
      <w:r w:rsidRPr="7529EEA0">
        <w:rPr>
          <w:i/>
          <w:iCs/>
        </w:rPr>
        <w:t>At-Home Call Handling</w:t>
      </w:r>
      <w:r>
        <w:t xml:space="preserve">.  </w:t>
      </w:r>
      <w:r w:rsidRPr="00596C9D">
        <w:t>Section 64.604(d)(7)(iii)(B) and (C) currently mandate specific technical and environmental safeguards for at-home VRS call handling.</w:t>
      </w:r>
      <w:r>
        <w:rPr>
          <w:rStyle w:val="FootnoteReference"/>
        </w:rPr>
        <w:footnoteReference w:id="217"/>
      </w:r>
      <w:r w:rsidRPr="00596C9D">
        <w:t xml:space="preserve">  Specifically, paragraph (B) requires that home workstations “Allow a CA to use all call-handling technology to the same extent as call-center CAs”, and paragraph (C) requires that the home workstation “Be capable of supporting VRS in compliance with the applicable mandatory minimum standards set out in this section to the same degree as at call centers</w:t>
      </w:r>
      <w:r w:rsidR="38DF8999">
        <w:t>.</w:t>
      </w:r>
      <w:r w:rsidRPr="00596C9D">
        <w:t>”  We propose to delete these two provisions because they are duplicative of the encompassing requirements already set forth elsewhere in this section and other mandatory minimum standards.  The introductory text already requires VRS providers to ensure that each home workstation enables the provision of confidential and uninterrupted service to the same extent as the provider’s call centers and is seamlessly integrated into the provider’s call routing, distribution, tracking, and support systems.</w:t>
      </w:r>
      <w:r>
        <w:rPr>
          <w:rStyle w:val="FootnoteReference"/>
        </w:rPr>
        <w:footnoteReference w:id="218"/>
      </w:r>
      <w:r w:rsidRPr="00596C9D">
        <w:t xml:space="preserve">  </w:t>
      </w:r>
      <w:r w:rsidR="48AD7093">
        <w:t>It also</w:t>
      </w:r>
      <w:r w:rsidRPr="00596C9D">
        <w:t xml:space="preserve"> requires that each home workstation meet the applicable mandatory minimum technical and emergency call handling standards “to the same degree as these are available at call centers</w:t>
      </w:r>
      <w:r w:rsidR="38DF8999">
        <w:t>.</w:t>
      </w:r>
      <w:r w:rsidRPr="00596C9D">
        <w:t>”</w:t>
      </w:r>
      <w:r>
        <w:rPr>
          <w:rStyle w:val="FootnoteReference"/>
        </w:rPr>
        <w:footnoteReference w:id="219"/>
      </w:r>
      <w:r w:rsidRPr="00596C9D">
        <w:t xml:space="preserve">  Maintaining separate provisions that merely reiterate these core performance expectations constitutes surplusage.</w:t>
      </w:r>
      <w:r w:rsidR="573C4E39">
        <w:t xml:space="preserve">  We seek comment on this proposal. </w:t>
      </w:r>
    </w:p>
    <w:p w:rsidR="00906A40" w:rsidP="000C41A5" w14:paraId="16DB5BEE" w14:textId="34DE9714">
      <w:pPr>
        <w:pStyle w:val="ParaNum"/>
      </w:pPr>
      <w:r w:rsidRPr="7529EEA0">
        <w:rPr>
          <w:i/>
          <w:iCs/>
        </w:rPr>
        <w:t>TRS Numbering Directory</w:t>
      </w:r>
      <w:r w:rsidRPr="7529EEA0" w:rsidR="2DC6617C">
        <w:rPr>
          <w:i/>
          <w:iCs/>
        </w:rPr>
        <w:t xml:space="preserve"> and </w:t>
      </w:r>
      <w:r w:rsidRPr="7529EEA0" w:rsidR="72D17A3A">
        <w:rPr>
          <w:i/>
          <w:iCs/>
        </w:rPr>
        <w:t>TR</w:t>
      </w:r>
      <w:r w:rsidRPr="7529EEA0" w:rsidR="35EAA65F">
        <w:rPr>
          <w:i/>
          <w:iCs/>
        </w:rPr>
        <w:t xml:space="preserve">S </w:t>
      </w:r>
      <w:r w:rsidRPr="7529EEA0" w:rsidR="2DC6617C">
        <w:rPr>
          <w:i/>
          <w:iCs/>
        </w:rPr>
        <w:t xml:space="preserve">User </w:t>
      </w:r>
      <w:r w:rsidRPr="7529EEA0" w:rsidR="03ED103D">
        <w:rPr>
          <w:i/>
          <w:iCs/>
        </w:rPr>
        <w:t xml:space="preserve">Registration </w:t>
      </w:r>
      <w:r w:rsidRPr="7529EEA0" w:rsidR="2DC6617C">
        <w:rPr>
          <w:i/>
          <w:iCs/>
        </w:rPr>
        <w:t>Database</w:t>
      </w:r>
      <w:r w:rsidRPr="7529EEA0">
        <w:rPr>
          <w:i/>
          <w:iCs/>
        </w:rPr>
        <w:t xml:space="preserve"> Administrat</w:t>
      </w:r>
      <w:r w:rsidRPr="7529EEA0" w:rsidR="3CF9673F">
        <w:rPr>
          <w:i/>
          <w:iCs/>
        </w:rPr>
        <w:t>ion</w:t>
      </w:r>
      <w:r>
        <w:t xml:space="preserve">.  </w:t>
      </w:r>
      <w:r w:rsidRPr="00773A1C" w:rsidR="77F5C921">
        <w:t xml:space="preserve">Section 64.613(b) concerns the administrative requirements and compensation procedures for the administrator </w:t>
      </w:r>
      <w:r w:rsidRPr="00773A1C" w:rsidR="77F5C921">
        <w:t>responsible for maintaining the TRS Numbering Directory.</w:t>
      </w:r>
      <w:r>
        <w:rPr>
          <w:rStyle w:val="FootnoteReference"/>
        </w:rPr>
        <w:footnoteReference w:id="220"/>
      </w:r>
      <w:r w:rsidRPr="00773A1C" w:rsidR="77F5C921">
        <w:t xml:space="preserve">  We propose to delete this provision in its entirety because its administrative and compensation requirements are duplicative of the consolidated rules set forth in section 64.623.  </w:t>
      </w:r>
      <w:r w:rsidR="2DC6617C">
        <w:t xml:space="preserve">We similarly propose to delete section 64.615(b) </w:t>
      </w:r>
      <w:r w:rsidR="7DB10770">
        <w:t>because</w:t>
      </w:r>
      <w:r w:rsidR="2DC6617C">
        <w:t xml:space="preserve"> the a</w:t>
      </w:r>
      <w:r w:rsidR="0632D616">
        <w:t>dministrative</w:t>
      </w:r>
      <w:r w:rsidR="7DB10770">
        <w:t xml:space="preserve"> and compensation requirements for the </w:t>
      </w:r>
      <w:r w:rsidR="03ED103D">
        <w:t>administrator of the User Registration Database are duplicative of the consolidated rules set forth in section 64.623.</w:t>
      </w:r>
      <w:r>
        <w:rPr>
          <w:rStyle w:val="FootnoteReference"/>
        </w:rPr>
        <w:footnoteReference w:id="221"/>
      </w:r>
      <w:r w:rsidR="03ED103D">
        <w:t xml:space="preserve">  </w:t>
      </w:r>
      <w:r w:rsidRPr="00773A1C" w:rsidR="77F5C921">
        <w:t xml:space="preserve">Section 64.623 defines a unified set of requirements—including rules governing neutrality, terms of administration, and compensation—applicable to all designated TRS administrators, explicitly naming the TRS Numbering </w:t>
      </w:r>
      <w:r w:rsidR="72D17A3A">
        <w:t xml:space="preserve">and the administrator of the TRS </w:t>
      </w:r>
      <w:r w:rsidR="000E4B63">
        <w:t xml:space="preserve">User </w:t>
      </w:r>
      <w:r w:rsidR="72D17A3A">
        <w:t>Registration Database</w:t>
      </w:r>
      <w:r w:rsidRPr="00773A1C" w:rsidR="77F5C921">
        <w:t>.</w:t>
      </w:r>
      <w:r>
        <w:rPr>
          <w:rStyle w:val="FootnoteReference"/>
        </w:rPr>
        <w:footnoteReference w:id="222"/>
      </w:r>
      <w:r w:rsidRPr="00773A1C" w:rsidR="77F5C921">
        <w:t xml:space="preserve">  Therefore, retaining separate, dedicated administrative provisions within section 64.613(b) constitutes unnecessary surplusage that needlessly complicates the regulatory structure.</w:t>
      </w:r>
    </w:p>
    <w:p w:rsidR="00EC6ADC" w14:paraId="2142E1B8" w14:textId="6B089CB2">
      <w:pPr>
        <w:pStyle w:val="ParaNum"/>
      </w:pPr>
      <w:r w:rsidRPr="7529EEA0">
        <w:rPr>
          <w:i/>
          <w:iCs/>
        </w:rPr>
        <w:t xml:space="preserve">IP CTS </w:t>
      </w:r>
      <w:r w:rsidRPr="7529EEA0" w:rsidR="23AF3DC8">
        <w:rPr>
          <w:i/>
          <w:iCs/>
        </w:rPr>
        <w:t>Labeling Requirements</w:t>
      </w:r>
      <w:r w:rsidR="23AF3DC8">
        <w:t xml:space="preserve">.  </w:t>
      </w:r>
      <w:r w:rsidRPr="003A2392">
        <w:t>Section 64.604(c)(11) contains rules governing IP CTS user devices, including prohibitions on captions usage by unregistered users and device labeling requirements.</w:t>
      </w:r>
      <w:r>
        <w:rPr>
          <w:rStyle w:val="FootnoteReference"/>
        </w:rPr>
        <w:footnoteReference w:id="223"/>
      </w:r>
      <w:r w:rsidRPr="003A2392">
        <w:t xml:space="preserve">  We propose deleting or revising </w:t>
      </w:r>
      <w:r w:rsidR="1959E476">
        <w:t>sections</w:t>
      </w:r>
      <w:r w:rsidRPr="003A2392">
        <w:t xml:space="preserve"> (c)(11)(ii)(B), (iii), and (iv) to remove transitional language governing passed time periods or utilizing obsolete cross-references.  Specifically, we propose to delete paragraph (c)(11)(ii)(B) in its entirety, as it contains transitional registration requirements applicable to IP CTS users existing as of March 7, 2013, and make conforming changes to paragraph (11)(ii).</w:t>
      </w:r>
      <w:r>
        <w:rPr>
          <w:rStyle w:val="FootnoteReference"/>
        </w:rPr>
        <w:footnoteReference w:id="224"/>
      </w:r>
      <w:r w:rsidRPr="003A2392">
        <w:t xml:space="preserve">  The IP CTS registration framework was subsequently consolidated under Section 64.611, rendering the provisional registration language and cross-reference obsolete.</w:t>
      </w:r>
      <w:r>
        <w:rPr>
          <w:rStyle w:val="FootnoteReference"/>
        </w:rPr>
        <w:footnoteReference w:id="225"/>
      </w:r>
      <w:r w:rsidRPr="003A2392">
        <w:t xml:space="preserve">  We also propose deleting the second sentence of paragraph (c)(11)(iii), which set a non-recurrent compliance date for providers to distribute labels for previously supplied equipment no later than August 11, 2014.</w:t>
      </w:r>
      <w:r>
        <w:rPr>
          <w:rStyle w:val="FootnoteReference"/>
        </w:rPr>
        <w:footnoteReference w:id="226"/>
      </w:r>
      <w:r w:rsidRPr="003A2392">
        <w:t xml:space="preserve">  Since this deadline has long passed, the sentence is surplusage. </w:t>
      </w:r>
      <w:r w:rsidR="226399A5">
        <w:t xml:space="preserve"> </w:t>
      </w:r>
      <w:r w:rsidR="434C97C4">
        <w:t>We further</w:t>
      </w:r>
      <w:r w:rsidRPr="003A2392">
        <w:t xml:space="preserve"> propose </w:t>
      </w:r>
      <w:r w:rsidR="434C97C4">
        <w:t xml:space="preserve">to </w:t>
      </w:r>
      <w:r w:rsidRPr="003A2392">
        <w:t>delet</w:t>
      </w:r>
      <w:r w:rsidR="434C97C4">
        <w:t>e</w:t>
      </w:r>
      <w:r w:rsidRPr="003A2392">
        <w:t xml:space="preserve"> </w:t>
      </w:r>
      <w:r w:rsidRPr="003A2392">
        <w:t>paragraph (c)(11)(iv),</w:t>
      </w:r>
      <w:r w:rsidR="7BAF6ECF">
        <w:t xml:space="preserve"> requiring providers to maintain </w:t>
      </w:r>
      <w:r w:rsidR="10D87D75">
        <w:t>records of provided IP CTS equipment</w:t>
      </w:r>
      <w:r w:rsidR="4FCC54C8">
        <w:t xml:space="preserve"> and stating whether the label was affixe</w:t>
      </w:r>
      <w:r w:rsidR="073E6CAD">
        <w:t>d</w:t>
      </w:r>
      <w:r w:rsidR="434C97C4">
        <w:t>.</w:t>
      </w:r>
      <w:r>
        <w:rPr>
          <w:rStyle w:val="FootnoteReference"/>
        </w:rPr>
        <w:footnoteReference w:id="227"/>
      </w:r>
      <w:r w:rsidRPr="003A2392">
        <w:t xml:space="preserve"> </w:t>
      </w:r>
      <w:r w:rsidR="23AF3DC8">
        <w:t xml:space="preserve"> </w:t>
      </w:r>
      <w:r w:rsidR="073E6CAD">
        <w:t>We believe th</w:t>
      </w:r>
      <w:r w:rsidR="7BEA5A15">
        <w:t>e</w:t>
      </w:r>
      <w:r w:rsidR="073E6CAD">
        <w:t xml:space="preserve"> record retention requirement </w:t>
      </w:r>
      <w:r w:rsidR="08133DD5">
        <w:t xml:space="preserve">provides minimal benefit </w:t>
      </w:r>
      <w:r w:rsidR="1095997D">
        <w:t xml:space="preserve">towards ensuring compliance with the labeling requirement.  </w:t>
      </w:r>
      <w:r w:rsidR="434C97C4">
        <w:t>We also propose to delete paragraph (c)(11)(v) requiring providers to ensure that their informational materials and websites</w:t>
      </w:r>
      <w:r w:rsidR="3488D812">
        <w:t xml:space="preserve"> include language about the limitations </w:t>
      </w:r>
      <w:r w:rsidR="2209B90E">
        <w:t xml:space="preserve">on the use of IP CTS. </w:t>
      </w:r>
      <w:r w:rsidR="591056D4">
        <w:t xml:space="preserve"> We believe that</w:t>
      </w:r>
      <w:r w:rsidR="62F6E84C">
        <w:t xml:space="preserve"> IP CTS providers should have more flexibility</w:t>
      </w:r>
      <w:r w:rsidR="057E50A8">
        <w:t xml:space="preserve"> in their informa</w:t>
      </w:r>
      <w:r w:rsidR="1D07E503">
        <w:t>tional materials and websites to inform consumers and professionals about IP CTS while</w:t>
      </w:r>
      <w:r w:rsidR="62F6E84C">
        <w:t xml:space="preserve"> meet</w:t>
      </w:r>
      <w:r w:rsidR="1D07E503">
        <w:t>ing</w:t>
      </w:r>
      <w:r w:rsidR="62F6E84C">
        <w:t xml:space="preserve"> their obligations to prevent misuse of IP CTS</w:t>
      </w:r>
      <w:r w:rsidR="38157437">
        <w:t xml:space="preserve">.  As such, we </w:t>
      </w:r>
      <w:r w:rsidR="747014F8">
        <w:t>believe</w:t>
      </w:r>
      <w:r w:rsidR="38157437">
        <w:t xml:space="preserve"> it is unnecessary to require repetitive labeling information that </w:t>
      </w:r>
      <w:r w:rsidR="77A0151B">
        <w:t>users will se</w:t>
      </w:r>
      <w:r w:rsidR="3C624BFC">
        <w:t xml:space="preserve">e on their device or when they </w:t>
      </w:r>
      <w:r w:rsidR="53F7BD97">
        <w:t xml:space="preserve">log onto the app. </w:t>
      </w:r>
      <w:r w:rsidR="747014F8">
        <w:t xml:space="preserve"> Providers have </w:t>
      </w:r>
      <w:r w:rsidR="78E1CA59">
        <w:t xml:space="preserve">sufficient incentive to ensure that users know how the service is provided and </w:t>
      </w:r>
      <w:r w:rsidR="66E8301A">
        <w:t>who may use the service, without</w:t>
      </w:r>
      <w:r w:rsidR="44B97C31">
        <w:t xml:space="preserve"> </w:t>
      </w:r>
      <w:r w:rsidR="1FF111BF">
        <w:t xml:space="preserve">the additional explicit directive.  </w:t>
      </w:r>
      <w:r w:rsidR="1095997D">
        <w:t xml:space="preserve">We seek comment on </w:t>
      </w:r>
      <w:r w:rsidR="00A05543">
        <w:t xml:space="preserve">these </w:t>
      </w:r>
      <w:r w:rsidR="1095997D">
        <w:t>beli</w:t>
      </w:r>
      <w:r w:rsidR="1FF111BF">
        <w:t>efs</w:t>
      </w:r>
      <w:r w:rsidR="1095997D">
        <w:t xml:space="preserve">. </w:t>
      </w:r>
    </w:p>
    <w:p w:rsidR="00B33D53" w:rsidP="00AB70B6" w14:paraId="1A243554" w14:textId="0EFEF725">
      <w:pPr>
        <w:pStyle w:val="ParaNum"/>
        <w:widowControl/>
      </w:pPr>
      <w:r w:rsidRPr="7529EEA0">
        <w:rPr>
          <w:i/>
          <w:iCs/>
        </w:rPr>
        <w:t>Correcting Cross Cites</w:t>
      </w:r>
      <w:r>
        <w:t xml:space="preserve">.  </w:t>
      </w:r>
      <w:r w:rsidRPr="00052C2B" w:rsidR="65E7C388">
        <w:t>We propose to correct inaccurate cross-reference</w:t>
      </w:r>
      <w:r w:rsidRPr="00052C2B" w:rsidR="4C26EB39">
        <w:t>s</w:t>
      </w:r>
      <w:r w:rsidRPr="00052C2B" w:rsidR="65E7C388">
        <w:t xml:space="preserve"> </w:t>
      </w:r>
      <w:r w:rsidR="008DEE69">
        <w:t>in the TRS rules</w:t>
      </w:r>
      <w:r w:rsidRPr="00052C2B" w:rsidR="65E7C388">
        <w:t xml:space="preserve">.  </w:t>
      </w:r>
      <w:r w:rsidR="008DEE69">
        <w:t>First, s</w:t>
      </w:r>
      <w:r w:rsidRPr="00052C2B" w:rsidR="65E7C388">
        <w:t>ection 64.604(c)(5)(iii)(E)(</w:t>
      </w:r>
      <w:r w:rsidRPr="7529EEA0" w:rsidR="65E7C388">
        <w:rPr>
          <w:i/>
          <w:iCs/>
        </w:rPr>
        <w:t>3</w:t>
      </w:r>
      <w:r w:rsidRPr="00052C2B" w:rsidR="65E7C388">
        <w:t xml:space="preserve">) </w:t>
      </w:r>
      <w:r w:rsidR="008DEE69">
        <w:t>has an outdated</w:t>
      </w:r>
      <w:r w:rsidR="79128F5B">
        <w:t xml:space="preserve"> cross reference to </w:t>
      </w:r>
      <w:r w:rsidR="43D8A74F">
        <w:t>“paragraph (c)(5)(iii)(C)</w:t>
      </w:r>
      <w:r w:rsidRPr="00052C2B" w:rsidR="65E7C388">
        <w:t>.</w:t>
      </w:r>
      <w:r>
        <w:rPr>
          <w:rStyle w:val="FootnoteReference"/>
        </w:rPr>
        <w:footnoteReference w:id="228"/>
      </w:r>
      <w:r w:rsidRPr="00052C2B" w:rsidR="65E7C388">
        <w:t xml:space="preserve">  We propose to amend this rule to correct </w:t>
      </w:r>
      <w:r w:rsidR="43D8A74F">
        <w:t>this</w:t>
      </w:r>
      <w:r w:rsidRPr="00052C2B" w:rsidR="43D8A74F">
        <w:t xml:space="preserve"> </w:t>
      </w:r>
      <w:r w:rsidRPr="00052C2B" w:rsidR="65E7C388">
        <w:t xml:space="preserve">cross-reference, </w:t>
      </w:r>
      <w:r w:rsidR="43D8A74F">
        <w:t xml:space="preserve">to </w:t>
      </w:r>
      <w:r w:rsidR="463F405B">
        <w:t>paragraph (c)(5)(iii)(D)</w:t>
      </w:r>
      <w:r w:rsidRPr="00052C2B" w:rsidR="65E7C388">
        <w:t>.</w:t>
      </w:r>
      <w:r>
        <w:rPr>
          <w:rStyle w:val="FootnoteReference"/>
        </w:rPr>
        <w:footnoteReference w:id="229"/>
      </w:r>
      <w:r w:rsidRPr="00052C2B" w:rsidR="65E7C388">
        <w:t xml:space="preserve">  </w:t>
      </w:r>
      <w:r w:rsidR="61AB1F47">
        <w:t xml:space="preserve">Second, </w:t>
      </w:r>
      <w:r w:rsidR="61AB1F47">
        <w:t>s</w:t>
      </w:r>
      <w:r w:rsidRPr="00052C2B" w:rsidR="65E7C388">
        <w:t xml:space="preserve">ection 64.615(a)(4)(ii)(B) </w:t>
      </w:r>
      <w:r w:rsidR="228DC463">
        <w:t>has an incorrect cross reference to paragraph (</w:t>
      </w:r>
      <w:r w:rsidR="7B051919">
        <w:t>a)(3)(i)</w:t>
      </w:r>
      <w:r w:rsidRPr="00052C2B" w:rsidR="65E7C388">
        <w:t>.</w:t>
      </w:r>
      <w:r>
        <w:rPr>
          <w:rStyle w:val="FootnoteReference"/>
        </w:rPr>
        <w:footnoteReference w:id="230"/>
      </w:r>
      <w:r w:rsidRPr="00052C2B" w:rsidR="65E7C388">
        <w:t xml:space="preserve">  We propose to correct </w:t>
      </w:r>
      <w:r w:rsidR="1B90B3A8">
        <w:t>this</w:t>
      </w:r>
      <w:r w:rsidRPr="00052C2B" w:rsidR="1B90B3A8">
        <w:t xml:space="preserve"> </w:t>
      </w:r>
      <w:r w:rsidRPr="00052C2B" w:rsidR="65E7C388">
        <w:t xml:space="preserve">cross-reference to Section </w:t>
      </w:r>
      <w:r w:rsidR="3B61B8AC">
        <w:t>64.</w:t>
      </w:r>
      <w:r w:rsidRPr="00052C2B" w:rsidR="65E7C388">
        <w:t>615(a)(4)(i).</w:t>
      </w:r>
      <w:r>
        <w:rPr>
          <w:rStyle w:val="FootnoteReference"/>
        </w:rPr>
        <w:footnoteReference w:id="231"/>
      </w:r>
      <w:r w:rsidR="1B90B3A8">
        <w:t xml:space="preserve">  We seek comment on these proposals. </w:t>
      </w:r>
      <w:r w:rsidRPr="00052C2B" w:rsidR="65E7C388">
        <w:t xml:space="preserve">  </w:t>
      </w:r>
    </w:p>
    <w:p w:rsidR="0096059B" w:rsidP="0043280F" w14:paraId="102E8A9D" w14:textId="767E8482">
      <w:pPr>
        <w:pStyle w:val="Heading2"/>
      </w:pPr>
      <w:bookmarkStart w:id="74" w:name="_Toc218505845"/>
      <w:bookmarkStart w:id="75" w:name="_Toc218506145"/>
      <w:bookmarkStart w:id="76" w:name="_Toc220670219"/>
      <w:r>
        <w:t>Closing</w:t>
      </w:r>
      <w:r w:rsidR="00A67C10">
        <w:t xml:space="preserve"> </w:t>
      </w:r>
      <w:r w:rsidR="00A71EA6">
        <w:t>CG D</w:t>
      </w:r>
      <w:r>
        <w:t>o</w:t>
      </w:r>
      <w:r w:rsidR="00A71EA6">
        <w:t xml:space="preserve">cket Nos. </w:t>
      </w:r>
      <w:r>
        <w:t>10-51</w:t>
      </w:r>
      <w:r>
        <w:t xml:space="preserve"> and </w:t>
      </w:r>
      <w:r>
        <w:t>12-38</w:t>
      </w:r>
      <w:bookmarkEnd w:id="74"/>
      <w:bookmarkEnd w:id="75"/>
      <w:bookmarkEnd w:id="76"/>
    </w:p>
    <w:p w:rsidR="00710556" w:rsidP="0096059B" w14:paraId="4D6A19E9" w14:textId="68F949F9">
      <w:pPr>
        <w:pStyle w:val="ParaNum"/>
      </w:pPr>
      <w:r>
        <w:t xml:space="preserve"> </w:t>
      </w:r>
      <w:r w:rsidR="3010F008">
        <w:t xml:space="preserve">We seek comment on closing CG Docket Nos. </w:t>
      </w:r>
      <w:r w:rsidR="59A35742">
        <w:t>10-51</w:t>
      </w:r>
      <w:r w:rsidR="3010F008">
        <w:t xml:space="preserve">, </w:t>
      </w:r>
      <w:r w:rsidR="709B7E5A">
        <w:t xml:space="preserve">Structure and Practices of the Video Relay Service; </w:t>
      </w:r>
      <w:r w:rsidR="7AA53710">
        <w:t xml:space="preserve">and </w:t>
      </w:r>
      <w:r w:rsidR="709B7E5A">
        <w:t xml:space="preserve">12-38, </w:t>
      </w:r>
      <w:r w:rsidR="7045284C">
        <w:t>Misuse of Internet Protocol Relay Service</w:t>
      </w:r>
      <w:r w:rsidR="3010F008">
        <w:t xml:space="preserve">. </w:t>
      </w:r>
      <w:r w:rsidR="7AA53710">
        <w:t xml:space="preserve"> T</w:t>
      </w:r>
      <w:r w:rsidR="3010F008">
        <w:t>he Commission</w:t>
      </w:r>
      <w:r w:rsidRPr="00E4783A" w:rsidR="00E4783A">
        <w:t xml:space="preserve"> previously</w:t>
      </w:r>
      <w:r w:rsidR="3010F008">
        <w:t xml:space="preserve"> conducted proceedings in </w:t>
      </w:r>
      <w:r w:rsidR="7AA53710">
        <w:t>these</w:t>
      </w:r>
      <w:r w:rsidR="3010F008">
        <w:t xml:space="preserve"> docket</w:t>
      </w:r>
      <w:r w:rsidR="7AA53710">
        <w:t>s</w:t>
      </w:r>
      <w:r w:rsidR="3010F008">
        <w:t xml:space="preserve"> in parallel with CG Docket No. 03-123. </w:t>
      </w:r>
      <w:r w:rsidR="7AA53710">
        <w:t xml:space="preserve"> </w:t>
      </w:r>
      <w:r w:rsidR="3010F008">
        <w:t xml:space="preserve">In seeking to develop a fresh record on </w:t>
      </w:r>
      <w:r w:rsidR="7AA53710">
        <w:t>VRS and IP Relay</w:t>
      </w:r>
      <w:r w:rsidR="3010F008">
        <w:t>, we do</w:t>
      </w:r>
      <w:r w:rsidR="46C5B79E">
        <w:t xml:space="preserve"> not see a need to maintain a separate duplicative record, and we believe closing these dockets eliminates a duplicative filing requirement that unnecessarily burden commenters</w:t>
      </w:r>
      <w:r w:rsidRPr="007C7F2E" w:rsidR="007C7F2E">
        <w:t>, and could lead to unnecessary confusion.</w:t>
      </w:r>
      <w:r w:rsidR="46C5B79E">
        <w:t xml:space="preserve">  We seek comment on this belief.  </w:t>
      </w:r>
      <w:r w:rsidR="0F979365">
        <w:t xml:space="preserve"> </w:t>
      </w:r>
      <w:r w:rsidR="3630815A">
        <w:t xml:space="preserve"> </w:t>
      </w:r>
      <w:r w:rsidR="2A278235">
        <w:t xml:space="preserve"> </w:t>
      </w:r>
    </w:p>
    <w:p w:rsidR="00582AE8" w:rsidP="00582AE8" w14:paraId="2F32205A" w14:textId="68D4F93A">
      <w:pPr>
        <w:pStyle w:val="Heading1"/>
      </w:pPr>
      <w:bookmarkStart w:id="77" w:name="_Toc218505846"/>
      <w:bookmarkStart w:id="78" w:name="_Toc218506146"/>
      <w:bookmarkStart w:id="79" w:name="_Toc220670220"/>
      <w:r>
        <w:t>Procedural Matters</w:t>
      </w:r>
      <w:bookmarkEnd w:id="77"/>
      <w:bookmarkEnd w:id="78"/>
      <w:bookmarkEnd w:id="79"/>
    </w:p>
    <w:p w:rsidR="000B4659" w:rsidRPr="00310402" w:rsidP="000B4659" w14:paraId="3CD96014" w14:textId="35C8406E">
      <w:pPr>
        <w:pStyle w:val="ParaNum"/>
      </w:pPr>
      <w:r w:rsidRPr="7529EEA0">
        <w:rPr>
          <w:i/>
          <w:iCs/>
        </w:rPr>
        <w:t>Filing Requirements</w:t>
      </w:r>
      <w:r>
        <w:t xml:space="preserve">.  Pursuant to sections 1.415 and 1.419 of the Commission’s rules, 47 CFR §§ 1.415, 1.419, interested parties may file comments and reply comments on or before the dates indicated on the first page of this document.  Comments may be filed using the Commission’s Electronic Comment Filing System (ECFS).  </w:t>
      </w:r>
    </w:p>
    <w:p w:rsidR="000B4659" w:rsidRPr="00310402" w:rsidP="000B4659" w14:paraId="7A47A159" w14:textId="1923C03C">
      <w:pPr>
        <w:numPr>
          <w:ilvl w:val="0"/>
          <w:numId w:val="35"/>
        </w:numPr>
        <w:spacing w:after="120"/>
        <w:ind w:left="630"/>
      </w:pPr>
      <w:r w:rsidRPr="00310402">
        <w:t xml:space="preserve">Electronic Filers:  Comments may be filed electronically using the Internet by accessing the ECFS:  </w:t>
      </w:r>
      <w:hyperlink r:id="rId6" w:history="1">
        <w:r w:rsidRPr="002C02F5" w:rsidR="002C02F5">
          <w:rPr>
            <w:rStyle w:val="Hyperlink"/>
          </w:rPr>
          <w:t>https://www.fcc.gov/ecfs</w:t>
        </w:r>
      </w:hyperlink>
      <w:r w:rsidRPr="00310402">
        <w:t>.</w:t>
      </w:r>
      <w:r w:rsidR="002C02F5">
        <w:t xml:space="preserve"> </w:t>
      </w:r>
    </w:p>
    <w:p w:rsidR="000B4659" w:rsidRPr="00310402" w:rsidP="000B4659" w14:paraId="2905DB7A" w14:textId="77777777">
      <w:pPr>
        <w:numPr>
          <w:ilvl w:val="0"/>
          <w:numId w:val="35"/>
        </w:numPr>
        <w:spacing w:after="120"/>
        <w:ind w:left="630"/>
      </w:pPr>
      <w:r w:rsidRPr="00310402">
        <w:t>Paper Filers:  Parties who choose to file by paper must file an original and one copy of each filing.</w:t>
      </w:r>
    </w:p>
    <w:p w:rsidR="000B4659" w:rsidRPr="00310402" w:rsidP="000B4659" w14:paraId="60C1B2CE" w14:textId="63D259E1">
      <w:pPr>
        <w:numPr>
          <w:ilvl w:val="0"/>
          <w:numId w:val="35"/>
        </w:numPr>
        <w:spacing w:after="120"/>
      </w:pPr>
      <w:r w:rsidRPr="00310402">
        <w:t xml:space="preserve">Filings can be sent by </w:t>
      </w:r>
      <w:r>
        <w:t xml:space="preserve">hand or messenger delivery, by </w:t>
      </w:r>
      <w:r w:rsidRPr="00310402">
        <w:t xml:space="preserve">commercial courier, or by </w:t>
      </w:r>
      <w:r>
        <w:t xml:space="preserve">the </w:t>
      </w:r>
      <w:r w:rsidRPr="00310402">
        <w:t>U.S. Postal Service.  All filings must be addressed to the Secretary, Federal Communications Commission.</w:t>
      </w:r>
    </w:p>
    <w:p w:rsidR="000B4659" w:rsidP="000B4659" w14:paraId="01F580BA" w14:textId="77777777">
      <w:pPr>
        <w:numPr>
          <w:ilvl w:val="0"/>
          <w:numId w:val="35"/>
        </w:numPr>
        <w:spacing w:after="120"/>
      </w:pPr>
      <w:r>
        <w:t xml:space="preserve">Hand-delivered or messenger-delivered paper filings for the Commission’s Secretary are accepted between 8:00 a.m. and 4:00 p.m. by the FCC’s mailing contractor at </w:t>
      </w:r>
      <w:r w:rsidRPr="00310402">
        <w:t xml:space="preserve">9050 Junction Drive, Annapolis Junction, MD, 20701.  </w:t>
      </w:r>
      <w:r>
        <w:t>All hand deliveries must be held together with rubber bands or fasteners.  Any envelopes and boxes must be disposed of before entering the building.</w:t>
      </w:r>
    </w:p>
    <w:p w:rsidR="000B4659" w:rsidP="000B4659" w14:paraId="425804A9" w14:textId="77777777">
      <w:pPr>
        <w:numPr>
          <w:ilvl w:val="0"/>
          <w:numId w:val="35"/>
        </w:numPr>
        <w:spacing w:after="120"/>
      </w:pPr>
      <w:r>
        <w:t xml:space="preserve">Commercial </w:t>
      </w:r>
      <w:r w:rsidRPr="008122E1">
        <w:t>courier deliveries (any deliveries not by the U.S. Postal Service) must be sent to 9050 Junction Drive, Annapolis Junction, MD 20701.</w:t>
      </w:r>
    </w:p>
    <w:p w:rsidR="000B4659" w:rsidRPr="00310402" w:rsidP="000B4659" w14:paraId="45B79DDD" w14:textId="77777777">
      <w:pPr>
        <w:numPr>
          <w:ilvl w:val="0"/>
          <w:numId w:val="35"/>
        </w:numPr>
        <w:spacing w:after="120"/>
      </w:pPr>
      <w:r>
        <w:t xml:space="preserve">Filings sent by </w:t>
      </w:r>
      <w:r w:rsidRPr="00310402">
        <w:t xml:space="preserve">U.S. Postal Service </w:t>
      </w:r>
      <w:r>
        <w:t>F</w:t>
      </w:r>
      <w:r w:rsidRPr="00310402">
        <w:t>irst-</w:t>
      </w:r>
      <w:r>
        <w:t>C</w:t>
      </w:r>
      <w:r w:rsidRPr="00310402">
        <w:t>lass</w:t>
      </w:r>
      <w:r>
        <w:t xml:space="preserve"> Mail</w:t>
      </w:r>
      <w:r w:rsidRPr="00310402">
        <w:t xml:space="preserve">, Priority </w:t>
      </w:r>
      <w:r>
        <w:t>M</w:t>
      </w:r>
      <w:r w:rsidRPr="00310402">
        <w:t>ail</w:t>
      </w:r>
      <w:r>
        <w:t>, and Priority Mail Express</w:t>
      </w:r>
      <w:r w:rsidRPr="00310402">
        <w:t xml:space="preserve"> must be </w:t>
      </w:r>
      <w:r>
        <w:t>sent</w:t>
      </w:r>
      <w:r w:rsidRPr="00310402">
        <w:t xml:space="preserve"> to 45 L Street NE, Washington, DC  20554.  </w:t>
      </w:r>
    </w:p>
    <w:p w:rsidR="00065197" w:rsidRPr="00310402" w:rsidP="00065197" w14:paraId="479D3A66" w14:textId="77777777">
      <w:pPr>
        <w:pStyle w:val="ParaNum"/>
      </w:pPr>
      <w:r w:rsidRPr="7529EEA0">
        <w:rPr>
          <w:i/>
          <w:iCs/>
        </w:rPr>
        <w:t>People with Disabilities</w:t>
      </w:r>
      <w:r>
        <w:t xml:space="preserve">:  To request materials in accessible formats for people with disabilities (braille, large print, electronic files, audio format), send an e-mail to </w:t>
      </w:r>
      <w:hyperlink r:id="rId7">
        <w:r w:rsidRPr="7529EEA0">
          <w:rPr>
            <w:rStyle w:val="Hyperlink"/>
          </w:rPr>
          <w:t>fcc504@fcc.gov</w:t>
        </w:r>
      </w:hyperlink>
      <w:r>
        <w:t xml:space="preserve"> or call the Consumer &amp; Governmental Affairs Bureau at 202-418-0530 (voice).</w:t>
      </w:r>
    </w:p>
    <w:p w:rsidR="0003624E" w:rsidRPr="00310402" w:rsidP="0003624E" w14:paraId="1E661828" w14:textId="77777777">
      <w:pPr>
        <w:pStyle w:val="ParaNum"/>
      </w:pPr>
      <w:r w:rsidRPr="7529EEA0">
        <w:rPr>
          <w:i/>
          <w:iCs/>
        </w:rPr>
        <w:t>Ex Parte Rules</w:t>
      </w:r>
      <w:r w:rsidRPr="00310402">
        <w:t xml:space="preserve">. </w:t>
      </w:r>
      <w:r>
        <w:t xml:space="preserve"> </w:t>
      </w:r>
      <w:r w:rsidRPr="00310402">
        <w:t xml:space="preserve">This proceeding shall be treated as a “permit-but-disclose” proceeding in accordance with the Commission’s </w:t>
      </w:r>
      <w:r w:rsidRPr="7529EEA0">
        <w:rPr>
          <w:i/>
          <w:iCs/>
        </w:rPr>
        <w:t>ex parte</w:t>
      </w:r>
      <w:r w:rsidRPr="00310402">
        <w:t xml:space="preserve"> rules.</w:t>
      </w:r>
      <w:r>
        <w:rPr>
          <w:rStyle w:val="FootnoteReference"/>
        </w:rPr>
        <w:footnoteReference w:id="232"/>
      </w:r>
      <w:r w:rsidRPr="00310402">
        <w:t xml:space="preserve">  Persons making </w:t>
      </w:r>
      <w:r w:rsidRPr="7529EEA0">
        <w:rPr>
          <w:i/>
          <w:iCs/>
        </w:rPr>
        <w:t>ex parte</w:t>
      </w:r>
      <w:r w:rsidRPr="00310402">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7529EEA0">
        <w:rPr>
          <w:i/>
          <w:iCs/>
        </w:rPr>
        <w:t>ex parte</w:t>
      </w:r>
      <w:r w:rsidRPr="00310402">
        <w:t xml:space="preserve"> presentations are reminded that memoranda summarizing the presentation must: (1) list all persons attending or otherwise participating in the meeting at which the </w:t>
      </w:r>
      <w:r w:rsidRPr="7529EEA0">
        <w:rPr>
          <w:i/>
          <w:iCs/>
        </w:rPr>
        <w:t>ex parte</w:t>
      </w:r>
      <w:r w:rsidRPr="00310402">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w:t>
      </w:r>
      <w:r w:rsidRPr="00310402">
        <w:t xml:space="preserve">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7529EEA0">
        <w:rPr>
          <w:i/>
          <w:iCs/>
        </w:rPr>
        <w:t>ex parte</w:t>
      </w:r>
      <w:r w:rsidRPr="00310402">
        <w:t xml:space="preserve"> meetings are deemed to be written </w:t>
      </w:r>
      <w:r w:rsidRPr="7529EEA0">
        <w:rPr>
          <w:i/>
          <w:iCs/>
        </w:rPr>
        <w:t xml:space="preserve">ex parte </w:t>
      </w:r>
      <w:r w:rsidRPr="00310402">
        <w:t xml:space="preserve">presentations and must be filed consistent with section 1.1206(b) of the Commission’s rules.  In proceedings governed by section 1.49(f) of the rules or for which the Commission has made available a method of electronic filing, written </w:t>
      </w:r>
      <w:r w:rsidRPr="7529EEA0">
        <w:rPr>
          <w:i/>
          <w:iCs/>
        </w:rPr>
        <w:t xml:space="preserve">ex parte </w:t>
      </w:r>
      <w:r w:rsidRPr="00310402">
        <w:t xml:space="preserve">presentations and memoranda summarizing oral </w:t>
      </w:r>
      <w:r w:rsidRPr="7529EEA0">
        <w:rPr>
          <w:i/>
          <w:iCs/>
        </w:rPr>
        <w:t>ex parte</w:t>
      </w:r>
      <w:r w:rsidRPr="00310402">
        <w:t xml:space="preserve"> presentations, and all attachments thereto, must be filed through the electronic comment filing system available for that proceeding, and must be filed in their native format (e.g., .doc, .xml., .ppt, searchable .pdf).</w:t>
      </w:r>
      <w:r>
        <w:rPr>
          <w:rStyle w:val="FootnoteReference"/>
        </w:rPr>
        <w:footnoteReference w:id="233"/>
      </w:r>
      <w:r w:rsidRPr="00310402">
        <w:t xml:space="preserve">  Participants in this proceeding should familiarize themselves with the Commission’s </w:t>
      </w:r>
      <w:r w:rsidRPr="7529EEA0">
        <w:rPr>
          <w:i/>
          <w:iCs/>
        </w:rPr>
        <w:t>ex parte</w:t>
      </w:r>
      <w:r w:rsidRPr="00310402">
        <w:t xml:space="preserve"> rules.</w:t>
      </w:r>
    </w:p>
    <w:p w:rsidR="00C23FD1" w:rsidRPr="00310402" w:rsidP="00C23FD1" w14:paraId="567807C1" w14:textId="2EADD872">
      <w:pPr>
        <w:pStyle w:val="ParaNum"/>
      </w:pPr>
      <w:r w:rsidRPr="7529EEA0">
        <w:rPr>
          <w:i/>
          <w:iCs/>
        </w:rPr>
        <w:t>Regulatory Flexibility Act</w:t>
      </w:r>
      <w:r w:rsidRPr="00310402">
        <w:t xml:space="preserve">.  </w:t>
      </w:r>
      <w:r w:rsidRPr="00077A08" w:rsidR="3AD0E557">
        <w:t>The Regulatory Flexibility Act of 1980, as amended (RFA),</w:t>
      </w:r>
      <w:r>
        <w:rPr>
          <w:rStyle w:val="FootnoteReference"/>
        </w:rPr>
        <w:footnoteReference w:id="234"/>
      </w:r>
      <w:r w:rsidRPr="00077A08" w:rsidR="3AD0E557">
        <w:t xml:space="preserve"> requires that an agency prepare a regulatory flexibility analysis for notice-and-comment rulemaking proceedings, unless the agency certifies that “the rule will not, if promulgated, have a significant economic impact on a substantial number of small entities.”</w:t>
      </w:r>
      <w:r>
        <w:rPr>
          <w:rStyle w:val="FootnoteReference"/>
        </w:rPr>
        <w:footnoteReference w:id="235"/>
      </w:r>
      <w:r w:rsidRPr="00077A08" w:rsidR="3AD0E557">
        <w:t xml:space="preserve">  Accordingly, the Commission has prepared an Initial Regulatory Flexibility Analysis (IRFA), concerning potential rule and policy changes contained in this Notice.  The IRFA is set forth in Appendix B.  The Commission invites the general public, in particular small businesses, to comment on the IRFA.  Comments must be filed by the deadlines for comments on the Notice indicated on the first page of this document, and must also have a separate and distinct heading designating them as responses to the IRFA.</w:t>
      </w:r>
    </w:p>
    <w:p w:rsidR="008669E0" w:rsidRPr="00310402" w:rsidP="008669E0" w14:paraId="1D278E1D" w14:textId="129549D1">
      <w:pPr>
        <w:pStyle w:val="ParaNum"/>
      </w:pPr>
      <w:r w:rsidRPr="7529EEA0">
        <w:rPr>
          <w:i/>
          <w:iCs/>
        </w:rPr>
        <w:t>Paperwork Reduction Act Analysis</w:t>
      </w:r>
      <w:r w:rsidRPr="00310402">
        <w:t xml:space="preserve">.  </w:t>
      </w:r>
      <w:r w:rsidRPr="00E379C7" w:rsidR="5901725E">
        <w:t>This document may contain proposed new or modified information collections.  The Commission, as part of its continuing effort to reduce paperwork burdens, invites the general public and the Office of Management and Budget (OMB) to comment on any information collections contained in this document, as required by the Paperwork Reduction Act of 1995, 44 U.S.C. §§ 3501-3521.</w:t>
      </w:r>
      <w:r>
        <w:rPr>
          <w:rStyle w:val="FootnoteReference"/>
        </w:rPr>
        <w:footnoteReference w:id="236"/>
      </w:r>
      <w:r w:rsidRPr="00E379C7" w:rsidR="5901725E">
        <w:t xml:space="preserve">  In addition, pursuant to the Small Business Paperwork Relief Act of 2002, we seek specific comment on how we might further reduce the information collection burden for small business concerns with fewer than 25 employees.</w:t>
      </w:r>
      <w:r>
        <w:rPr>
          <w:rStyle w:val="FootnoteReference"/>
        </w:rPr>
        <w:footnoteReference w:id="237"/>
      </w:r>
      <w:r w:rsidRPr="00E379C7" w:rsidR="5901725E">
        <w:t xml:space="preserve"> </w:t>
      </w:r>
    </w:p>
    <w:p w:rsidR="003C35C3" w:rsidRPr="00D0612D" w:rsidP="003C35C3" w14:paraId="27CE1C29" w14:textId="50EA2E2A">
      <w:pPr>
        <w:pStyle w:val="ParaNum"/>
      </w:pPr>
      <w:r w:rsidRPr="7529EEA0">
        <w:rPr>
          <w:i/>
          <w:iCs/>
        </w:rPr>
        <w:t>Providing Accountability Through Transparency Act.</w:t>
      </w:r>
      <w:r>
        <w:t xml:space="preserve">  </w:t>
      </w:r>
      <w:r w:rsidR="070558EE">
        <w:t xml:space="preserve">Consistent with the Providing Accountability Through Transparency Act, Public Law 118-9,  a summary of this Notice of Proposed Rulemaking will be available on </w:t>
      </w:r>
      <w:hyperlink r:id="rId8">
        <w:r w:rsidRPr="7529EEA0" w:rsidR="070558EE">
          <w:rPr>
            <w:rStyle w:val="Hyperlink"/>
          </w:rPr>
          <w:t>https://www.fcc.gov/proposed-rulemakings</w:t>
        </w:r>
      </w:hyperlink>
      <w:r w:rsidR="070558EE">
        <w:t>.</w:t>
      </w:r>
      <w:r>
        <w:t>.</w:t>
      </w:r>
    </w:p>
    <w:p w:rsidR="006E53BD" w:rsidRPr="006E53BD" w:rsidP="00936ECE" w14:paraId="081FD31F" w14:textId="17ABBE38">
      <w:pPr>
        <w:pStyle w:val="ParaNum"/>
      </w:pPr>
      <w:r w:rsidRPr="7529EEA0">
        <w:rPr>
          <w:i/>
          <w:iCs/>
        </w:rPr>
        <w:t>Further Information</w:t>
      </w:r>
      <w:r>
        <w:t xml:space="preserve">.  For further information regarding </w:t>
      </w:r>
      <w:r w:rsidR="1C129801">
        <w:t>this proceeding</w:t>
      </w:r>
      <w:r>
        <w:t xml:space="preserve">, contact Joshua Mendelsohn, CGB, Disability Rights Office, (202) 559-7304, e-mail </w:t>
      </w:r>
      <w:hyperlink r:id="rId9">
        <w:r w:rsidRPr="7529EEA0">
          <w:rPr>
            <w:rStyle w:val="Hyperlink"/>
          </w:rPr>
          <w:t>Joshua.Mendelsohn@fcc.gov</w:t>
        </w:r>
      </w:hyperlink>
      <w:r>
        <w:t xml:space="preserve">.  </w:t>
      </w:r>
    </w:p>
    <w:p w:rsidR="00582AE8" w:rsidP="00582AE8" w14:paraId="75992577" w14:textId="304871C8">
      <w:pPr>
        <w:pStyle w:val="Heading1"/>
      </w:pPr>
      <w:bookmarkStart w:id="80" w:name="_Toc218505847"/>
      <w:bookmarkStart w:id="81" w:name="_Toc218506147"/>
      <w:bookmarkStart w:id="82" w:name="_Toc220670221"/>
      <w:r>
        <w:t>Ordering Clauses</w:t>
      </w:r>
      <w:bookmarkEnd w:id="80"/>
      <w:bookmarkEnd w:id="81"/>
      <w:bookmarkEnd w:id="82"/>
    </w:p>
    <w:p w:rsidR="00BF6E32" w:rsidP="00F62434" w14:paraId="486668B1" w14:textId="3B4997B3">
      <w:pPr>
        <w:pStyle w:val="ParaNum"/>
      </w:pPr>
      <w:r>
        <w:t xml:space="preserve">Accordingly, IT IS ORDERED that, pursuant to sections </w:t>
      </w:r>
      <w:r w:rsidR="00C0E499">
        <w:t xml:space="preserve">1, 2, </w:t>
      </w:r>
      <w:r>
        <w:t>4(i),</w:t>
      </w:r>
      <w:r w:rsidR="19B24161">
        <w:t xml:space="preserve"> (4)(j),</w:t>
      </w:r>
      <w:r>
        <w:t xml:space="preserve"> </w:t>
      </w:r>
      <w:r w:rsidR="0CB75C4D">
        <w:t>and 225</w:t>
      </w:r>
      <w:r>
        <w:t xml:space="preserve"> of the Communications Act of 1934, as amended, 47 U.S.C. §§ </w:t>
      </w:r>
      <w:r w:rsidR="7987D9C2">
        <w:t>151, 152, 154(i), 154(j), 225,</w:t>
      </w:r>
      <w:r>
        <w:t xml:space="preserve"> this Notice of Proposed Rulemaking IS ADOPTED.</w:t>
      </w:r>
      <w:r>
        <w:rPr>
          <w:vertAlign w:val="superscript"/>
        </w:rPr>
        <w:footnoteReference w:id="238"/>
      </w:r>
    </w:p>
    <w:p w:rsidR="00B34C03" w:rsidRPr="00310402" w:rsidP="00AB70B6" w14:paraId="06DFCC33" w14:textId="6D0D8428">
      <w:pPr>
        <w:pStyle w:val="ParaNum"/>
        <w:widowControl/>
      </w:pPr>
      <w:r>
        <w:t xml:space="preserve">IT IS FURTHER ORDERED that, pursuant to applicable procedures set forth in sections 1.415 and 1.419 of the Commission’s Rules, </w:t>
      </w:r>
      <w:bookmarkStart w:id="83" w:name="_Hlk102750387"/>
      <w:r>
        <w:t>47 CFR §</w:t>
      </w:r>
      <w:bookmarkEnd w:id="83"/>
      <w:r>
        <w:t xml:space="preserve">§ 1.415, 1.419, interested parties may file </w:t>
      </w:r>
      <w:r>
        <w:t xml:space="preserve">comments on the Notice of Proposed Rulemaking on or before 30 days after publication in the Federal Register, and reply comments on or before 60 days </w:t>
      </w:r>
      <w:r w:rsidRPr="00D60DB8" w:rsidR="00D60DB8">
        <w:t xml:space="preserve">after </w:t>
      </w:r>
      <w:r>
        <w:t xml:space="preserve">publication in the Federal Register. </w:t>
      </w:r>
    </w:p>
    <w:p w:rsidR="00936ECE" w:rsidP="00F62434" w14:paraId="5F6071AD" w14:textId="43F79F1E">
      <w:pPr>
        <w:pStyle w:val="ParaNum"/>
      </w:pPr>
      <w:r>
        <w:t xml:space="preserve">IT IS FURTHER ORDERED that the Commission’s </w:t>
      </w:r>
      <w:r w:rsidR="4A60BFF3">
        <w:t>Office of the Secretary</w:t>
      </w:r>
      <w:r>
        <w:t xml:space="preserve">, SHALL SEND a copy of this Further Notice of Proposed Rulemaking, including the </w:t>
      </w:r>
      <w:r w:rsidR="4A60BFF3">
        <w:t>Initial Regulatory Flexibility Analysis</w:t>
      </w:r>
      <w:r>
        <w:t>, to the Chief Counsel for the Small Business Administration</w:t>
      </w:r>
      <w:r w:rsidR="082AF23B">
        <w:t xml:space="preserve"> (SBA) Office of Advocacy</w:t>
      </w:r>
      <w:r>
        <w:t>.</w:t>
      </w:r>
    </w:p>
    <w:p w:rsidR="00CB1E0E" w:rsidP="00CB1E0E" w14:paraId="5F139935" w14:textId="77777777">
      <w:pPr>
        <w:pStyle w:val="ParaNum"/>
        <w:numPr>
          <w:ilvl w:val="0"/>
          <w:numId w:val="0"/>
        </w:numPr>
        <w:ind w:left="4320"/>
      </w:pPr>
      <w:r>
        <w:t>FEDERAL COMMUNICATIONS COMMISSION</w:t>
      </w:r>
    </w:p>
    <w:p w:rsidR="00CB1E0E" w:rsidP="00BE5154" w14:paraId="0DE9705B" w14:textId="77777777">
      <w:pPr>
        <w:spacing w:after="120"/>
      </w:pPr>
    </w:p>
    <w:p w:rsidR="00CB1E0E" w:rsidP="00BE5154" w14:paraId="4F880E54" w14:textId="77777777">
      <w:pPr>
        <w:spacing w:after="120"/>
      </w:pPr>
    </w:p>
    <w:p w:rsidR="00CB1E0E" w:rsidP="00BE5154" w14:paraId="319A79FE" w14:textId="77777777">
      <w:pPr>
        <w:spacing w:after="120"/>
      </w:pPr>
    </w:p>
    <w:p w:rsidR="00CB1E0E" w:rsidP="00BE5154" w14:paraId="0E46D813" w14:textId="77777777">
      <w:pPr>
        <w:spacing w:after="120"/>
      </w:pPr>
    </w:p>
    <w:p w:rsidR="00CB1E0E" w:rsidRPr="00AE4950" w:rsidP="00CB1E0E" w14:paraId="67FA41EB" w14:textId="6CEF055D">
      <w:pPr>
        <w:pStyle w:val="ParaNum"/>
        <w:numPr>
          <w:ilvl w:val="0"/>
          <w:numId w:val="0"/>
        </w:numPr>
        <w:ind w:left="4320"/>
      </w:pPr>
      <w:r>
        <w:t>Marlene H. Dortch</w:t>
      </w:r>
      <w:r>
        <w:br/>
        <w:t>Secretary</w:t>
      </w:r>
    </w:p>
    <w:p w:rsidR="00CB1E0E" w:rsidRPr="00936ECE" w:rsidP="00BE5154" w14:paraId="60B01B49" w14:textId="77777777">
      <w:pPr>
        <w:spacing w:after="120"/>
      </w:pPr>
    </w:p>
    <w:p w:rsidR="00DF3B72" w:rsidP="00B6472D" w14:paraId="7C4DF7E0" w14:textId="636FAD39">
      <w:pPr>
        <w:pStyle w:val="StyleBoldCentered"/>
      </w:pPr>
      <w:r>
        <w:br w:type="column"/>
      </w:r>
      <w:r w:rsidR="00676553">
        <w:t xml:space="preserve">Appendix A </w:t>
      </w:r>
    </w:p>
    <w:p w:rsidR="00676553" w:rsidP="00B6472D" w14:paraId="0EE6052B" w14:textId="248E25D4">
      <w:pPr>
        <w:pStyle w:val="StyleBoldCentered"/>
      </w:pPr>
      <w:r>
        <w:t>Proposed Rules</w:t>
      </w:r>
    </w:p>
    <w:p w:rsidR="002958E5" w:rsidRPr="00F50CD7" w:rsidP="00F50CD7" w14:paraId="39517454" w14:textId="02FF1CA2">
      <w:pPr>
        <w:pStyle w:val="StyleBoldCentered"/>
        <w:rPr>
          <w:caps w:val="0"/>
        </w:rPr>
      </w:pPr>
    </w:p>
    <w:p w:rsidR="00190320" w:rsidRPr="00190320" w:rsidP="00190320" w14:paraId="1842C893" w14:textId="71133C2F">
      <w:pPr>
        <w:spacing w:after="120"/>
        <w:jc w:val="center"/>
      </w:pPr>
      <w:r w:rsidRPr="00190320">
        <w:t xml:space="preserve">Deleted text is marked with a </w:t>
      </w:r>
      <w:r w:rsidRPr="00190320">
        <w:rPr>
          <w:strike/>
        </w:rPr>
        <w:t>strikethrough</w:t>
      </w:r>
      <w:r w:rsidRPr="00190320">
        <w:t xml:space="preserve">.  Added text is marked with an </w:t>
      </w:r>
      <w:r w:rsidRPr="00190320">
        <w:rPr>
          <w:u w:val="single"/>
        </w:rPr>
        <w:t>underline</w:t>
      </w:r>
      <w:r w:rsidRPr="00190320">
        <w:t>.</w:t>
      </w:r>
    </w:p>
    <w:p w:rsidR="00F5391D" w:rsidP="00F5391D" w14:paraId="551566D9" w14:textId="77777777">
      <w:pPr>
        <w:spacing w:after="120"/>
      </w:pPr>
      <w:r>
        <w:t>The Federal Communications Commission proposes to amend 47 CFR part 64 as follows:</w:t>
      </w:r>
    </w:p>
    <w:p w:rsidR="00F5391D" w:rsidP="00F5391D" w14:paraId="31177C8F" w14:textId="77777777">
      <w:pPr>
        <w:spacing w:after="120"/>
        <w:rPr>
          <w:b/>
          <w:bCs/>
        </w:rPr>
      </w:pPr>
      <w:r>
        <w:rPr>
          <w:b/>
          <w:bCs/>
        </w:rPr>
        <w:t>PART 64 – Miscellaneous Rules Relating to Common Carriers</w:t>
      </w:r>
    </w:p>
    <w:p w:rsidR="00F5391D" w:rsidP="00190320" w14:paraId="6D1238BD" w14:textId="77777777">
      <w:pPr>
        <w:widowControl/>
        <w:numPr>
          <w:ilvl w:val="0"/>
          <w:numId w:val="46"/>
        </w:numPr>
        <w:spacing w:after="120" w:line="278" w:lineRule="auto"/>
      </w:pPr>
      <w:r>
        <w:t>The authority for part 64 continues to read as follows:</w:t>
      </w:r>
    </w:p>
    <w:p w:rsidR="00F5391D" w:rsidP="00F5391D" w14:paraId="6F178CBD" w14:textId="77777777">
      <w:pPr>
        <w:spacing w:after="120"/>
        <w:contextualSpacing/>
      </w:pPr>
      <w:r>
        <w:t>AUTHORITY: 47 U.S.C. §§ 151, 152, 154, 201, 202, 217, 218, 220, 222, 225, 226, 227, 227b, 228,</w:t>
      </w:r>
    </w:p>
    <w:p w:rsidR="00F5391D" w:rsidP="00F5391D" w14:paraId="757F2605" w14:textId="77777777">
      <w:pPr>
        <w:spacing w:after="120"/>
        <w:contextualSpacing/>
      </w:pPr>
      <w:r>
        <w:t>251(a), 251(e), 254(k), 255, 262, 276, 403(b)(2)(B), (c), 616, 620, 716, 1401-1473, unless otherwise</w:t>
      </w:r>
    </w:p>
    <w:p w:rsidR="00F5391D" w:rsidP="00F5391D" w14:paraId="29E2754B" w14:textId="77777777">
      <w:pPr>
        <w:spacing w:after="120"/>
      </w:pPr>
      <w:r>
        <w:t>noted; Pub. L. 115-141, Div. P, sec. 503, 132 Stat. 348, 1091; Pub. L. 117-338, 136 Stat. 6156.</w:t>
      </w:r>
    </w:p>
    <w:p w:rsidR="00F5391D" w:rsidP="00190320" w14:paraId="6FBA923D" w14:textId="77777777">
      <w:pPr>
        <w:widowControl/>
        <w:numPr>
          <w:ilvl w:val="0"/>
          <w:numId w:val="46"/>
        </w:numPr>
        <w:spacing w:after="120" w:line="278" w:lineRule="auto"/>
      </w:pPr>
      <w:r>
        <w:t xml:space="preserve">Amend § 64.604 as follows: </w:t>
      </w:r>
    </w:p>
    <w:p w:rsidR="00190320" w:rsidRPr="00190320" w:rsidP="00190320" w14:paraId="63891FC0" w14:textId="07FF061B">
      <w:pPr>
        <w:widowControl/>
        <w:numPr>
          <w:ilvl w:val="1"/>
          <w:numId w:val="46"/>
        </w:numPr>
        <w:spacing w:after="120" w:line="278" w:lineRule="auto"/>
      </w:pPr>
      <w:r w:rsidRPr="00190320">
        <w:t>revise paragraphs (b)(4)(iv), (b)(6), (c)(</w:t>
      </w:r>
      <w:r w:rsidRPr="007F49D7" w:rsidR="007F49D7">
        <w:t xml:space="preserve">1), </w:t>
      </w:r>
      <w:r w:rsidRPr="00190320">
        <w:t>(c)(2), (c)(5)(ii), (c)(5)(iii), (c)(5)(iii)(A)(</w:t>
      </w:r>
      <w:r w:rsidRPr="00190320">
        <w:rPr>
          <w:i/>
          <w:iCs/>
        </w:rPr>
        <w:t>1</w:t>
      </w:r>
      <w:r w:rsidRPr="00190320">
        <w:t>)(</w:t>
      </w:r>
      <w:r w:rsidRPr="00190320">
        <w:rPr>
          <w:i/>
          <w:iCs/>
        </w:rPr>
        <w:t>ii</w:t>
      </w:r>
      <w:r w:rsidRPr="00190320">
        <w:t>), (c)(5)(iii)(E)(</w:t>
      </w:r>
      <w:r w:rsidRPr="00190320">
        <w:rPr>
          <w:i/>
          <w:iCs/>
        </w:rPr>
        <w:t>3</w:t>
      </w:r>
      <w:r w:rsidRPr="00190320">
        <w:t>), (c)(5)(iii)(H), (c)(5)(iii)(I),</w:t>
      </w:r>
      <w:r w:rsidR="00FA0E00">
        <w:t xml:space="preserve"> (c)(6), (c)(7),</w:t>
      </w:r>
      <w:r w:rsidRPr="00190320">
        <w:t xml:space="preserve"> (c)(</w:t>
      </w:r>
      <w:r w:rsidR="0095332E">
        <w:t>8), (c)(8)(</w:t>
      </w:r>
      <w:r w:rsidR="007B2CE8">
        <w:t>v</w:t>
      </w:r>
      <w:r w:rsidR="0095332E">
        <w:t>)-</w:t>
      </w:r>
      <w:r w:rsidRPr="00190320">
        <w:t>(</w:t>
      </w:r>
      <w:r w:rsidR="00232AC4">
        <w:t>v</w:t>
      </w:r>
      <w:r w:rsidR="007B2CE8">
        <w:t>i</w:t>
      </w:r>
      <w:r w:rsidR="00232AC4">
        <w:t xml:space="preserve">), </w:t>
      </w:r>
      <w:r w:rsidRPr="00190320">
        <w:t>(c)(10)(ii), (c)(11</w:t>
      </w:r>
      <w:r w:rsidRPr="00190320">
        <w:t>),</w:t>
      </w:r>
      <w:r w:rsidRPr="00190320">
        <w:t xml:space="preserve"> </w:t>
      </w:r>
      <w:r w:rsidR="00D52DC7">
        <w:t xml:space="preserve">and </w:t>
      </w:r>
      <w:r w:rsidRPr="00190320">
        <w:t>(d)(1)(ii);</w:t>
      </w:r>
    </w:p>
    <w:p w:rsidR="00190320" w:rsidRPr="00190320" w:rsidP="00190320" w14:paraId="2C84F437" w14:textId="66F81519">
      <w:pPr>
        <w:widowControl/>
        <w:numPr>
          <w:ilvl w:val="1"/>
          <w:numId w:val="46"/>
        </w:numPr>
        <w:spacing w:after="120" w:line="278" w:lineRule="auto"/>
      </w:pPr>
      <w:r w:rsidRPr="00190320">
        <w:t>remove and reserve paragraphs (b)(4)(iii), (c)(</w:t>
      </w:r>
      <w:r w:rsidRPr="00443DAF" w:rsidR="00443DAF">
        <w:t xml:space="preserve">3), </w:t>
      </w:r>
      <w:r w:rsidRPr="00190320">
        <w:t>(c)(5)(iii)(E)(</w:t>
      </w:r>
      <w:r w:rsidRPr="00190320">
        <w:rPr>
          <w:i/>
          <w:iCs/>
        </w:rPr>
        <w:t>5</w:t>
      </w:r>
      <w:r w:rsidRPr="00190320">
        <w:t xml:space="preserve">), </w:t>
      </w:r>
      <w:r w:rsidRPr="00190320" w:rsidR="00EC0059">
        <w:t xml:space="preserve">(c)(11)(ii)(A)-(B), </w:t>
      </w:r>
      <w:r w:rsidRPr="00190320">
        <w:t>(d)(7)(iii)(B)-(C)</w:t>
      </w:r>
      <w:r w:rsidR="00EC0059">
        <w:t xml:space="preserve">, </w:t>
      </w:r>
      <w:r w:rsidRPr="00190320" w:rsidR="00EC0059">
        <w:t>(</w:t>
      </w:r>
      <w:r w:rsidR="00384355">
        <w:t>c)(8)(</w:t>
      </w:r>
      <w:r w:rsidR="007572D7">
        <w:t>i</w:t>
      </w:r>
      <w:r w:rsidR="00384355">
        <w:t xml:space="preserve">), </w:t>
      </w:r>
      <w:r w:rsidR="00D650CA">
        <w:t xml:space="preserve">(d)(2), </w:t>
      </w:r>
      <w:r w:rsidR="00C05270">
        <w:t xml:space="preserve">and </w:t>
      </w:r>
      <w:r w:rsidRPr="00190320" w:rsidR="00EC0059">
        <w:t>(d)(7)(</w:t>
      </w:r>
      <w:r w:rsidR="000F17B8">
        <w:t>i)</w:t>
      </w:r>
      <w:r w:rsidR="000F0731">
        <w:t>, (d)(7)</w:t>
      </w:r>
      <w:r w:rsidRPr="00190320" w:rsidR="00EC0059">
        <w:t>(vi)</w:t>
      </w:r>
      <w:r w:rsidR="003E0E7C">
        <w:t>;</w:t>
      </w:r>
      <w:r w:rsidRPr="00190320">
        <w:t xml:space="preserve"> </w:t>
      </w:r>
    </w:p>
    <w:p w:rsidR="00C05270" w:rsidRPr="00190320" w:rsidP="00BA234D" w14:paraId="1A36DF6F" w14:textId="07198FDF">
      <w:pPr>
        <w:widowControl/>
        <w:spacing w:after="120" w:line="278" w:lineRule="auto"/>
        <w:ind w:left="1080"/>
      </w:pPr>
    </w:p>
    <w:p w:rsidR="009136C1" w:rsidP="00CB00D5" w14:paraId="2B5CF912" w14:textId="2C0AB64D">
      <w:pPr>
        <w:spacing w:after="120"/>
        <w:rPr>
          <w:b/>
          <w:bCs/>
        </w:rPr>
      </w:pPr>
      <w:r>
        <w:rPr>
          <w:b/>
          <w:bCs/>
        </w:rPr>
        <w:t>§ 64.604 Mandatory</w:t>
      </w:r>
      <w:r w:rsidR="00C94284">
        <w:rPr>
          <w:b/>
          <w:bCs/>
        </w:rPr>
        <w:t xml:space="preserve"> minimum standards.</w:t>
      </w:r>
    </w:p>
    <w:p w:rsidR="00347E9B" w:rsidRPr="00B9518E" w:rsidP="00CB00D5" w14:paraId="6D885BAE" w14:textId="6E20B6FC">
      <w:pPr>
        <w:spacing w:after="120"/>
        <w:rPr>
          <w:b/>
          <w:bCs/>
        </w:rPr>
      </w:pPr>
      <w:r w:rsidRPr="00B9518E">
        <w:rPr>
          <w:b/>
          <w:bCs/>
        </w:rPr>
        <w:t>* * * * *</w:t>
      </w:r>
    </w:p>
    <w:p w:rsidR="00CB00D5" w:rsidP="00CB00D5" w14:paraId="0399B3E2" w14:textId="5471C344">
      <w:pPr>
        <w:spacing w:after="120"/>
      </w:pPr>
      <w:r>
        <w:t>(b) * * *</w:t>
      </w:r>
    </w:p>
    <w:p w:rsidR="00CB00D5" w:rsidP="00CB00D5" w14:paraId="3A9686AC" w14:textId="77777777">
      <w:pPr>
        <w:spacing w:after="120"/>
      </w:pPr>
      <w:r>
        <w:t>(4) * * *</w:t>
      </w:r>
    </w:p>
    <w:p w:rsidR="00190320" w:rsidRPr="00190320" w:rsidP="00190320" w14:paraId="3BB93659" w14:textId="7AB113CF">
      <w:pPr>
        <w:spacing w:after="120"/>
      </w:pPr>
      <w:r w:rsidRPr="00190320">
        <w:t>(iii) [</w:t>
      </w:r>
      <w:r w:rsidR="00BE0DCF">
        <w:t>Reserved</w:t>
      </w:r>
      <w:r w:rsidRPr="00190320">
        <w:t>]</w:t>
      </w:r>
    </w:p>
    <w:p w:rsidR="00CB00D5" w:rsidP="00CB00D5" w14:paraId="4B66C135" w14:textId="77777777">
      <w:pPr>
        <w:spacing w:after="120"/>
      </w:pPr>
      <w:r>
        <w:t xml:space="preserve">(iv) </w:t>
      </w:r>
      <w:r w:rsidRPr="00817969">
        <w:t>A VRS provider leasing or licensing an automatic call distribution (ACD) platform must have a written lease or license agreement. Such lease or license agreement may not include any revenue sharing agreement or compensation based upon minutes of use.</w:t>
      </w:r>
      <w:r w:rsidRPr="00CB00D5">
        <w:rPr>
          <w:strike/>
        </w:rPr>
        <w:t xml:space="preserve"> In addition, if any such lease is between two eligible VRS providers, the lessee or licensee must locate the ACD platform on its own premises and must utilize its own employees to manage the ACD platform.</w:t>
      </w:r>
    </w:p>
    <w:p w:rsidR="00CB00D5" w:rsidRPr="00817969" w:rsidP="00CB00D5" w14:paraId="400EF608" w14:textId="77777777">
      <w:pPr>
        <w:spacing w:after="120"/>
      </w:pPr>
      <w:r>
        <w:t>* * * * *</w:t>
      </w:r>
    </w:p>
    <w:p w:rsidR="00190320" w:rsidRPr="00190320" w:rsidP="00190320" w14:paraId="19015A57" w14:textId="77777777">
      <w:pPr>
        <w:spacing w:after="120"/>
      </w:pPr>
      <w:r w:rsidRPr="00190320">
        <w:t xml:space="preserve">(6) </w:t>
      </w:r>
      <w:r w:rsidRPr="00190320">
        <w:rPr>
          <w:b/>
          <w:i/>
        </w:rPr>
        <w:t>Caller ID</w:t>
      </w:r>
      <w:r w:rsidRPr="00190320">
        <w:rPr>
          <w:b/>
          <w:bCs/>
        </w:rPr>
        <w:t>.</w:t>
      </w:r>
      <w:r w:rsidRPr="00190320">
        <w:t xml:space="preserve">  When a TRS facility is able to transmit any calling party identifying information to the public network, the TRS facility must pass through, to the called party, at least one of the following: </w:t>
      </w:r>
      <w:r w:rsidRPr="00190320">
        <w:rPr>
          <w:strike/>
        </w:rPr>
        <w:t xml:space="preserve">the number of the TRS facility, </w:t>
      </w:r>
      <w:r w:rsidRPr="00190320">
        <w:t>711</w:t>
      </w:r>
      <w:r w:rsidRPr="00190320">
        <w:rPr>
          <w:strike/>
        </w:rPr>
        <w:t>,</w:t>
      </w:r>
      <w:r w:rsidRPr="00190320">
        <w:t xml:space="preserve"> or the 10-digit number of the calling party.</w:t>
      </w:r>
    </w:p>
    <w:p w:rsidR="00190320" w:rsidRPr="00190320" w:rsidP="00190320" w14:paraId="63F36F61" w14:textId="69BE7046">
      <w:pPr>
        <w:spacing w:after="120"/>
      </w:pPr>
      <w:r w:rsidRPr="00190320">
        <w:t>* * * *</w:t>
      </w:r>
      <w:r w:rsidR="00603E73">
        <w:t xml:space="preserve"> *</w:t>
      </w:r>
    </w:p>
    <w:p w:rsidR="00190320" w:rsidRPr="00190320" w:rsidP="00190320" w14:paraId="0D04C9C9" w14:textId="77777777">
      <w:pPr>
        <w:spacing w:after="120"/>
      </w:pPr>
      <w:r w:rsidRPr="00190320">
        <w:t>(c) * * *</w:t>
      </w:r>
    </w:p>
    <w:p w:rsidR="00190320" w:rsidRPr="00190320" w:rsidP="00190320" w14:paraId="0BBDECEE" w14:textId="3D93D146">
      <w:pPr>
        <w:spacing w:after="120"/>
      </w:pPr>
      <w:r w:rsidRPr="00190320">
        <w:t xml:space="preserve">(1) </w:t>
      </w:r>
      <w:r w:rsidRPr="00054F0F" w:rsidR="0067505F">
        <w:rPr>
          <w:b/>
          <w:bCs/>
          <w:i/>
          <w:iCs/>
        </w:rPr>
        <w:t>Consumer complaint logs</w:t>
      </w:r>
      <w:r w:rsidR="0067505F">
        <w:t xml:space="preserve">.  </w:t>
      </w:r>
      <w:r w:rsidRPr="00B16D25" w:rsidR="00B16D25">
        <w:t>States and interstate providers must maintain a log of consumer complaints including all complaints about TRS in the state, whether filed with the TRS provider or the State, and must retain the log until the next application for certification is granted. The log shall include, at a minimum, the date the complaint was filed, the nature of the complaint, the date of resolution, and an explanation of the resolution.</w:t>
      </w:r>
    </w:p>
    <w:p w:rsidR="00190320" w:rsidP="00190320" w14:paraId="10370FD3" w14:textId="23C1E9FC">
      <w:pPr>
        <w:spacing w:after="120"/>
      </w:pPr>
      <w:r w:rsidRPr="00190320">
        <w:t xml:space="preserve">(2) </w:t>
      </w:r>
      <w:r w:rsidRPr="00190320">
        <w:rPr>
          <w:b/>
          <w:i/>
        </w:rPr>
        <w:t>Contact persons</w:t>
      </w:r>
      <w:r w:rsidRPr="00190320">
        <w:t xml:space="preserve">.  </w:t>
      </w:r>
      <w:r w:rsidRPr="00190320">
        <w:rPr>
          <w:strike/>
        </w:rPr>
        <w:t xml:space="preserve">Beginning on June 30, 2000, </w:t>
      </w:r>
      <w:r w:rsidRPr="00190320">
        <w:t xml:space="preserve">State TRS Programs, interstate TRS providers, and TRS providers that have state contracts must submit to the Commission </w:t>
      </w:r>
      <w:r w:rsidRPr="00C5773D">
        <w:rPr>
          <w:strike/>
        </w:rPr>
        <w:t>a</w:t>
      </w:r>
      <w:r w:rsidRPr="00190320">
        <w:t xml:space="preserve"> contact </w:t>
      </w:r>
      <w:r w:rsidR="00F4339A">
        <w:t>information</w:t>
      </w:r>
      <w:r w:rsidRPr="00054F0F" w:rsidR="002565C7">
        <w:rPr>
          <w:u w:val="single"/>
        </w:rPr>
        <w:t>, including a phone number and email,</w:t>
      </w:r>
      <w:r w:rsidR="00F4339A">
        <w:t xml:space="preserve"> for the </w:t>
      </w:r>
      <w:r w:rsidRPr="00190320">
        <w:t xml:space="preserve">person </w:t>
      </w:r>
      <w:r w:rsidRPr="00C5773D">
        <w:rPr>
          <w:strike/>
        </w:rPr>
        <w:t>and/</w:t>
      </w:r>
      <w:r w:rsidRPr="00190320">
        <w:t xml:space="preserve">or office </w:t>
      </w:r>
      <w:r w:rsidR="00F4339A">
        <w:rPr>
          <w:u w:val="single"/>
        </w:rPr>
        <w:t xml:space="preserve">responsible </w:t>
      </w:r>
      <w:r w:rsidRPr="00190320">
        <w:t xml:space="preserve">for TRS consumer information and complaints about </w:t>
      </w:r>
      <w:r w:rsidRPr="00C5773D">
        <w:rPr>
          <w:strike/>
        </w:rPr>
        <w:t>a</w:t>
      </w:r>
      <w:r w:rsidRPr="00190320">
        <w:t xml:space="preserve"> </w:t>
      </w:r>
      <w:r w:rsidR="00F4339A">
        <w:rPr>
          <w:u w:val="single"/>
        </w:rPr>
        <w:t xml:space="preserve">the service provided by the </w:t>
      </w:r>
      <w:r w:rsidRPr="00190320">
        <w:t>certified State TRS Program</w:t>
      </w:r>
      <w:r w:rsidRPr="00C5773D">
        <w:rPr>
          <w:strike/>
        </w:rPr>
        <w:t>'s provision of intrastate TRS</w:t>
      </w:r>
      <w:r w:rsidRPr="00190320">
        <w:t xml:space="preserve">, </w:t>
      </w:r>
      <w:r w:rsidRPr="00190320">
        <w:t xml:space="preserve">or, </w:t>
      </w:r>
      <w:r w:rsidRPr="00C5773D">
        <w:rPr>
          <w:strike/>
        </w:rPr>
        <w:t xml:space="preserve">as appropriate, about the </w:t>
      </w:r>
      <w:r w:rsidRPr="00190320">
        <w:t>TRS provider</w:t>
      </w:r>
      <w:r w:rsidRPr="00C5773D">
        <w:rPr>
          <w:strike/>
        </w:rPr>
        <w:t>'s service</w:t>
      </w:r>
      <w:r w:rsidRPr="00190320">
        <w:t xml:space="preserve">. </w:t>
      </w:r>
      <w:r w:rsidRPr="00C5773D">
        <w:rPr>
          <w:strike/>
        </w:rPr>
        <w:t>This submission must include, at a minimum, the following:</w:t>
      </w:r>
      <w:r w:rsidRPr="00190320">
        <w:rPr>
          <w:u w:val="single"/>
        </w:rPr>
        <w:t xml:space="preserve"> </w:t>
      </w:r>
    </w:p>
    <w:p w:rsidR="00340294" w:rsidRPr="00D264FD" w:rsidP="00340294" w14:paraId="30DAD4F4" w14:textId="77777777">
      <w:pPr>
        <w:spacing w:after="120"/>
        <w:rPr>
          <w:strike/>
        </w:rPr>
      </w:pPr>
      <w:r w:rsidRPr="00D264FD">
        <w:rPr>
          <w:strike/>
        </w:rPr>
        <w:t>(i) The name and address of the office that receives complaints, grievances, inquiries, and suggestions;</w:t>
      </w:r>
    </w:p>
    <w:p w:rsidR="00340294" w:rsidRPr="00D264FD" w:rsidP="00340294" w14:paraId="09DD5FF0" w14:textId="63F42093">
      <w:pPr>
        <w:spacing w:after="120"/>
        <w:rPr>
          <w:strike/>
        </w:rPr>
      </w:pPr>
      <w:r w:rsidRPr="00D264FD">
        <w:rPr>
          <w:strike/>
        </w:rPr>
        <w:t>(ii) Voice and TTY telephone numbers, fax number, e-mail address, and web address; and</w:t>
      </w:r>
    </w:p>
    <w:p w:rsidR="007605D5" w:rsidP="00190320" w14:paraId="27B45516" w14:textId="77777777">
      <w:pPr>
        <w:spacing w:after="120"/>
        <w:rPr>
          <w:strike/>
        </w:rPr>
      </w:pPr>
      <w:r w:rsidRPr="00D264FD">
        <w:rPr>
          <w:strike/>
        </w:rPr>
        <w:t>(iii) The physical address to which correspondence should be sent.</w:t>
      </w:r>
    </w:p>
    <w:p w:rsidR="00190320" w:rsidRPr="00C5773D" w:rsidP="00190320" w14:paraId="2B66CF52" w14:textId="3F08AA6C">
      <w:pPr>
        <w:spacing w:after="120"/>
        <w:rPr>
          <w:strike/>
        </w:rPr>
      </w:pPr>
      <w:r w:rsidRPr="00190320">
        <w:t xml:space="preserve">(3) </w:t>
      </w:r>
      <w:r w:rsidRPr="00054F0F" w:rsidR="00443DAF">
        <w:t>[Reserved]</w:t>
      </w:r>
    </w:p>
    <w:p w:rsidR="00190320" w:rsidRPr="00190320" w:rsidP="00190320" w14:paraId="222C4313" w14:textId="77777777">
      <w:pPr>
        <w:spacing w:after="120"/>
      </w:pPr>
      <w:r w:rsidRPr="00190320">
        <w:t>* * * * *</w:t>
      </w:r>
    </w:p>
    <w:p w:rsidR="00190320" w:rsidRPr="00190320" w:rsidP="00190320" w14:paraId="1715F1EB" w14:textId="77777777">
      <w:pPr>
        <w:spacing w:after="120"/>
      </w:pPr>
      <w:r w:rsidRPr="00190320">
        <w:t>(5) * * *</w:t>
      </w:r>
    </w:p>
    <w:p w:rsidR="00190320" w:rsidRPr="00190320" w:rsidP="00190320" w14:paraId="3FEE78D2" w14:textId="77777777">
      <w:pPr>
        <w:spacing w:after="120"/>
      </w:pPr>
      <w:r w:rsidRPr="00190320">
        <w:t xml:space="preserve">(ii) </w:t>
      </w:r>
      <w:r w:rsidRPr="00190320">
        <w:rPr>
          <w:b/>
          <w:bCs/>
          <w:i/>
          <w:iCs/>
        </w:rPr>
        <w:t xml:space="preserve">Cost recovery. </w:t>
      </w:r>
      <w:r w:rsidRPr="00190320">
        <w:t xml:space="preserve"> Costs caused by interstate TRS shall be recovered from all subscribers for every interstate service, utilizing a shared-funding cost recovery mechanism. Except as noted in this paragraph (c)(5)(ii), costs caused by intrastate TRS shall be recovered from the intrastate jurisdiction. In a state that has a certified program under § 64.606, the state agency providing TRS shall, through the state's regulatory agency, permit a common carrier to recover costs incurred in providing TRS by a method consistent with the requirements of this section. Costs caused by the provision of interstate and intrastate IP CTS, </w:t>
      </w:r>
      <w:r w:rsidRPr="00190320">
        <w:rPr>
          <w:strike/>
        </w:rPr>
        <w:t xml:space="preserve">and (beginning July 1, 2023) for </w:t>
      </w:r>
      <w:r w:rsidRPr="00190320">
        <w:t>VRS</w:t>
      </w:r>
      <w:r w:rsidRPr="00190320">
        <w:rPr>
          <w:u w:val="single"/>
        </w:rPr>
        <w:t>,</w:t>
      </w:r>
      <w:r w:rsidRPr="00190320">
        <w:t xml:space="preserve"> and IP Relay, if not provided through a certified state program under § 64.606, shall be recovered from all subscribers for every interstate and intrastate service, using a shared-funding cost recovery mechanism.</w:t>
      </w:r>
    </w:p>
    <w:p w:rsidR="00190320" w:rsidRPr="00190320" w:rsidP="00190320" w14:paraId="3A9DEFD3" w14:textId="77777777">
      <w:pPr>
        <w:spacing w:after="120"/>
      </w:pPr>
      <w:r w:rsidRPr="00190320">
        <w:t xml:space="preserve">(iii) </w:t>
      </w:r>
      <w:r w:rsidRPr="00F61538">
        <w:rPr>
          <w:b/>
          <w:bCs/>
          <w:i/>
          <w:iCs/>
        </w:rPr>
        <w:t>Telecommunications Relay Services Fund</w:t>
      </w:r>
      <w:r w:rsidRPr="007220E7">
        <w:t>.</w:t>
      </w:r>
      <w:r w:rsidRPr="00190320">
        <w:t xml:space="preserve">  </w:t>
      </w:r>
      <w:r w:rsidRPr="00190320">
        <w:rPr>
          <w:strike/>
        </w:rPr>
        <w:t>Effective July 26, 1993, an</w:t>
      </w:r>
      <w:r w:rsidRPr="00190320">
        <w:rPr>
          <w:u w:val="single"/>
        </w:rPr>
        <w:t>An</w:t>
      </w:r>
      <w:r w:rsidRPr="00190320">
        <w:t xml:space="preserve"> Interstate Cost Recovery Plan, hereinafter referred to as the TRS Fund, shall be administered by an entity selected by the Commission (administrator).</w:t>
      </w:r>
      <w:r w:rsidRPr="00190320">
        <w:rPr>
          <w:strike/>
        </w:rPr>
        <w:t xml:space="preserve"> The initial administrator, for an interim period, will be the National Exchange Carrier Association, Inc.</w:t>
      </w:r>
    </w:p>
    <w:p w:rsidR="00190320" w:rsidRPr="00190320" w:rsidP="00190320" w14:paraId="58063BD5" w14:textId="77777777">
      <w:pPr>
        <w:spacing w:after="120"/>
      </w:pPr>
      <w:r w:rsidRPr="00190320">
        <w:t>(A) * * *</w:t>
      </w:r>
    </w:p>
    <w:p w:rsidR="00190320" w:rsidRPr="00190320" w:rsidP="00190320" w14:paraId="02322D7A" w14:textId="77777777">
      <w:pPr>
        <w:spacing w:after="120"/>
      </w:pPr>
      <w:r w:rsidRPr="00190320">
        <w:t>(</w:t>
      </w:r>
      <w:r w:rsidRPr="00190320">
        <w:rPr>
          <w:i/>
          <w:iCs/>
        </w:rPr>
        <w:t>1</w:t>
      </w:r>
      <w:r w:rsidRPr="00190320">
        <w:t>) * * *</w:t>
      </w:r>
    </w:p>
    <w:p w:rsidR="00190320" w:rsidRPr="00190320" w:rsidP="00190320" w14:paraId="5A0765A7" w14:textId="77777777">
      <w:pPr>
        <w:spacing w:after="120"/>
      </w:pPr>
      <w:r w:rsidRPr="00190320">
        <w:t>(</w:t>
      </w:r>
      <w:r w:rsidRPr="00190320">
        <w:rPr>
          <w:i/>
          <w:iCs/>
        </w:rPr>
        <w:t>ii</w:t>
      </w:r>
      <w:r w:rsidRPr="00190320">
        <w:t xml:space="preserve">) For the support of IP CTS, </w:t>
      </w:r>
      <w:r w:rsidRPr="00190320">
        <w:rPr>
          <w:strike/>
        </w:rPr>
        <w:t xml:space="preserve">and (beginning July 1, 2023) for </w:t>
      </w:r>
      <w:r w:rsidRPr="00190320">
        <w:t>VRS</w:t>
      </w:r>
      <w:r w:rsidRPr="00190320">
        <w:rPr>
          <w:u w:val="single"/>
        </w:rPr>
        <w:t>,</w:t>
      </w:r>
      <w:r w:rsidRPr="00190320">
        <w:t xml:space="preserve"> and IP Relay, on the basis of interstate and intrastate end-user revenues.</w:t>
      </w:r>
    </w:p>
    <w:p w:rsidR="00190320" w:rsidRPr="00190320" w:rsidP="00190320" w14:paraId="68D3AAAF" w14:textId="77777777">
      <w:pPr>
        <w:spacing w:after="120"/>
      </w:pPr>
      <w:r w:rsidRPr="00190320">
        <w:t>* * * * *</w:t>
      </w:r>
    </w:p>
    <w:p w:rsidR="00190320" w:rsidRPr="00190320" w:rsidP="00190320" w14:paraId="1B47E573" w14:textId="77777777">
      <w:pPr>
        <w:spacing w:after="120"/>
      </w:pPr>
      <w:r w:rsidRPr="00190320">
        <w:t>(E) * * *</w:t>
      </w:r>
    </w:p>
    <w:p w:rsidR="00190320" w:rsidRPr="00190320" w:rsidP="00190320" w14:paraId="303A3981" w14:textId="77777777">
      <w:pPr>
        <w:spacing w:after="120"/>
      </w:pPr>
      <w:r w:rsidRPr="00190320">
        <w:t>(</w:t>
      </w:r>
      <w:r w:rsidRPr="00190320">
        <w:rPr>
          <w:i/>
          <w:iCs/>
        </w:rPr>
        <w:t>3</w:t>
      </w:r>
      <w:r w:rsidRPr="00190320">
        <w:t>) In addition to the data required under paragraph (c)(5)(iii)</w:t>
      </w:r>
      <w:r w:rsidRPr="00190320">
        <w:rPr>
          <w:strike/>
        </w:rPr>
        <w:t>(C)</w:t>
      </w:r>
      <w:r w:rsidRPr="00190320">
        <w:rPr>
          <w:u w:val="single"/>
        </w:rPr>
        <w:t>(D)</w:t>
      </w:r>
      <w:r w:rsidRPr="00190320">
        <w:t xml:space="preserve"> of this section, all TRS providers, including providers who are not interexchange carriers, local exchange carriers, or certified state relay providers, must submit reports of interstate TRS minutes of use to the administrator in order to receive payments.</w:t>
      </w:r>
    </w:p>
    <w:p w:rsidR="00190320" w:rsidRPr="00190320" w:rsidP="00190320" w14:paraId="44BCE3B4" w14:textId="77777777">
      <w:pPr>
        <w:spacing w:after="120"/>
      </w:pPr>
      <w:r w:rsidRPr="00190320">
        <w:t>* * * * *</w:t>
      </w:r>
    </w:p>
    <w:p w:rsidR="00190320" w:rsidRPr="00190320" w:rsidP="00190320" w14:paraId="1D784211" w14:textId="49202B6E">
      <w:pPr>
        <w:spacing w:after="120"/>
      </w:pPr>
      <w:r w:rsidRPr="00190320">
        <w:t>(</w:t>
      </w:r>
      <w:r w:rsidRPr="00190320">
        <w:rPr>
          <w:i/>
          <w:iCs/>
        </w:rPr>
        <w:t>5</w:t>
      </w:r>
      <w:r w:rsidRPr="00190320">
        <w:t>) [</w:t>
      </w:r>
      <w:r w:rsidR="000674D2">
        <w:t>Reserved</w:t>
      </w:r>
      <w:r w:rsidRPr="00190320">
        <w:t>]</w:t>
      </w:r>
    </w:p>
    <w:p w:rsidR="00190320" w:rsidRPr="00190320" w:rsidP="00190320" w14:paraId="298B3934" w14:textId="77777777">
      <w:pPr>
        <w:spacing w:after="120"/>
      </w:pPr>
      <w:r w:rsidRPr="00190320">
        <w:t>* * * * *</w:t>
      </w:r>
    </w:p>
    <w:p w:rsidR="00190320" w:rsidRPr="00190320" w:rsidP="00190320" w14:paraId="5D1E4E1D" w14:textId="0B810EE1">
      <w:pPr>
        <w:spacing w:after="120"/>
        <w:rPr>
          <w:strike/>
        </w:rPr>
      </w:pPr>
      <w:r w:rsidRPr="00190320">
        <w:t xml:space="preserve">(H) </w:t>
      </w:r>
      <w:r w:rsidRPr="00F61538">
        <w:rPr>
          <w:b/>
          <w:bCs/>
          <w:i/>
          <w:iCs/>
        </w:rPr>
        <w:t>Administrator reporting, monitoring, and filing requirements</w:t>
      </w:r>
      <w:r w:rsidRPr="00190320">
        <w:t>. The administrator shall perform all filing and reporting functions required in paragraphs (c)(5)(iii)(A) through (c)(5)(iii)(</w:t>
      </w:r>
      <w:r w:rsidRPr="00190320">
        <w:rPr>
          <w:strike/>
        </w:rPr>
        <w:t>J</w:t>
      </w:r>
      <w:r w:rsidRPr="00190320">
        <w:rPr>
          <w:u w:val="single"/>
        </w:rPr>
        <w:t>K</w:t>
      </w:r>
      <w:r w:rsidRPr="00190320">
        <w:t xml:space="preserve">) of this section. TRS payment formulas and revenue requirements shall be filed with the Commission on </w:t>
      </w:r>
      <w:r w:rsidRPr="00054F0F">
        <w:t>May 1</w:t>
      </w:r>
      <w:r w:rsidRPr="00190320">
        <w:t xml:space="preserve"> of each year, to be effective the following </w:t>
      </w:r>
      <w:r w:rsidRPr="00054F0F">
        <w:t>July 1</w:t>
      </w:r>
      <w:r w:rsidRPr="00190320">
        <w:t xml:space="preserve">. The administrator shall report annually to the Commission an itemization of monthly administrative costs which shall consist of all expenses, receipts, and payments associated with the administration of the TRS Fund. The administrator is required to keep the TRS Fund separate from all other funds administered by the administrator, shall file a cost allocation manual (CAM) and shall provide the Commission full access to all data collected pursuant to the administration of the TRS Fund. The administrator shall account for the financial transactions of the TRS Fund in accordance with generally accepted accounting principles for federal agencies and maintain the accounts of the TRS </w:t>
      </w:r>
      <w:r w:rsidRPr="00190320">
        <w:t>Fund in accordance with the United States Government Standard General Ledger. When the administrator, or any independent auditor hired by the administrator, conducts audits of providers of services under the TRS program or contributors to the TRS Fund, such audits shall be conducted in accordance with generally accepted government auditing standards. In administering the TRS Fund, the administrator shall also comply with all relevant and applicable federal financial management and reporting statutes.</w:t>
      </w:r>
      <w:r w:rsidRPr="00190320">
        <w:rPr>
          <w:strike/>
        </w:rPr>
        <w:t xml:space="preserve"> The administrator shall establish a non-paid voluntary advisory committee of persons from the hearing and speech disability community, TRS users (voice and text telephone), interstate service providers, state representatives, and TRS providers, which will meet at reasonable intervals (at least semi-annually) in order to monitor TRS cost recovery matters. Each group shall select its own representative to the committee. The administrator's annual report shall include a discussion of the advisory committee deliberations.</w:t>
      </w:r>
    </w:p>
    <w:p w:rsidR="00190320" w:rsidRPr="00190320" w:rsidP="00190320" w14:paraId="6EA7A0A6" w14:textId="77777777">
      <w:pPr>
        <w:spacing w:after="120"/>
      </w:pPr>
      <w:r w:rsidRPr="00190320">
        <w:t xml:space="preserve">(I) </w:t>
      </w:r>
      <w:r w:rsidRPr="00190320">
        <w:rPr>
          <w:b/>
          <w:bCs/>
          <w:i/>
          <w:iCs/>
        </w:rPr>
        <w:t>Information filed with the administrator</w:t>
      </w:r>
      <w:r w:rsidRPr="00190320">
        <w:t xml:space="preserve">.  </w:t>
      </w:r>
      <w:r w:rsidRPr="00190320">
        <w:rPr>
          <w:strike/>
        </w:rPr>
        <w:t xml:space="preserve">The Chief Executive Officer (CEO), Chief Financial Officer (CFO), or other senior executive of a provider submitting minutes to the Fund for compensation must, in each instance, certify, under penalty of perjury, that the minutes were handled in compliance with section 225 of the Communications Act of 1934 and the Commission's rules and orders, and are not the result of impermissible financial incentives or payments to generate calls. The CEO, CFO, or other senior executive of a provider submitting cost and demand data to the TRS Fund administrator shall certify under penalty of perjury that such information is true and correct. </w:t>
      </w:r>
      <w:r w:rsidRPr="00190320">
        <w:t>The administrator shall keep all data obtained from contributors and TRS providers confidential and shall not disclose such data in company-specific form unless directed to do so by the Commission. Subject to any restrictions imposed by the Chief of the Consumer and Governmental Affairs Bureau, the TRS Fund administrator may share data obtained from carriers with the administrators of the universal support mechanisms (see § 54.701 of this chapter), the North American Numbering Plan administration cost recovery (see § 52.16 of this chapter), and the long-term local number portability cost recovery (see § 52.32 of this chapter). The TRS Fund administrator shall keep confidential all data obtained from other administrators. The administrator shall not use such data except for purposes of administering the TRS Fund, calculating the regulatory fees of interstate and intrastate common carriers and VoIP service providers, and aggregating such fee payments for submission to the Commission. The Commission shall have access to all data reported to the administrator, and authority to audit TRS providers. Contributors may make requests for Commission nondisclosure of company-specific revenue information under § 0.459 of this chapter by so indicating on the Telecommunications Reporting Worksheet at the time that the subject data are submitted. The Commission shall make all decisions regarding nondisclosure of company-specific information.</w:t>
      </w:r>
    </w:p>
    <w:p w:rsidR="00190320" w:rsidP="00190320" w14:paraId="2FCAF2A6" w14:textId="77777777">
      <w:pPr>
        <w:spacing w:after="120"/>
      </w:pPr>
      <w:r w:rsidRPr="00190320">
        <w:t>* * * * *</w:t>
      </w:r>
    </w:p>
    <w:p w:rsidR="001E274F" w:rsidP="00190320" w14:paraId="263953C6" w14:textId="2985FA43">
      <w:pPr>
        <w:spacing w:after="120"/>
      </w:pPr>
      <w:r>
        <w:t>(6) * * *</w:t>
      </w:r>
    </w:p>
    <w:p w:rsidR="001E274F" w:rsidP="00190320" w14:paraId="5F621284" w14:textId="568EA93A">
      <w:pPr>
        <w:spacing w:after="120"/>
      </w:pPr>
      <w:r>
        <w:t>(v) * * *</w:t>
      </w:r>
    </w:p>
    <w:p w:rsidR="003265BB" w:rsidP="00190320" w14:paraId="6B90561E" w14:textId="55B09C87">
      <w:pPr>
        <w:spacing w:after="120"/>
      </w:pPr>
      <w:r>
        <w:t>(A) * * *</w:t>
      </w:r>
    </w:p>
    <w:p w:rsidR="003265BB" w:rsidP="00190320" w14:paraId="6D3B18B2" w14:textId="16024D24">
      <w:pPr>
        <w:spacing w:after="120"/>
      </w:pPr>
      <w:r>
        <w:t xml:space="preserve">(1) </w:t>
      </w:r>
      <w:r w:rsidRPr="00F61538">
        <w:rPr>
          <w:b/>
          <w:bCs/>
          <w:i/>
          <w:iCs/>
        </w:rPr>
        <w:t>Form</w:t>
      </w:r>
      <w:r w:rsidRPr="00D264FD" w:rsidR="00AF32BE">
        <w:rPr>
          <w:b/>
        </w:rPr>
        <w:t>.</w:t>
      </w:r>
      <w:r w:rsidR="00C67066">
        <w:rPr>
          <w:b/>
          <w:bCs/>
        </w:rPr>
        <w:t xml:space="preserve">  </w:t>
      </w:r>
      <w:r w:rsidRPr="00D264FD" w:rsidR="00C67066">
        <w:t xml:space="preserve">An informal complaint may be transmitted to the Consumer &amp; Governmental Affairs Bureau </w:t>
      </w:r>
      <w:r w:rsidRPr="00D264FD" w:rsidR="00C67066">
        <w:rPr>
          <w:u w:val="single"/>
        </w:rPr>
        <w:t>and shall contain the information required by § 1.716</w:t>
      </w:r>
      <w:r w:rsidR="00DF6DDB">
        <w:rPr>
          <w:u w:val="single"/>
        </w:rPr>
        <w:t xml:space="preserve"> </w:t>
      </w:r>
      <w:r w:rsidRPr="00D264FD" w:rsidR="00DF6DDB">
        <w:rPr>
          <w:strike/>
        </w:rPr>
        <w:t>by any reasonable means, such as letter, facsimile transmission, telephone (voice/TRS/TTY), Internet e-mail, or some other method that would best accommodate a complainant's hearing or speech disability</w:t>
      </w:r>
      <w:r w:rsidRPr="00D264FD" w:rsidR="00C67066">
        <w:t>.</w:t>
      </w:r>
    </w:p>
    <w:p w:rsidR="00DF6DDB" w:rsidP="00190320" w14:paraId="01B33C12" w14:textId="42C40FEF">
      <w:pPr>
        <w:spacing w:after="120"/>
      </w:pPr>
      <w:r>
        <w:t>(2) [Reserved]</w:t>
      </w:r>
    </w:p>
    <w:p w:rsidR="0083108C" w:rsidP="00190320" w14:paraId="5F33E5C3" w14:textId="63BBCB29">
      <w:pPr>
        <w:spacing w:after="120"/>
      </w:pPr>
      <w:r>
        <w:t xml:space="preserve">(3) </w:t>
      </w:r>
      <w:r w:rsidRPr="00F61538">
        <w:rPr>
          <w:b/>
          <w:bCs/>
          <w:i/>
          <w:iCs/>
        </w:rPr>
        <w:t>Service; designation of agents</w:t>
      </w:r>
      <w:r w:rsidRPr="00BA50E0">
        <w:t xml:space="preserve">.  The Commission shall </w:t>
      </w:r>
      <w:r w:rsidRPr="00D264FD">
        <w:rPr>
          <w:strike/>
        </w:rPr>
        <w:t>promptly</w:t>
      </w:r>
      <w:r w:rsidRPr="00BA50E0">
        <w:t xml:space="preserve"> forward any complaint </w:t>
      </w:r>
      <w:r w:rsidRPr="00D264FD">
        <w:rPr>
          <w:strike/>
        </w:rPr>
        <w:t>meeting the requirements of this subsection</w:t>
      </w:r>
      <w:r w:rsidRPr="00BA50E0">
        <w:t xml:space="preserve"> to the TRS provider named in the complaint. Such TRS provider shall be called upon to satisfy or answer the complaint within the time specified by the Commission. Every TRS provider shall file with the Commission a statement designating an agent </w:t>
      </w:r>
      <w:r w:rsidRPr="00D264FD">
        <w:rPr>
          <w:strike/>
        </w:rPr>
        <w:t>or agents whose principal responsibility will be</w:t>
      </w:r>
      <w:r w:rsidRPr="00BA50E0">
        <w:t xml:space="preserve"> to receive </w:t>
      </w:r>
      <w:r w:rsidRPr="00D264FD">
        <w:rPr>
          <w:strike/>
        </w:rPr>
        <w:t>all</w:t>
      </w:r>
      <w:r w:rsidRPr="00BA50E0">
        <w:t xml:space="preserve"> complaints</w:t>
      </w:r>
      <w:r w:rsidRPr="00D264FD">
        <w:rPr>
          <w:strike/>
        </w:rPr>
        <w:t>, inquiries, orders, decisions, and notices and other pronouncements forwarded by the Commission</w:t>
      </w:r>
      <w:r w:rsidRPr="00BA50E0">
        <w:t xml:space="preserve">. Such designation shall include a name or department designation, business address, telephone number </w:t>
      </w:r>
      <w:r w:rsidRPr="00D264FD">
        <w:rPr>
          <w:strike/>
        </w:rPr>
        <w:t>(voice and TTY)</w:t>
      </w:r>
      <w:r w:rsidRPr="00BA50E0">
        <w:t xml:space="preserve">, </w:t>
      </w:r>
      <w:r w:rsidRPr="00D264FD">
        <w:rPr>
          <w:strike/>
        </w:rPr>
        <w:t>facsimile number</w:t>
      </w:r>
      <w:r w:rsidRPr="00BA50E0">
        <w:t xml:space="preserve"> and, </w:t>
      </w:r>
      <w:r w:rsidRPr="00D264FD">
        <w:rPr>
          <w:strike/>
        </w:rPr>
        <w:t>if available, internet</w:t>
      </w:r>
      <w:r w:rsidRPr="00BA50E0">
        <w:t xml:space="preserve"> e-mail address.</w:t>
      </w:r>
    </w:p>
    <w:p w:rsidR="00803648" w:rsidP="00190320" w14:paraId="169DFE43" w14:textId="0AA0AA53">
      <w:pPr>
        <w:spacing w:after="120"/>
      </w:pPr>
      <w:r>
        <w:t>(B) * * *</w:t>
      </w:r>
    </w:p>
    <w:p w:rsidR="00803648" w:rsidP="00190320" w14:paraId="7B6AB449" w14:textId="65E858CD">
      <w:pPr>
        <w:spacing w:after="120"/>
        <w:rPr>
          <w:strike/>
        </w:rPr>
      </w:pPr>
      <w:r>
        <w:t>(1)</w:t>
      </w:r>
      <w:r w:rsidR="002A46EC">
        <w:t xml:space="preserve"> </w:t>
      </w:r>
      <w:r w:rsidRPr="002A46EC" w:rsidR="002A46EC">
        <w:t xml:space="preserve">Where it appears from the TRS provider's answer, or from other communications with the parties, that an informal complaint has been satisfied, the Commission may, in its discretion, consider the matter closed without response to the complainant or defendant. In all other cases, the Commission shall inform the parties of its review and disposition of a complaint filed under this subpart. </w:t>
      </w:r>
      <w:r w:rsidRPr="00D264FD" w:rsidR="002A46EC">
        <w:rPr>
          <w:strike/>
        </w:rPr>
        <w:t>Where practicable, this information shall be transmitted to the complainant and defendant in the manner requested by the complainant (e.g., letter, facsmile transmission, telephone (voice/TRS/TTY) or Internet e-mail.</w:t>
      </w:r>
    </w:p>
    <w:p w:rsidR="00AB3B33" w:rsidRPr="00D264FD" w:rsidP="00190320" w14:paraId="776771A2" w14:textId="27C5813B">
      <w:pPr>
        <w:spacing w:after="120"/>
      </w:pPr>
      <w:r w:rsidRPr="00D264FD">
        <w:t>* * * * *</w:t>
      </w:r>
    </w:p>
    <w:p w:rsidR="00D0527D" w:rsidRPr="00D264FD" w:rsidP="00D0527D" w14:paraId="7F8E3747" w14:textId="61EC185F">
      <w:pPr>
        <w:spacing w:after="120"/>
        <w:rPr>
          <w:u w:val="single"/>
        </w:rPr>
      </w:pPr>
      <w:r>
        <w:t xml:space="preserve">(C) </w:t>
      </w:r>
      <w:r w:rsidRPr="00F61538">
        <w:rPr>
          <w:b/>
          <w:bCs/>
          <w:i/>
          <w:iCs/>
        </w:rPr>
        <w:t>Formal Complaints</w:t>
      </w:r>
      <w:r w:rsidRPr="00D264FD">
        <w:rPr>
          <w:b/>
        </w:rPr>
        <w:t>.</w:t>
      </w:r>
      <w:r>
        <w:rPr>
          <w:b/>
          <w:bCs/>
        </w:rPr>
        <w:t xml:space="preserve">  </w:t>
      </w:r>
      <w:r w:rsidRPr="00D264FD">
        <w:t xml:space="preserve">A formal complaint shall </w:t>
      </w:r>
      <w:r w:rsidRPr="00D264FD">
        <w:rPr>
          <w:strike/>
        </w:rPr>
        <w:t>be in writing, addressed to the Federal Communications Commission, Enforcement Bureau, Telecommunications Consumer Division, Washington, DC 20554 and shall contain:</w:t>
      </w:r>
      <w:r w:rsidR="00BA234D">
        <w:rPr>
          <w:strike/>
        </w:rPr>
        <w:t xml:space="preserve"> </w:t>
      </w:r>
      <w:r w:rsidR="00B656EF">
        <w:rPr>
          <w:u w:val="single"/>
        </w:rPr>
        <w:t>follow the Formal Complaints process in part 1, subpart E of this title</w:t>
      </w:r>
      <w:r w:rsidR="00E615D8">
        <w:rPr>
          <w:u w:val="single"/>
        </w:rPr>
        <w:t>.</w:t>
      </w:r>
    </w:p>
    <w:p w:rsidR="00D0527D" w:rsidRPr="00D264FD" w:rsidP="00D0527D" w14:paraId="21DAFE6C" w14:textId="77777777">
      <w:pPr>
        <w:spacing w:after="120"/>
        <w:rPr>
          <w:strike/>
        </w:rPr>
      </w:pPr>
      <w:r w:rsidRPr="00D264FD">
        <w:rPr>
          <w:strike/>
        </w:rPr>
        <w:t>(1) The name and address of the complainant,</w:t>
      </w:r>
    </w:p>
    <w:p w:rsidR="00D0527D" w:rsidRPr="00D264FD" w:rsidP="00D0527D" w14:paraId="057B1F55" w14:textId="77777777">
      <w:pPr>
        <w:spacing w:after="120"/>
        <w:rPr>
          <w:strike/>
        </w:rPr>
      </w:pPr>
      <w:r w:rsidRPr="00D264FD">
        <w:rPr>
          <w:strike/>
        </w:rPr>
        <w:t>(2) The name and address of the defendant against whom the complaint is made,</w:t>
      </w:r>
    </w:p>
    <w:p w:rsidR="00D0527D" w:rsidRPr="00D264FD" w:rsidP="00D0527D" w14:paraId="0EABDA0D" w14:textId="77777777">
      <w:pPr>
        <w:spacing w:after="120"/>
        <w:rPr>
          <w:strike/>
        </w:rPr>
      </w:pPr>
      <w:r w:rsidRPr="00D264FD">
        <w:rPr>
          <w:strike/>
        </w:rPr>
        <w:t>(3) A complete statement of the facts, including supporting data, where available, showing that such defendant did or omitted to do anything in contravention of this subpart, and</w:t>
      </w:r>
    </w:p>
    <w:p w:rsidR="00D0527D" w:rsidRPr="00D264FD" w:rsidP="00D0527D" w14:paraId="2A51E704" w14:textId="77777777">
      <w:pPr>
        <w:spacing w:after="120"/>
        <w:rPr>
          <w:strike/>
        </w:rPr>
      </w:pPr>
      <w:r w:rsidRPr="00D264FD">
        <w:rPr>
          <w:strike/>
        </w:rPr>
        <w:t>(4) The relief sought.</w:t>
      </w:r>
    </w:p>
    <w:p w:rsidR="00D0527D" w:rsidRPr="00D264FD" w:rsidP="00D0527D" w14:paraId="75B019E7" w14:textId="77777777">
      <w:pPr>
        <w:spacing w:after="120"/>
        <w:rPr>
          <w:strike/>
        </w:rPr>
      </w:pPr>
      <w:r w:rsidRPr="00D264FD">
        <w:rPr>
          <w:strike/>
        </w:rPr>
        <w:t>(D) Amended complaints.  An amended complaint setting forth transactions, occurrences or events which have happened since the filing of the original complaint and which relate to the original cause of action may be filed with the Commission.</w:t>
      </w:r>
    </w:p>
    <w:p w:rsidR="00D0527D" w:rsidRPr="00D264FD" w:rsidP="00D0527D" w14:paraId="1BE11127" w14:textId="77777777">
      <w:pPr>
        <w:spacing w:after="120"/>
        <w:rPr>
          <w:strike/>
        </w:rPr>
      </w:pPr>
      <w:r w:rsidRPr="00D264FD">
        <w:rPr>
          <w:strike/>
        </w:rPr>
        <w:t>(E) Number of copies.  An original and two copies of all pleadings shall be filed.</w:t>
      </w:r>
    </w:p>
    <w:p w:rsidR="00D0527D" w:rsidRPr="00D264FD" w:rsidP="00D0527D" w14:paraId="6E2EDEF4" w14:textId="77777777">
      <w:pPr>
        <w:spacing w:after="120"/>
        <w:rPr>
          <w:strike/>
        </w:rPr>
      </w:pPr>
      <w:r w:rsidRPr="00D264FD">
        <w:rPr>
          <w:strike/>
        </w:rPr>
        <w:t xml:space="preserve">(F) Service. </w:t>
      </w:r>
    </w:p>
    <w:p w:rsidR="00D0527D" w:rsidRPr="00D264FD" w:rsidP="00D0527D" w14:paraId="16F30633" w14:textId="77777777">
      <w:pPr>
        <w:spacing w:after="120"/>
        <w:rPr>
          <w:strike/>
        </w:rPr>
      </w:pPr>
      <w:r w:rsidRPr="00D264FD">
        <w:rPr>
          <w:strike/>
        </w:rPr>
        <w:t>(1) Except where a complaint is referred to a state pursuant to § 64.604(c)(6)(i), or where a complaint is filed directly with a state entity, the Commission will serve on the named party a copy of any complaint or amended complaint filed with it, together with a notice of the filing of the complaint. Such notice shall call upon the defendant to satisfy or answer the complaint in writing within the time specified in said notice of complaint.</w:t>
      </w:r>
    </w:p>
    <w:p w:rsidR="00D0527D" w:rsidRPr="00D264FD" w:rsidP="00D0527D" w14:paraId="56285AEC" w14:textId="77777777">
      <w:pPr>
        <w:spacing w:after="120"/>
        <w:rPr>
          <w:strike/>
        </w:rPr>
      </w:pPr>
      <w:r w:rsidRPr="00D264FD">
        <w:rPr>
          <w:strike/>
        </w:rPr>
        <w:t>(2) All subsequent pleadings and briefs shall be served by the filing party on all other parties to the proceeding in accordance with the requirements of § 1.47 of this chapter. Proof of such service shall also be made in accordance with the requirements of said section.</w:t>
      </w:r>
    </w:p>
    <w:p w:rsidR="00D264FD" w:rsidP="00D0527D" w14:paraId="16A329ED" w14:textId="77777777">
      <w:pPr>
        <w:spacing w:after="120"/>
        <w:rPr>
          <w:strike/>
        </w:rPr>
      </w:pPr>
      <w:r w:rsidRPr="00D264FD">
        <w:rPr>
          <w:strike/>
        </w:rPr>
        <w:t>(G) Answers to complaints and amended complaints.  Any party upon whom a copy of a complaint or amended complaint is served under this subpart shall serve an answer within the time specified by the Commission in its notice of complaint. The answer shall advise the parties and the Commission fully and completely of the nature of the defense and shall respond specifically to all material allegations of the complaint. In cases involving allegations of harm, the answer shall indicate what action has been taken or is proposed to be taken to stop the occurrence of such harm. Collateral or immaterial issues shall be avoided in answers and every effort should be made to narrow the issues. Matters alleged as affirmative defenses shall be separately stated and numbered. Any defendant failing to file and serve an answer within the time and in the manner prescribed may be deemed in default.</w:t>
      </w:r>
    </w:p>
    <w:p w:rsidR="00D0527D" w:rsidRPr="00D264FD" w:rsidP="00D0527D" w14:paraId="1260D676" w14:textId="77777777">
      <w:pPr>
        <w:spacing w:after="120"/>
        <w:rPr>
          <w:strike/>
        </w:rPr>
      </w:pPr>
      <w:r w:rsidRPr="00D264FD">
        <w:rPr>
          <w:strike/>
        </w:rPr>
        <w:t>(H) Replies to answers or amended answers.  Within 10 days after service of an answer or an amended answer, a complainant may file and serve a reply which shall be responsive to matters contained in such answer or amended answer and shall not contain new matter. Failure to reply will not be deemed an admission of any allegation contained in such answer or amended answer.</w:t>
      </w:r>
    </w:p>
    <w:p w:rsidR="00AB3B33" w:rsidRPr="00D264FD" w:rsidP="00D0527D" w14:paraId="71DBD8A1" w14:textId="0DB88184">
      <w:pPr>
        <w:spacing w:after="120"/>
        <w:rPr>
          <w:strike/>
        </w:rPr>
      </w:pPr>
      <w:r w:rsidRPr="00D264FD">
        <w:rPr>
          <w:strike/>
        </w:rPr>
        <w:t>(I) Defective pleadings.  Any pleading filed in a complaint proceeding that is not in substantial conformity with the requirements of the applicable rules in this subpart may be dismissed.</w:t>
      </w:r>
    </w:p>
    <w:p w:rsidR="005E4F58" w:rsidP="00190320" w14:paraId="0A6180C2" w14:textId="29B7BCF8">
      <w:pPr>
        <w:spacing w:after="120"/>
      </w:pPr>
      <w:r>
        <w:t xml:space="preserve">(7) </w:t>
      </w:r>
      <w:r w:rsidRPr="00F61538" w:rsidR="00FA0E00">
        <w:rPr>
          <w:b/>
          <w:bCs/>
          <w:i/>
          <w:iCs/>
        </w:rPr>
        <w:t>Treatment of TRS customer information</w:t>
      </w:r>
      <w:r w:rsidRPr="00D264FD" w:rsidR="00FA0E00">
        <w:rPr>
          <w:b/>
        </w:rPr>
        <w:t>.</w:t>
      </w:r>
      <w:r w:rsidRPr="00FA0E00" w:rsidR="00FA0E00">
        <w:t xml:space="preserve">  </w:t>
      </w:r>
      <w:r w:rsidRPr="00D264FD" w:rsidR="00FA0E00">
        <w:rPr>
          <w:strike/>
        </w:rPr>
        <w:t>Beginning on July 21, 2000, all future</w:t>
      </w:r>
      <w:r w:rsidRPr="00FA0E00" w:rsidR="00FA0E00">
        <w:t xml:space="preserve"> </w:t>
      </w:r>
      <w:r w:rsidRPr="00D264FD" w:rsidR="00FA0E00">
        <w:rPr>
          <w:u w:val="single"/>
        </w:rPr>
        <w:t>C</w:t>
      </w:r>
      <w:r w:rsidRPr="00FA0E00" w:rsidR="00FA0E00">
        <w:t>ontracts between the TRS administrator and the TRS vendor shall provide for the transfer of TRS customer profile data from the outgoing TRS vendor to the incoming TRS vendor. Such data must be disclosed in usable form at least 60 days prior to the provider's last day of service provision. Such data may not be used for any purpose other than to connect the TRS user with the called parties desired by that TRS user. Such information shall not be sold, distributed, shared or revealed in any other way by the relay center or its employees, unless compelled to do so by lawful order.</w:t>
      </w:r>
    </w:p>
    <w:p w:rsidR="007200CC" w:rsidP="00190320" w14:paraId="5B1557DD" w14:textId="41126A83">
      <w:pPr>
        <w:spacing w:after="120"/>
      </w:pPr>
      <w:r>
        <w:t>* * * * *</w:t>
      </w:r>
    </w:p>
    <w:p w:rsidR="00C73B8D" w:rsidP="00190320" w14:paraId="3638251E" w14:textId="6F41BD6F">
      <w:pPr>
        <w:spacing w:after="120"/>
      </w:pPr>
      <w:r>
        <w:t>(</w:t>
      </w:r>
      <w:r w:rsidR="0064510A">
        <w:t>8)</w:t>
      </w:r>
      <w:r w:rsidR="00FE7448">
        <w:t xml:space="preserve"> </w:t>
      </w:r>
      <w:r w:rsidRPr="00054F0F" w:rsidR="00FE7448">
        <w:rPr>
          <w:b/>
          <w:i/>
        </w:rPr>
        <w:t xml:space="preserve">Incentives for use of </w:t>
      </w:r>
      <w:r w:rsidRPr="00054F0F">
        <w:rPr>
          <w:b/>
          <w:i/>
          <w:strike/>
        </w:rPr>
        <w:t>IP CTS and VRS</w:t>
      </w:r>
      <w:r w:rsidR="00864E76">
        <w:rPr>
          <w:b/>
          <w:i/>
          <w:strike/>
        </w:rPr>
        <w:t xml:space="preserve"> </w:t>
      </w:r>
      <w:r w:rsidRPr="005777DB" w:rsidR="002F47C4">
        <w:rPr>
          <w:b/>
          <w:i/>
          <w:u w:val="single"/>
        </w:rPr>
        <w:t>Internet-based</w:t>
      </w:r>
      <w:r w:rsidR="002F47C4">
        <w:rPr>
          <w:b/>
          <w:i/>
        </w:rPr>
        <w:t xml:space="preserve"> </w:t>
      </w:r>
      <w:r w:rsidRPr="00054F0F" w:rsidR="00FE7448">
        <w:rPr>
          <w:b/>
          <w:i/>
          <w:u w:val="single"/>
        </w:rPr>
        <w:t>TRS</w:t>
      </w:r>
      <w:r w:rsidRPr="00054F0F">
        <w:rPr>
          <w:b/>
        </w:rPr>
        <w:t>.</w:t>
      </w:r>
    </w:p>
    <w:p w:rsidR="00D67EE3" w:rsidP="00190320" w14:paraId="5C846B2B" w14:textId="7CD599D0">
      <w:pPr>
        <w:spacing w:after="120"/>
      </w:pPr>
      <w:r>
        <w:t xml:space="preserve">(i) </w:t>
      </w:r>
      <w:r w:rsidR="009E3034">
        <w:t>[Reserved]</w:t>
      </w:r>
    </w:p>
    <w:p w:rsidR="003241B9" w:rsidP="003241B9" w14:paraId="6DE2F426" w14:textId="4DCD9108">
      <w:pPr>
        <w:spacing w:after="120"/>
      </w:pPr>
      <w:r>
        <w:t>* * * * *</w:t>
      </w:r>
    </w:p>
    <w:p w:rsidR="00D970E6" w:rsidP="00232AC4" w14:paraId="36F0F746" w14:textId="13442DD6">
      <w:pPr>
        <w:spacing w:after="120"/>
      </w:pPr>
      <w:r>
        <w:t>(v)</w:t>
      </w:r>
      <w:r>
        <w:t xml:space="preserve"> </w:t>
      </w:r>
      <w:r w:rsidRPr="006F7D8A" w:rsidR="009E3034">
        <w:t>A</w:t>
      </w:r>
      <w:r w:rsidRPr="005777DB" w:rsidR="00A85343">
        <w:rPr>
          <w:u w:val="single"/>
        </w:rPr>
        <w:t>n</w:t>
      </w:r>
      <w:r w:rsidRPr="006F7D8A" w:rsidR="009E3034">
        <w:t xml:space="preserve"> </w:t>
      </w:r>
      <w:r w:rsidR="009E3034">
        <w:rPr>
          <w:strike/>
        </w:rPr>
        <w:t>VRS</w:t>
      </w:r>
      <w:r w:rsidR="009E3034">
        <w:rPr>
          <w:u w:val="single"/>
        </w:rPr>
        <w:t xml:space="preserve"> </w:t>
      </w:r>
      <w:r w:rsidRPr="002F47C4" w:rsidR="009E3034">
        <w:rPr>
          <w:u w:val="single"/>
        </w:rPr>
        <w:t>Internet-based</w:t>
      </w:r>
      <w:r w:rsidR="009E3034">
        <w:rPr>
          <w:u w:val="single"/>
        </w:rPr>
        <w:t xml:space="preserve"> TRS</w:t>
      </w:r>
      <w:r w:rsidRPr="00A54F09" w:rsidR="009E3034">
        <w:t xml:space="preserve"> provider shall not offer or provide to any person or entity any form of direct or indirect incentives, financial or otherwise, </w:t>
      </w:r>
      <w:r w:rsidR="004760B5">
        <w:t xml:space="preserve">for the purpose of encouraging </w:t>
      </w:r>
      <w:r w:rsidR="0072252F">
        <w:t xml:space="preserve">individuals </w:t>
      </w:r>
      <w:r w:rsidRPr="00A54F09" w:rsidR="009E3034">
        <w:t>to register for or use</w:t>
      </w:r>
      <w:r w:rsidR="0072252F">
        <w:t xml:space="preserve"> the</w:t>
      </w:r>
      <w:r w:rsidRPr="00A54F09" w:rsidR="009E3034">
        <w:t xml:space="preserve"> </w:t>
      </w:r>
      <w:r w:rsidR="009E3034">
        <w:rPr>
          <w:strike/>
        </w:rPr>
        <w:t xml:space="preserve">VRS </w:t>
      </w:r>
      <w:r w:rsidR="009E3034">
        <w:rPr>
          <w:u w:val="single"/>
        </w:rPr>
        <w:t xml:space="preserve">Internet-based </w:t>
      </w:r>
      <w:r w:rsidRPr="00054F0F" w:rsidR="009E3034">
        <w:rPr>
          <w:u w:val="single"/>
        </w:rPr>
        <w:t>TRS</w:t>
      </w:r>
      <w:r w:rsidR="0072252F">
        <w:rPr>
          <w:u w:val="single"/>
        </w:rPr>
        <w:t xml:space="preserve"> provider’s service</w:t>
      </w:r>
      <w:r w:rsidRPr="00A54F09" w:rsidR="009E3034">
        <w:t>.</w:t>
      </w:r>
    </w:p>
    <w:p w:rsidR="00D970E6" w:rsidP="00232AC4" w14:paraId="2E2BF7E4" w14:textId="35D0B9C1">
      <w:pPr>
        <w:spacing w:after="120"/>
      </w:pPr>
      <w:r>
        <w:t xml:space="preserve">(vi) </w:t>
      </w:r>
      <w:r w:rsidRPr="00E66B4E" w:rsidR="00E66B4E">
        <w:t xml:space="preserve">Any </w:t>
      </w:r>
      <w:r w:rsidRPr="0072252F" w:rsidR="00E66B4E">
        <w:rPr>
          <w:strike/>
        </w:rPr>
        <w:t>IP CTS</w:t>
      </w:r>
      <w:r w:rsidRPr="00054F0F" w:rsidR="00E66B4E">
        <w:rPr>
          <w:strike/>
        </w:rPr>
        <w:t xml:space="preserve"> or VRS</w:t>
      </w:r>
      <w:r w:rsidR="006263A0">
        <w:rPr>
          <w:strike/>
        </w:rPr>
        <w:t xml:space="preserve"> </w:t>
      </w:r>
      <w:r w:rsidRPr="009B0CB8" w:rsidR="006263A0">
        <w:rPr>
          <w:u w:val="single"/>
        </w:rPr>
        <w:t>Internet-based</w:t>
      </w:r>
      <w:r w:rsidR="006263A0">
        <w:rPr>
          <w:u w:val="single"/>
        </w:rPr>
        <w:t xml:space="preserve"> </w:t>
      </w:r>
      <w:r w:rsidRPr="006263A0" w:rsidR="00E66B4E">
        <w:rPr>
          <w:u w:val="single"/>
        </w:rPr>
        <w:t>TRS</w:t>
      </w:r>
      <w:r w:rsidRPr="00E66B4E" w:rsidR="00E66B4E">
        <w:t xml:space="preserve"> provider that does not comply with this paragraph (c)(8)</w:t>
      </w:r>
      <w:r w:rsidRPr="005E4B92" w:rsidR="00E66B4E">
        <w:t xml:space="preserve"> </w:t>
      </w:r>
      <w:r w:rsidRPr="00E66B4E" w:rsidR="00E66B4E">
        <w:t>shall be ineligible for compensation for such service from the TRS Fund.</w:t>
      </w:r>
    </w:p>
    <w:p w:rsidR="003241B9" w:rsidRPr="00C73B8D" w:rsidP="00232AC4" w14:paraId="641AAD79" w14:textId="59ED32B6">
      <w:pPr>
        <w:spacing w:after="120"/>
      </w:pPr>
      <w:r>
        <w:t>* * * * *</w:t>
      </w:r>
    </w:p>
    <w:p w:rsidR="00190320" w:rsidRPr="00190320" w:rsidP="00190320" w14:paraId="17CB84FA" w14:textId="035E7E06">
      <w:pPr>
        <w:spacing w:after="120"/>
      </w:pPr>
      <w:r w:rsidRPr="00190320">
        <w:t>(10) * * *</w:t>
      </w:r>
    </w:p>
    <w:p w:rsidR="00190320" w:rsidRPr="00190320" w:rsidP="00190320" w14:paraId="75B926E9" w14:textId="6F0C9D67">
      <w:pPr>
        <w:spacing w:after="120"/>
      </w:pPr>
      <w:r w:rsidRPr="00190320">
        <w:t xml:space="preserve">(ii) </w:t>
      </w:r>
      <w:r w:rsidRPr="00190320">
        <w:rPr>
          <w:strike/>
        </w:rPr>
        <w:t>On or after December 8, 2018, any</w:t>
      </w:r>
      <w:r w:rsidRPr="00190320">
        <w:rPr>
          <w:u w:val="single"/>
        </w:rPr>
        <w:t>Any</w:t>
      </w:r>
      <w:r w:rsidRPr="00190320">
        <w:t xml:space="preserve"> volume control or other amplification feature can be adjusted separately and independently of the caption feature.</w:t>
      </w:r>
    </w:p>
    <w:p w:rsidR="007E3E8F" w:rsidRPr="007E3E8F" w:rsidP="00190320" w14:paraId="79224010" w14:textId="627B286F">
      <w:pPr>
        <w:spacing w:after="120"/>
      </w:pPr>
      <w:r w:rsidRPr="00190320">
        <w:t xml:space="preserve">(11) </w:t>
      </w:r>
      <w:r w:rsidRPr="005632CE">
        <w:t>* * *</w:t>
      </w:r>
    </w:p>
    <w:p w:rsidR="00190320" w:rsidRPr="00190320" w:rsidP="00190320" w14:paraId="0FE1040D" w14:textId="74089965">
      <w:pPr>
        <w:spacing w:after="120"/>
      </w:pPr>
      <w:r w:rsidRPr="00190320">
        <w:t xml:space="preserve">(ii) </w:t>
      </w:r>
      <w:r w:rsidRPr="00190320">
        <w:rPr>
          <w:u w:val="single"/>
        </w:rPr>
        <w:t>No person shall use IP CTS equipment or software with the captioning on, unless such person is registered to use IP CTS pursuant to 47 CFR 64.611</w:t>
      </w:r>
      <w:r w:rsidR="00F65185">
        <w:rPr>
          <w:u w:val="single"/>
        </w:rPr>
        <w:t>(j)</w:t>
      </w:r>
      <w:r w:rsidRPr="00190320">
        <w:rPr>
          <w:u w:val="single"/>
        </w:rPr>
        <w:t>.</w:t>
      </w:r>
    </w:p>
    <w:p w:rsidR="00190320" w:rsidRPr="00190320" w:rsidP="00190320" w14:paraId="46651A46" w14:textId="77777777">
      <w:pPr>
        <w:spacing w:after="120"/>
      </w:pPr>
      <w:r w:rsidRPr="00190320">
        <w:t xml:space="preserve">(iii) IP CTS providers shall ensure that any </w:t>
      </w:r>
      <w:r w:rsidRPr="00D264FD">
        <w:rPr>
          <w:strike/>
        </w:rPr>
        <w:t>newly</w:t>
      </w:r>
      <w:r w:rsidRPr="00190320">
        <w:t xml:space="preserve"> distributed IP CTS equipment has a label on its face in a conspicuous location with the following language in a clearly legible font: “FEDERAL LAW PROHIBITS ANYONE BUT REGISTERED USERS WITH HEARING LOSS FROM USING THIS DEVICE WITH THE CAPTIONS ON.” </w:t>
      </w:r>
      <w:r w:rsidRPr="00190320">
        <w:rPr>
          <w:strike/>
        </w:rPr>
        <w:t xml:space="preserve">For IP CTS equipment already distributed to consumers by any IP CTS provider as of July 11, 2014, such provider shall, no later than August 11, 2014, distribute to consumers equipment labels with the same language as mandated by this paragraph for newly distributed equipment, along with clear and specific instructions directing the consumer to attach such labels to the face of their IP CTS equipment in a conspicuous location. </w:t>
      </w:r>
      <w:r w:rsidRPr="00190320">
        <w:t>For software applications on mobile phones, laptops, tablets, computers or other similar devices, IP CTS providers shall ensure that, each time the consumer logs into the application, the notification language required by this paragraph appears in a conspicuous location on the device screen immediately after log-in.</w:t>
      </w:r>
    </w:p>
    <w:p w:rsidR="00190320" w:rsidP="00190320" w14:paraId="2FADC812" w14:textId="77777777">
      <w:pPr>
        <w:spacing w:after="120"/>
        <w:rPr>
          <w:strike/>
        </w:rPr>
      </w:pPr>
      <w:r w:rsidRPr="00190320">
        <w:t xml:space="preserve">(iv) </w:t>
      </w:r>
      <w:r w:rsidRPr="00D264FD">
        <w:rPr>
          <w:strike/>
        </w:rPr>
        <w:t xml:space="preserve">IP CTS providers shall maintain, with each consumer's registration records, records describing any IP CTS equipment provided, directly or indirectly, to such consumer, stating the amount paid for such equipment, and stating whether the label required by paragraph (c)(11)(iii) of this section was affixed to such equipment prior to its provision to the consumer. </w:t>
      </w:r>
      <w:r w:rsidRPr="00BA1BE8">
        <w:rPr>
          <w:strike/>
        </w:rPr>
        <w:t xml:space="preserve">For consumers to whom IP CTS equipment was provided directly or indirectly prior to the effective date of this paragraph (c)(11), such records shall state whether and when the label required by paragraph (c)(11)(iii) of this section was distributed to such consumer. </w:t>
      </w:r>
      <w:r w:rsidRPr="00D264FD">
        <w:rPr>
          <w:strike/>
        </w:rPr>
        <w:t>Such records shall be maintained for a minimum period of five years after the consumer ceases to obtain service from the provider.</w:t>
      </w:r>
    </w:p>
    <w:p w:rsidR="00BA1BE8" w:rsidRPr="00BA1BE8" w:rsidP="00190320" w14:paraId="267AF6F6" w14:textId="515F69F4">
      <w:pPr>
        <w:spacing w:after="120"/>
      </w:pPr>
      <w:r>
        <w:t xml:space="preserve">(v) </w:t>
      </w:r>
      <w:r w:rsidRPr="00D264FD" w:rsidR="005632CE">
        <w:rPr>
          <w:strike/>
        </w:rPr>
        <w:t xml:space="preserve">IP CTS providers shall ensure that their informational materials and websites used to market, advertise, educate, or otherwise inform consumers and professionals about IP CTS include the following language in a prominent location in a clearly legible font: “FEDERAL LAW PROHIBITS ANYONE BUT REGISTERED USERS WITH HEARING LOSS FROM USING INTERNET PROTOCOL (IP) </w:t>
      </w:r>
      <w:r w:rsidRPr="00D264FD" w:rsidR="005632CE">
        <w:rPr>
          <w:strike/>
        </w:rPr>
        <w:t>CAPTIONED TELEPHONES WITH THE CAPTIONS TURNED ON. IP Captioned Telephone Service may use a live operator. The operator generates captions of what the other party to the call says. These captions are then sent to your phone. There is a cost for each minute of captions generated, paid from a federally administered fund.” For IP CTS provider websites, the language shall be included on the website's home page, each page that provides consumer information about IP CTS, and each page that provides information on how to order IP CTS or IP CTS equipment. IP CTS providers that do not make any use of live CAs to generate captions may shorten the notice to leave out the second, third, and fourth sentences.</w:t>
      </w:r>
    </w:p>
    <w:p w:rsidR="00190320" w:rsidRPr="00190320" w:rsidP="00190320" w14:paraId="38E12FCF" w14:textId="77777777">
      <w:pPr>
        <w:spacing w:after="120"/>
      </w:pPr>
      <w:r w:rsidRPr="00190320">
        <w:t>* * * * *</w:t>
      </w:r>
    </w:p>
    <w:p w:rsidR="00190320" w:rsidRPr="00190320" w:rsidP="00190320" w14:paraId="31F3E6CD" w14:textId="77777777">
      <w:pPr>
        <w:spacing w:after="120"/>
      </w:pPr>
      <w:r w:rsidRPr="00190320">
        <w:t>(d) * * *</w:t>
      </w:r>
    </w:p>
    <w:p w:rsidR="00190320" w:rsidRPr="00190320" w:rsidP="00190320" w14:paraId="74EA0EB3" w14:textId="77777777">
      <w:pPr>
        <w:spacing w:after="120"/>
      </w:pPr>
      <w:r w:rsidRPr="00190320">
        <w:t>(1) * * *</w:t>
      </w:r>
    </w:p>
    <w:p w:rsidR="00190320" w:rsidRPr="00190320" w:rsidP="00190320" w14:paraId="5242ED20" w14:textId="77777777">
      <w:pPr>
        <w:spacing w:after="120"/>
        <w:rPr>
          <w:strike/>
        </w:rPr>
      </w:pPr>
      <w:r w:rsidRPr="00190320">
        <w:t>(ii) VRS service must be offered under the name by which the eligible VRS provider offering such service became certified and in a manner that clearly identifies that provider of the service. Where a TRS provider also utilizes sub-brands to identify its VRS, each sub-brand must clearly identify the eligible VRS provider.</w:t>
      </w:r>
      <w:r w:rsidRPr="00190320">
        <w:rPr>
          <w:strike/>
        </w:rPr>
        <w:t xml:space="preserve"> Providers must route all VRS calls through a single URL address used for each name or sub-brand used.</w:t>
      </w:r>
    </w:p>
    <w:p w:rsidR="00190320" w:rsidRPr="00190320" w:rsidP="00190320" w14:paraId="6C8FC774" w14:textId="77777777">
      <w:pPr>
        <w:spacing w:after="120"/>
      </w:pPr>
      <w:r w:rsidRPr="00190320">
        <w:t>* * * * *</w:t>
      </w:r>
    </w:p>
    <w:p w:rsidR="00137FC3" w:rsidRPr="00190320" w:rsidP="00190320" w14:paraId="58966151" w14:textId="7BB71CD7">
      <w:pPr>
        <w:spacing w:after="120"/>
      </w:pPr>
      <w:r>
        <w:t>(2) [Reserved]</w:t>
      </w:r>
    </w:p>
    <w:p w:rsidR="00190320" w:rsidRPr="00190320" w:rsidP="00190320" w14:paraId="62E39D62" w14:textId="77777777">
      <w:pPr>
        <w:spacing w:after="120"/>
      </w:pPr>
      <w:r w:rsidRPr="00190320">
        <w:t>(7) * * *</w:t>
      </w:r>
    </w:p>
    <w:p w:rsidR="00190320" w:rsidRPr="00190320" w:rsidP="00190320" w14:paraId="51199656" w14:textId="566406BC">
      <w:pPr>
        <w:spacing w:after="120"/>
      </w:pPr>
      <w:r w:rsidRPr="00190320">
        <w:t xml:space="preserve">(i) </w:t>
      </w:r>
      <w:r w:rsidR="000F17B8">
        <w:rPr>
          <w:u w:val="single"/>
        </w:rPr>
        <w:t>[Reserved]</w:t>
      </w:r>
    </w:p>
    <w:p w:rsidR="00190320" w:rsidRPr="00190320" w:rsidP="00190320" w14:paraId="5DA943FF" w14:textId="77777777">
      <w:pPr>
        <w:spacing w:after="120"/>
      </w:pPr>
      <w:r w:rsidRPr="00190320">
        <w:t>* * * * *</w:t>
      </w:r>
    </w:p>
    <w:p w:rsidR="00190320" w:rsidRPr="00190320" w:rsidP="00190320" w14:paraId="41A276E9" w14:textId="77777777">
      <w:pPr>
        <w:spacing w:after="120"/>
      </w:pPr>
      <w:r w:rsidRPr="00190320">
        <w:t>(iii) * * *</w:t>
      </w:r>
    </w:p>
    <w:p w:rsidR="00190320" w:rsidRPr="00190320" w:rsidP="00190320" w14:paraId="10B8AA5B" w14:textId="7F59E07F">
      <w:pPr>
        <w:spacing w:after="120"/>
      </w:pPr>
      <w:r w:rsidRPr="00190320">
        <w:t>(B) [</w:t>
      </w:r>
      <w:r w:rsidR="00E64A1B">
        <w:t>Reserved</w:t>
      </w:r>
      <w:r w:rsidRPr="00190320">
        <w:t>]</w:t>
      </w:r>
    </w:p>
    <w:p w:rsidR="00190320" w:rsidRPr="00190320" w:rsidP="00190320" w14:paraId="176C1324" w14:textId="06D70FF8">
      <w:pPr>
        <w:spacing w:after="120"/>
      </w:pPr>
      <w:r w:rsidRPr="00190320">
        <w:t>(C) [</w:t>
      </w:r>
      <w:r w:rsidR="00E64A1B">
        <w:t>Reserved</w:t>
      </w:r>
      <w:r w:rsidRPr="00190320">
        <w:t>]</w:t>
      </w:r>
    </w:p>
    <w:p w:rsidR="00190320" w:rsidP="00190320" w14:paraId="0DD6E2FB" w14:textId="77777777">
      <w:pPr>
        <w:spacing w:after="120"/>
      </w:pPr>
      <w:r w:rsidRPr="00190320">
        <w:t>* * * * *</w:t>
      </w:r>
    </w:p>
    <w:p w:rsidR="00E8538F" w:rsidP="00190320" w14:paraId="1B5B392D" w14:textId="2C7BD376">
      <w:pPr>
        <w:spacing w:after="120"/>
      </w:pPr>
      <w:r>
        <w:t>(vi) [Reserved]</w:t>
      </w:r>
    </w:p>
    <w:p w:rsidR="00E2708F" w:rsidRPr="00190320" w:rsidP="00190320" w14:paraId="213DA48F" w14:textId="3236E01C">
      <w:pPr>
        <w:spacing w:after="120"/>
      </w:pPr>
      <w:r>
        <w:t>* * * * *</w:t>
      </w:r>
    </w:p>
    <w:p w:rsidR="00190320" w:rsidRPr="00190320" w:rsidP="00190320" w14:paraId="07CE76A7" w14:textId="77777777">
      <w:pPr>
        <w:widowControl/>
        <w:numPr>
          <w:ilvl w:val="0"/>
          <w:numId w:val="46"/>
        </w:numPr>
        <w:spacing w:after="120" w:line="278" w:lineRule="auto"/>
      </w:pPr>
      <w:r w:rsidRPr="00190320">
        <w:t>Amend § 64.606 as follows:</w:t>
      </w:r>
    </w:p>
    <w:p w:rsidR="00EC5B63" w:rsidRPr="00190320" w:rsidP="00EC5B63" w14:paraId="70C56F7C" w14:textId="08978BAC">
      <w:pPr>
        <w:widowControl/>
        <w:numPr>
          <w:ilvl w:val="1"/>
          <w:numId w:val="46"/>
        </w:numPr>
        <w:spacing w:after="120" w:line="278" w:lineRule="auto"/>
      </w:pPr>
      <w:r w:rsidRPr="00190320">
        <w:t>revise paragraphs (f)(1)</w:t>
      </w:r>
      <w:r w:rsidR="00141B06">
        <w:t xml:space="preserve">, </w:t>
      </w:r>
      <w:r w:rsidRPr="00190320">
        <w:t>(f)(2)</w:t>
      </w:r>
      <w:r w:rsidR="00141B06">
        <w:t>, and (g</w:t>
      </w:r>
      <w:r w:rsidRPr="00190320">
        <w:t>)</w:t>
      </w:r>
      <w:r w:rsidR="00256659">
        <w:t>;</w:t>
      </w:r>
    </w:p>
    <w:p w:rsidR="00EC5B63" w:rsidP="00190320" w14:paraId="5B42CC7D" w14:textId="61AFB06C">
      <w:pPr>
        <w:spacing w:after="120"/>
        <w:rPr>
          <w:b/>
          <w:bCs/>
        </w:rPr>
      </w:pPr>
      <w:r w:rsidRPr="00D264FD">
        <w:rPr>
          <w:b/>
        </w:rPr>
        <w:t>§ 64.606 Internet-based TRS provider and TRS program certification.</w:t>
      </w:r>
    </w:p>
    <w:p w:rsidR="003D6640" w:rsidRPr="00D264FD" w:rsidP="00190320" w14:paraId="29E8C1A6" w14:textId="0D03F33E">
      <w:pPr>
        <w:spacing w:after="120"/>
        <w:rPr>
          <w:b/>
        </w:rPr>
      </w:pPr>
      <w:r>
        <w:rPr>
          <w:b/>
          <w:bCs/>
        </w:rPr>
        <w:t>* * * * *</w:t>
      </w:r>
    </w:p>
    <w:p w:rsidR="00190320" w:rsidRPr="00190320" w:rsidP="00190320" w14:paraId="28BE3F13" w14:textId="2BBBB606">
      <w:pPr>
        <w:spacing w:after="120"/>
      </w:pPr>
      <w:r w:rsidRPr="00190320">
        <w:t>(f) * * *</w:t>
      </w:r>
    </w:p>
    <w:p w:rsidR="00190320" w:rsidRPr="00190320" w:rsidP="00190320" w14:paraId="25867958" w14:textId="77777777">
      <w:pPr>
        <w:spacing w:after="120"/>
      </w:pPr>
      <w:r w:rsidRPr="00190320">
        <w:t xml:space="preserve">(1) States must notify the Commission of substantive changes in their TRS programs within 60 days </w:t>
      </w:r>
      <w:r w:rsidRPr="00190320">
        <w:rPr>
          <w:strike/>
        </w:rPr>
        <w:t>of when</w:t>
      </w:r>
      <w:r w:rsidRPr="00190320">
        <w:rPr>
          <w:u w:val="single"/>
        </w:rPr>
        <w:t>after</w:t>
      </w:r>
      <w:r w:rsidRPr="00190320">
        <w:t xml:space="preserve"> they occur, and must certify that the state TRS program continues to meet federal minimum standards after implementing the substantive change.</w:t>
      </w:r>
    </w:p>
    <w:p w:rsidR="00190320" w:rsidRPr="00190320" w:rsidP="00190320" w14:paraId="32E9FCB6" w14:textId="77777777">
      <w:pPr>
        <w:spacing w:after="120"/>
      </w:pPr>
      <w:r w:rsidRPr="00190320">
        <w:t xml:space="preserve">(2) </w:t>
      </w:r>
      <w:r w:rsidRPr="00190320">
        <w:rPr>
          <w:strike/>
        </w:rPr>
        <w:t>VRS and IP Relay</w:t>
      </w:r>
      <w:r w:rsidRPr="00190320">
        <w:rPr>
          <w:u w:val="single"/>
        </w:rPr>
        <w:t>Internet-based TRS</w:t>
      </w:r>
      <w:r w:rsidRPr="00190320">
        <w:t xml:space="preserve"> providers certified under this section must notify the Commission of substantive changes in their TRS programs, services, and features within 60 days </w:t>
      </w:r>
      <w:r w:rsidRPr="00190320">
        <w:rPr>
          <w:strike/>
        </w:rPr>
        <w:t>of when</w:t>
      </w:r>
      <w:r w:rsidRPr="00190320">
        <w:rPr>
          <w:u w:val="single"/>
        </w:rPr>
        <w:t>after</w:t>
      </w:r>
      <w:r w:rsidRPr="00190320">
        <w:t xml:space="preserve"> such changes occur, and must certify that the interstate TRS provider continues to meet Federal minimum standards after implementing the substantive change. Substantive changes shall include, but not be limited to:</w:t>
      </w:r>
    </w:p>
    <w:p w:rsidR="00190320" w:rsidRPr="00190320" w:rsidP="00190320" w14:paraId="5590A07E" w14:textId="77777777">
      <w:pPr>
        <w:spacing w:after="120"/>
      </w:pPr>
      <w:r w:rsidRPr="00190320">
        <w:t>* * * * *</w:t>
      </w:r>
    </w:p>
    <w:p w:rsidR="00141B06" w:rsidP="00190320" w14:paraId="75DE7F6E" w14:textId="05C9335B">
      <w:pPr>
        <w:spacing w:after="120"/>
      </w:pPr>
      <w:r>
        <w:t xml:space="preserve">(g) </w:t>
      </w:r>
      <w:r w:rsidR="00F52ED0">
        <w:t xml:space="preserve"> An </w:t>
      </w:r>
      <w:r w:rsidR="00AF011D">
        <w:t>Internet-based TRS provider</w:t>
      </w:r>
      <w:r w:rsidR="00852C9C">
        <w:t>, certified under this section,</w:t>
      </w:r>
      <w:r w:rsidR="00AF011D">
        <w:t xml:space="preserve"> </w:t>
      </w:r>
      <w:r w:rsidRPr="009B78D8" w:rsidR="000D46CF">
        <w:rPr>
          <w:strike/>
        </w:rPr>
        <w:t>under this section shall file with the Commission, on an annual basis, a report demonstrating that they are in compliance with § 64.604</w:t>
      </w:r>
      <w:r w:rsidR="000D46CF">
        <w:t xml:space="preserve"> </w:t>
      </w:r>
      <w:r w:rsidR="00AF011D">
        <w:t xml:space="preserve">must within 60 days of receiving </w:t>
      </w:r>
      <w:r w:rsidR="00F52ED0">
        <w:t xml:space="preserve">a request from the Commission, </w:t>
      </w:r>
      <w:r w:rsidR="00AF011D">
        <w:t xml:space="preserve">submit a </w:t>
      </w:r>
      <w:r w:rsidR="0097017E">
        <w:t xml:space="preserve">report with a </w:t>
      </w:r>
      <w:r w:rsidR="00AF011D">
        <w:t xml:space="preserve">detailed description of its current practice and future plans for complying with each rule specified in such request.  </w:t>
      </w:r>
    </w:p>
    <w:p w:rsidR="000D46CF" w:rsidRPr="009B78D8" w:rsidP="000D46CF" w14:paraId="0EA8C503" w14:textId="0B42DC5D">
      <w:pPr>
        <w:spacing w:after="120"/>
        <w:rPr>
          <w:strike/>
        </w:rPr>
      </w:pPr>
      <w:r w:rsidRPr="009B78D8">
        <w:rPr>
          <w:strike/>
        </w:rPr>
        <w:t>(1) Such reports must update the information required in paragraph (a)(2) of this section and include updated documentation and a summary of the updates, or certify that there are no changes to the information and documentation submitted with the application for certification, application for renewal of certification, or the most recent annual report, as applicable.</w:t>
      </w:r>
    </w:p>
    <w:p w:rsidR="000D46CF" w:rsidRPr="009B78D8" w:rsidP="000D46CF" w14:paraId="796168C4" w14:textId="549D8D22">
      <w:pPr>
        <w:spacing w:after="120"/>
        <w:rPr>
          <w:strike/>
        </w:rPr>
      </w:pPr>
      <w:r w:rsidRPr="009B78D8">
        <w:rPr>
          <w:strike/>
        </w:rPr>
        <w:t>(2) The chief executive officer (CEO), chief financial officer (CFO), or other senior executive of an Internet-based TRS provider under this section with first hand knowledge of the accuracy and completeness of the information provided, when submitting an annual report under paragraph (g) of this section, must, with each such submission, certify as follows:</w:t>
      </w:r>
    </w:p>
    <w:p w:rsidR="000D46CF" w:rsidRPr="009B78D8" w:rsidP="009B78D8" w14:paraId="13DA8726" w14:textId="6E9FD6F2">
      <w:pPr>
        <w:spacing w:after="120"/>
        <w:ind w:left="360"/>
        <w:rPr>
          <w:strike/>
        </w:rPr>
      </w:pPr>
      <w:r w:rsidRPr="009B78D8">
        <w:rPr>
          <w:strike/>
        </w:rPr>
        <w:t>I swear under penalty of perjury that I am __________________ (name and title), an officer of the above-named reporting entity, and that I have examined the foregoing submissions, and that all information required under the Commission's rules and orders has been provided and all statements of fact, as well as all documentation contained in this submission, are true, accurate, and complete.</w:t>
      </w:r>
    </w:p>
    <w:p w:rsidR="000D46CF" w:rsidRPr="009B78D8" w:rsidP="000D46CF" w14:paraId="55223C5D" w14:textId="5C4F9643">
      <w:pPr>
        <w:spacing w:after="120"/>
        <w:rPr>
          <w:strike/>
        </w:rPr>
      </w:pPr>
      <w:r w:rsidRPr="009B78D8">
        <w:rPr>
          <w:strike/>
        </w:rPr>
        <w:t>(3) Each VRS provider shall include within its annual report a compliance plan describing the provider's policies, procedures, and practices for complying with the requirements of § 64.604(c)(13) of this subpart. Such compliance plan shall include, at a minimum:</w:t>
      </w:r>
    </w:p>
    <w:p w:rsidR="000D46CF" w:rsidRPr="009B78D8" w:rsidP="000D46CF" w14:paraId="5321A76C" w14:textId="09AA5848">
      <w:pPr>
        <w:spacing w:after="120"/>
        <w:rPr>
          <w:strike/>
        </w:rPr>
      </w:pPr>
      <w:r w:rsidRPr="009B78D8">
        <w:rPr>
          <w:strike/>
        </w:rPr>
        <w:t>(i) Identification of any officer(s) or managerial employee(s) responsible for ensuring compliance with § 64.604(c)(13) of this subpart;</w:t>
      </w:r>
    </w:p>
    <w:p w:rsidR="000D46CF" w:rsidRPr="009B78D8" w:rsidP="000D46CF" w14:paraId="7A55B252" w14:textId="61D459F9">
      <w:pPr>
        <w:spacing w:after="120"/>
        <w:rPr>
          <w:strike/>
        </w:rPr>
      </w:pPr>
      <w:r w:rsidRPr="009B78D8">
        <w:rPr>
          <w:strike/>
        </w:rPr>
        <w:t>(ii) A description of any compliance training provided to the provider's officers, employees, and contractors;</w:t>
      </w:r>
    </w:p>
    <w:p w:rsidR="000D46CF" w:rsidRPr="009B78D8" w:rsidP="000D46CF" w14:paraId="54838217" w14:textId="52BAF9C3">
      <w:pPr>
        <w:spacing w:after="120"/>
        <w:rPr>
          <w:strike/>
        </w:rPr>
      </w:pPr>
      <w:r w:rsidRPr="009B78D8">
        <w:rPr>
          <w:strike/>
        </w:rPr>
        <w:t>(iii) Identification of any telephone numbers, Web site addresses, or other mechanisms available to employees for reporting abuses;</w:t>
      </w:r>
    </w:p>
    <w:p w:rsidR="000D46CF" w:rsidRPr="009B78D8" w:rsidP="000D46CF" w14:paraId="4D350A4F" w14:textId="224AC620">
      <w:pPr>
        <w:spacing w:after="120"/>
        <w:rPr>
          <w:strike/>
        </w:rPr>
      </w:pPr>
      <w:r w:rsidRPr="009B78D8">
        <w:rPr>
          <w:strike/>
        </w:rPr>
        <w:t>(iv) A description of any internal audit processes used to ensure the accuracy and completeness of minutes submitted to the TRS Fund administrator; and</w:t>
      </w:r>
    </w:p>
    <w:p w:rsidR="000D46CF" w:rsidRPr="009B78D8" w:rsidP="000D46CF" w14:paraId="58EA3931" w14:textId="13AF114E">
      <w:pPr>
        <w:spacing w:after="120"/>
        <w:rPr>
          <w:strike/>
        </w:rPr>
      </w:pPr>
      <w:r w:rsidRPr="009B78D8">
        <w:rPr>
          <w:strike/>
        </w:rPr>
        <w:t>(v) A description of all policies and practices that the provider is following to prevent waste, fraud, and abuse of the TRS Fund. A provider that fails to file a compliance plan shall not be entitled to compensation for the provision of VRS during the period of noncompliance.</w:t>
      </w:r>
    </w:p>
    <w:p w:rsidR="000D46CF" w:rsidRPr="009B78D8" w:rsidP="000D46CF" w14:paraId="382C602B" w14:textId="275E21CF">
      <w:pPr>
        <w:spacing w:after="120"/>
        <w:rPr>
          <w:strike/>
        </w:rPr>
      </w:pPr>
      <w:r w:rsidRPr="009B78D8">
        <w:rPr>
          <w:strike/>
        </w:rPr>
        <w:t>(4) If, at any time, the Commission determines that a VRS provider's compliance plan currently on file is inadequate to prevent waste, fraud, and abuse of the TRS Fund, the Commission shall so notify the provider, shall explain the reasons the plan is inadequate, and shall direct the provider to correct the identified defects and submit an amended compliance plan reflecting such correction within a specified time period not to exceed 60 days. A provider that fails to comply with such directive shall not be entitled to compensation for the provision of VRS during the period of noncompliance. A submitted compliance plan shall not be prima facie evidence of the plan's adequacy; nor shall it be evidence that the provider has fulfilled its obligations under § 64.604(c)(13) of this subpart.</w:t>
      </w:r>
    </w:p>
    <w:p w:rsidR="000D46CF" w:rsidRPr="009B78D8" w:rsidP="000D46CF" w14:paraId="496D9CE5" w14:textId="6B4EDA39">
      <w:pPr>
        <w:spacing w:after="120"/>
        <w:rPr>
          <w:strike/>
        </w:rPr>
      </w:pPr>
      <w:r w:rsidRPr="009B78D8">
        <w:rPr>
          <w:strike/>
        </w:rPr>
        <w:t>(5) If a VRS provider is authorized to provide at-home call handling, its annual compliance report shall include the following information:</w:t>
      </w:r>
    </w:p>
    <w:p w:rsidR="000D46CF" w:rsidRPr="009B78D8" w:rsidP="000D46CF" w14:paraId="74F326E0" w14:textId="06F83855">
      <w:pPr>
        <w:spacing w:after="120"/>
        <w:rPr>
          <w:strike/>
        </w:rPr>
      </w:pPr>
      <w:r w:rsidRPr="009B78D8">
        <w:rPr>
          <w:strike/>
        </w:rPr>
        <w:t>(i) The total number of CAs handling VRS calls from home workstations over the preceding year;</w:t>
      </w:r>
    </w:p>
    <w:p w:rsidR="000D46CF" w:rsidRPr="009B78D8" w:rsidP="000D46CF" w14:paraId="117F857D" w14:textId="12F8CC65">
      <w:pPr>
        <w:spacing w:after="120"/>
        <w:rPr>
          <w:strike/>
        </w:rPr>
      </w:pPr>
      <w:r w:rsidRPr="009B78D8">
        <w:rPr>
          <w:strike/>
        </w:rPr>
        <w:t>(ii) The number of 911 calls handled by the provider's home workstations;</w:t>
      </w:r>
    </w:p>
    <w:p w:rsidR="000D46CF" w:rsidRPr="009B78D8" w:rsidP="000D46CF" w14:paraId="3DD0D28B" w14:textId="18975267">
      <w:pPr>
        <w:spacing w:after="120"/>
        <w:rPr>
          <w:strike/>
        </w:rPr>
      </w:pPr>
      <w:r w:rsidRPr="009B78D8">
        <w:rPr>
          <w:strike/>
        </w:rPr>
        <w:t>(iii) The total number of complaints, if any, submitted to the provider regarding its at-home call handling program or calls handled by at-home CAs; and</w:t>
      </w:r>
    </w:p>
    <w:p w:rsidR="00021C14" w:rsidRPr="009B78D8" w:rsidP="000D46CF" w14:paraId="06E73CBB" w14:textId="0F29E588">
      <w:pPr>
        <w:spacing w:after="120"/>
        <w:rPr>
          <w:strike/>
        </w:rPr>
      </w:pPr>
      <w:r w:rsidRPr="009B78D8">
        <w:rPr>
          <w:strike/>
        </w:rPr>
        <w:t>(iv) A description of any substantive changes in the VRS provider's currently effective at-home call-</w:t>
      </w:r>
      <w:r w:rsidRPr="009B78D8">
        <w:rPr>
          <w:strike/>
        </w:rPr>
        <w:t>handling compliance plan.</w:t>
      </w:r>
    </w:p>
    <w:p w:rsidR="00190320" w:rsidRPr="00190320" w:rsidP="00190320" w14:paraId="2869DB77" w14:textId="77777777">
      <w:pPr>
        <w:widowControl/>
        <w:numPr>
          <w:ilvl w:val="0"/>
          <w:numId w:val="46"/>
        </w:numPr>
        <w:spacing w:after="120" w:line="278" w:lineRule="auto"/>
      </w:pPr>
      <w:r w:rsidRPr="00190320">
        <w:t>Amend § 64.613 as follows:</w:t>
      </w:r>
    </w:p>
    <w:p w:rsidR="00190320" w:rsidRPr="00190320" w:rsidP="00190320" w14:paraId="001527F8" w14:textId="239AD37A">
      <w:pPr>
        <w:widowControl/>
        <w:numPr>
          <w:ilvl w:val="1"/>
          <w:numId w:val="46"/>
        </w:numPr>
        <w:spacing w:after="120" w:line="278" w:lineRule="auto"/>
      </w:pPr>
      <w:r w:rsidRPr="00190320">
        <w:t>remove and reserve paragraph (b).</w:t>
      </w:r>
    </w:p>
    <w:p w:rsidR="00C07592" w:rsidP="00190320" w14:paraId="73B736A1" w14:textId="42A4081A">
      <w:pPr>
        <w:spacing w:after="120"/>
        <w:rPr>
          <w:b/>
          <w:bCs/>
        </w:rPr>
      </w:pPr>
      <w:r w:rsidRPr="00D264FD">
        <w:rPr>
          <w:b/>
        </w:rPr>
        <w:t>§ 64.613 Numbering directory for Internet-based TRS users.</w:t>
      </w:r>
    </w:p>
    <w:p w:rsidR="00C07592" w:rsidRPr="00D264FD" w:rsidP="00190320" w14:paraId="5A99986C" w14:textId="7222A671">
      <w:pPr>
        <w:spacing w:after="120"/>
        <w:rPr>
          <w:b/>
        </w:rPr>
      </w:pPr>
      <w:r>
        <w:rPr>
          <w:b/>
          <w:bCs/>
        </w:rPr>
        <w:t>* * * * *</w:t>
      </w:r>
    </w:p>
    <w:p w:rsidR="00190320" w:rsidRPr="00190320" w:rsidP="00190320" w14:paraId="2B9F8D44" w14:textId="57EFFE1D">
      <w:pPr>
        <w:spacing w:after="120"/>
      </w:pPr>
      <w:r w:rsidRPr="00190320">
        <w:t>(b) [</w:t>
      </w:r>
      <w:r w:rsidR="00A6496A">
        <w:t>Reserved</w:t>
      </w:r>
      <w:r w:rsidRPr="00190320">
        <w:t>]</w:t>
      </w:r>
    </w:p>
    <w:p w:rsidR="00190320" w:rsidRPr="00190320" w:rsidP="00190320" w14:paraId="22FB23C6" w14:textId="77777777">
      <w:pPr>
        <w:spacing w:after="120"/>
      </w:pPr>
      <w:r w:rsidRPr="00190320">
        <w:t>* * * * *</w:t>
      </w:r>
    </w:p>
    <w:p w:rsidR="00190320" w:rsidRPr="00190320" w:rsidP="00190320" w14:paraId="17983401" w14:textId="77777777">
      <w:pPr>
        <w:widowControl/>
        <w:numPr>
          <w:ilvl w:val="0"/>
          <w:numId w:val="46"/>
        </w:numPr>
        <w:spacing w:after="120" w:line="278" w:lineRule="auto"/>
      </w:pPr>
      <w:r w:rsidRPr="00190320">
        <w:t>Amend § 64.615 as follows:</w:t>
      </w:r>
    </w:p>
    <w:p w:rsidR="00190320" w:rsidP="00190320" w14:paraId="450FD25F" w14:textId="77777777">
      <w:pPr>
        <w:widowControl/>
        <w:numPr>
          <w:ilvl w:val="1"/>
          <w:numId w:val="46"/>
        </w:numPr>
        <w:spacing w:after="120" w:line="278" w:lineRule="auto"/>
      </w:pPr>
      <w:r w:rsidRPr="00190320">
        <w:t>revise paragraph (a)(4)(ii)(B).</w:t>
      </w:r>
    </w:p>
    <w:p w:rsidR="006F3F31" w:rsidRPr="00190320" w:rsidP="00190320" w14:paraId="349C9850" w14:textId="6F81462F">
      <w:pPr>
        <w:widowControl/>
        <w:numPr>
          <w:ilvl w:val="1"/>
          <w:numId w:val="46"/>
        </w:numPr>
        <w:spacing w:after="120" w:line="278" w:lineRule="auto"/>
      </w:pPr>
      <w:r>
        <w:t>remove and reserve paragraph (</w:t>
      </w:r>
      <w:r w:rsidR="00A6496A">
        <w:t>b).</w:t>
      </w:r>
    </w:p>
    <w:p w:rsidR="00190320" w:rsidRPr="00190320" w:rsidP="00190320" w14:paraId="0B064F58" w14:textId="77777777">
      <w:pPr>
        <w:spacing w:after="120"/>
      </w:pPr>
      <w:r w:rsidRPr="00190320">
        <w:t>(a) * * *</w:t>
      </w:r>
    </w:p>
    <w:p w:rsidR="00190320" w:rsidRPr="00190320" w:rsidP="00190320" w14:paraId="0C1EABBA" w14:textId="77777777">
      <w:pPr>
        <w:spacing w:after="120"/>
      </w:pPr>
      <w:r w:rsidRPr="00190320">
        <w:t>(4) * * *</w:t>
      </w:r>
    </w:p>
    <w:p w:rsidR="00190320" w:rsidRPr="00190320" w:rsidP="00190320" w14:paraId="0FAEC05C" w14:textId="77777777">
      <w:pPr>
        <w:spacing w:after="120"/>
      </w:pPr>
      <w:r w:rsidRPr="00190320">
        <w:t>(ii) * * *</w:t>
      </w:r>
    </w:p>
    <w:p w:rsidR="00190320" w:rsidRPr="00190320" w:rsidP="00190320" w14:paraId="3E164F55" w14:textId="77777777">
      <w:pPr>
        <w:spacing w:after="120"/>
      </w:pPr>
      <w:r w:rsidRPr="00190320">
        <w:t>(B) Any user for which a VRS or IP CTS provider makes a request under paragraph (a)</w:t>
      </w:r>
      <w:r w:rsidRPr="00190320">
        <w:rPr>
          <w:strike/>
        </w:rPr>
        <w:t>(3)</w:t>
      </w:r>
      <w:r w:rsidRPr="00190320">
        <w:rPr>
          <w:u w:val="single"/>
        </w:rPr>
        <w:t>(4)</w:t>
      </w:r>
      <w:r w:rsidRPr="00190320">
        <w:t>(i) of this section</w:t>
      </w:r>
    </w:p>
    <w:p w:rsidR="00190320" w:rsidP="00190320" w14:paraId="78EE3569" w14:textId="77777777">
      <w:pPr>
        <w:spacing w:after="120"/>
      </w:pPr>
      <w:r w:rsidRPr="00190320">
        <w:t>* * * * *</w:t>
      </w:r>
    </w:p>
    <w:p w:rsidR="00A6496A" w:rsidRPr="00190320" w:rsidP="00190320" w14:paraId="11137621" w14:textId="5164B4A2">
      <w:pPr>
        <w:spacing w:after="120"/>
      </w:pPr>
      <w:r>
        <w:t>(b) [Reserved]</w:t>
      </w:r>
    </w:p>
    <w:p w:rsidR="00190320" w:rsidRPr="00190320" w:rsidP="00190320" w14:paraId="6583EC90" w14:textId="57F8578C">
      <w:pPr>
        <w:widowControl/>
        <w:numPr>
          <w:ilvl w:val="0"/>
          <w:numId w:val="46"/>
        </w:numPr>
        <w:spacing w:after="120" w:line="278" w:lineRule="auto"/>
      </w:pPr>
      <w:r>
        <w:t>Remove and reserve</w:t>
      </w:r>
      <w:r w:rsidR="00AE1F81">
        <w:t xml:space="preserve"> section</w:t>
      </w:r>
      <w:r w:rsidRPr="00190320">
        <w:t xml:space="preserve"> 64.619</w:t>
      </w:r>
    </w:p>
    <w:p w:rsidR="00190320" w:rsidRPr="00D264FD" w:rsidP="00190320" w14:paraId="11172E0D" w14:textId="2CBE4752">
      <w:pPr>
        <w:spacing w:after="120"/>
        <w:rPr>
          <w:b/>
        </w:rPr>
      </w:pPr>
      <w:r w:rsidRPr="00D264FD">
        <w:rPr>
          <w:b/>
        </w:rPr>
        <w:t>§ 64.</w:t>
      </w:r>
      <w:r w:rsidRPr="00D264FD" w:rsidR="0077153A">
        <w:rPr>
          <w:b/>
        </w:rPr>
        <w:t xml:space="preserve">619 </w:t>
      </w:r>
      <w:r w:rsidRPr="00D264FD">
        <w:rPr>
          <w:b/>
        </w:rPr>
        <w:t>[</w:t>
      </w:r>
      <w:r w:rsidR="004E7FF5">
        <w:rPr>
          <w:b/>
          <w:bCs/>
        </w:rPr>
        <w:t>Reserved</w:t>
      </w:r>
      <w:r w:rsidRPr="00D264FD">
        <w:rPr>
          <w:b/>
        </w:rPr>
        <w:t>]</w:t>
      </w:r>
    </w:p>
    <w:p w:rsidR="00190320" w:rsidRPr="00190320" w:rsidP="00190320" w14:paraId="414E651D" w14:textId="77777777">
      <w:pPr>
        <w:widowControl/>
        <w:numPr>
          <w:ilvl w:val="0"/>
          <w:numId w:val="46"/>
        </w:numPr>
        <w:spacing w:after="120" w:line="278" w:lineRule="auto"/>
      </w:pPr>
      <w:r w:rsidRPr="00190320">
        <w:t>Amend § 64.621 as follows:</w:t>
      </w:r>
    </w:p>
    <w:p w:rsidR="00190320" w:rsidRPr="00190320" w:rsidP="00190320" w14:paraId="7789F2CE" w14:textId="77777777">
      <w:pPr>
        <w:widowControl/>
        <w:numPr>
          <w:ilvl w:val="1"/>
          <w:numId w:val="46"/>
        </w:numPr>
        <w:spacing w:after="120" w:line="278" w:lineRule="auto"/>
      </w:pPr>
      <w:r w:rsidRPr="00190320">
        <w:t>revise paragraphs (b)(1) and (b)(2);</w:t>
      </w:r>
    </w:p>
    <w:p w:rsidR="00190320" w:rsidRPr="00190320" w:rsidP="00190320" w14:paraId="0234D0E9" w14:textId="1523A4A3">
      <w:pPr>
        <w:widowControl/>
        <w:numPr>
          <w:ilvl w:val="1"/>
          <w:numId w:val="46"/>
        </w:numPr>
        <w:spacing w:after="120" w:line="278" w:lineRule="auto"/>
      </w:pPr>
      <w:r w:rsidRPr="00190320">
        <w:t>remove</w:t>
      </w:r>
      <w:r w:rsidR="00F20A39">
        <w:t xml:space="preserve"> and reserve</w:t>
      </w:r>
      <w:r w:rsidRPr="00190320">
        <w:t xml:space="preserve"> paragraphs (a)(3) and (a)(4).</w:t>
      </w:r>
    </w:p>
    <w:p w:rsidR="00680FDD" w:rsidRPr="00D264FD" w:rsidP="00190320" w14:paraId="1E0FE2CD" w14:textId="7F64722B">
      <w:pPr>
        <w:spacing w:after="120"/>
        <w:rPr>
          <w:b/>
        </w:rPr>
      </w:pPr>
      <w:r w:rsidRPr="00D264FD">
        <w:rPr>
          <w:b/>
        </w:rPr>
        <w:t>§ 64.621 Interoperability and portability.</w:t>
      </w:r>
    </w:p>
    <w:p w:rsidR="00A33A87" w:rsidP="00190320" w14:paraId="39A4A1A8" w14:textId="027D5AC5">
      <w:pPr>
        <w:spacing w:after="120"/>
      </w:pPr>
      <w:r>
        <w:t xml:space="preserve">(a) </w:t>
      </w:r>
      <w:r w:rsidR="005B2913">
        <w:t>* * *</w:t>
      </w:r>
    </w:p>
    <w:p w:rsidR="005B2913" w:rsidP="00190320" w14:paraId="50655AC3" w14:textId="11680751">
      <w:pPr>
        <w:spacing w:after="120"/>
      </w:pPr>
      <w:r>
        <w:t>(3) [Reserve]</w:t>
      </w:r>
    </w:p>
    <w:p w:rsidR="005B2913" w:rsidP="00190320" w14:paraId="53CBECD9" w14:textId="3D305763">
      <w:pPr>
        <w:spacing w:after="120"/>
      </w:pPr>
      <w:r>
        <w:t>(4) [Reserve]</w:t>
      </w:r>
    </w:p>
    <w:p w:rsidR="00190320" w:rsidRPr="00190320" w:rsidP="00190320" w14:paraId="3F3F28BA" w14:textId="77777777">
      <w:pPr>
        <w:spacing w:after="120"/>
      </w:pPr>
      <w:r w:rsidRPr="00190320">
        <w:t>(b) * * *</w:t>
      </w:r>
    </w:p>
    <w:p w:rsidR="00190320" w:rsidRPr="00190320" w:rsidP="00190320" w14:paraId="750A363F" w14:textId="77777777">
      <w:pPr>
        <w:spacing w:after="120"/>
      </w:pPr>
      <w:r w:rsidRPr="00190320">
        <w:t xml:space="preserve">(1) </w:t>
      </w:r>
      <w:r w:rsidRPr="00190320">
        <w:rPr>
          <w:strike/>
        </w:rPr>
        <w:t xml:space="preserve">Beginning no later than December 20, 2017, </w:t>
      </w:r>
      <w:r w:rsidRPr="00190320">
        <w:t>VRS providers shall ensure that their provision of VRS and video communications, including their access technology, meets the requirements of the VRS Provider Interoperability Profile.</w:t>
      </w:r>
    </w:p>
    <w:p w:rsidR="00190320" w:rsidRPr="00190320" w:rsidP="00190320" w14:paraId="23CFF517" w14:textId="77777777">
      <w:pPr>
        <w:spacing w:after="120"/>
      </w:pPr>
      <w:r w:rsidRPr="00190320">
        <w:t xml:space="preserve">(2) </w:t>
      </w:r>
      <w:r w:rsidRPr="00190320">
        <w:rPr>
          <w:strike/>
        </w:rPr>
        <w:t xml:space="preserve">Beginning no later than October 24, 2017, </w:t>
      </w:r>
      <w:r w:rsidRPr="00190320">
        <w:t>VRS providers shall provide a standard xCard export interface to enable users to import their lists of contacts in xCard XML format, in accordance with IETF RFC 6351.</w:t>
      </w:r>
    </w:p>
    <w:p w:rsidR="00190320" w:rsidRPr="00190320" w:rsidP="00190320" w14:paraId="7BFA43E6" w14:textId="77777777">
      <w:pPr>
        <w:spacing w:after="120"/>
      </w:pPr>
      <w:r w:rsidRPr="00190320">
        <w:t>* * * * *</w:t>
      </w:r>
    </w:p>
    <w:p w:rsidR="00190320" w:rsidRPr="00190320" w:rsidP="00190320" w14:paraId="4B0BD8DF" w14:textId="77777777">
      <w:pPr>
        <w:widowControl/>
        <w:numPr>
          <w:ilvl w:val="0"/>
          <w:numId w:val="46"/>
        </w:numPr>
        <w:spacing w:after="120" w:line="278" w:lineRule="auto"/>
      </w:pPr>
      <w:r w:rsidRPr="00190320">
        <w:t>Amend § 64.623 as follows:</w:t>
      </w:r>
    </w:p>
    <w:p w:rsidR="00190320" w:rsidRPr="00190320" w:rsidP="00190320" w14:paraId="208BC8D7" w14:textId="77777777">
      <w:pPr>
        <w:widowControl/>
        <w:numPr>
          <w:ilvl w:val="1"/>
          <w:numId w:val="46"/>
        </w:numPr>
        <w:spacing w:after="120" w:line="278" w:lineRule="auto"/>
      </w:pPr>
      <w:r w:rsidRPr="00190320">
        <w:t>revise paragraphs (a) and (b)(4).</w:t>
      </w:r>
    </w:p>
    <w:p w:rsidR="002B5606" w:rsidRPr="007E3E13" w:rsidP="00190320" w14:paraId="4D1DA6BA" w14:textId="387B6EF8">
      <w:pPr>
        <w:spacing w:after="120"/>
        <w:rPr>
          <w:b/>
        </w:rPr>
      </w:pPr>
      <w:r w:rsidRPr="007E3E13">
        <w:rPr>
          <w:b/>
        </w:rPr>
        <w:t>§ 64.623 Administrator requirements.</w:t>
      </w:r>
    </w:p>
    <w:p w:rsidR="00190320" w:rsidRPr="00190320" w:rsidP="00190320" w14:paraId="2DA4B42D" w14:textId="77777777">
      <w:pPr>
        <w:spacing w:after="120"/>
      </w:pPr>
      <w:r w:rsidRPr="00190320">
        <w:t xml:space="preserve">(a) For the purposes of this section, the term “Administrator” shall refer to </w:t>
      </w:r>
      <w:r w:rsidRPr="00D264FD">
        <w:rPr>
          <w:strike/>
        </w:rPr>
        <w:t>each of</w:t>
      </w:r>
      <w:r w:rsidRPr="00190320">
        <w:t xml:space="preserve"> the TRS Numbering administrator</w:t>
      </w:r>
      <w:r w:rsidRPr="00190320">
        <w:rPr>
          <w:strike/>
        </w:rPr>
        <w:t>,</w:t>
      </w:r>
      <w:r w:rsidRPr="00190320">
        <w:t xml:space="preserve"> </w:t>
      </w:r>
      <w:r w:rsidRPr="00190320">
        <w:rPr>
          <w:u w:val="single"/>
        </w:rPr>
        <w:t>and</w:t>
      </w:r>
      <w:r w:rsidRPr="00190320">
        <w:t xml:space="preserve"> the administrator of the TRS User Registration Database</w:t>
      </w:r>
      <w:r w:rsidRPr="00190320">
        <w:rPr>
          <w:strike/>
        </w:rPr>
        <w:t>, the administrator of the VRS Access Technology Reference Platform, and the provider of the Neutral Video Communication Service Platform</w:t>
      </w:r>
      <w:r w:rsidRPr="00190320">
        <w:t>. A single entity may serve in one or more of these capacities.</w:t>
      </w:r>
    </w:p>
    <w:p w:rsidR="00190320" w:rsidRPr="00190320" w:rsidP="00190320" w14:paraId="22A0F48C" w14:textId="77777777">
      <w:pPr>
        <w:spacing w:after="120"/>
      </w:pPr>
      <w:r w:rsidRPr="00190320">
        <w:t>(b) * * *</w:t>
      </w:r>
    </w:p>
    <w:p w:rsidR="00190320" w:rsidRPr="00190320" w:rsidP="00190320" w14:paraId="13D25C4E" w14:textId="5F4569E6">
      <w:pPr>
        <w:spacing w:after="120"/>
      </w:pPr>
      <w:r w:rsidRPr="00190320">
        <w:t>(4)</w:t>
      </w:r>
      <w:r w:rsidRPr="00190320">
        <w:rPr>
          <w:strike/>
        </w:rPr>
        <w:t>None of</w:t>
      </w:r>
      <w:r w:rsidR="001B2A8B">
        <w:rPr>
          <w:strike/>
        </w:rPr>
        <w:t xml:space="preserve"> </w:t>
      </w:r>
      <w:r w:rsidRPr="00190320">
        <w:rPr>
          <w:u w:val="single"/>
        </w:rPr>
        <w:t>Neither</w:t>
      </w:r>
      <w:r w:rsidRPr="00190320">
        <w:t xml:space="preserve"> the administrator of the TRS User Registration Database</w:t>
      </w:r>
      <w:r w:rsidRPr="00190320">
        <w:rPr>
          <w:strike/>
        </w:rPr>
        <w:t>, the administrator of the VRS Access Technology Reference Platform, or the provider of the Neutral Video Communication Service Platform,</w:t>
      </w:r>
      <w:r w:rsidRPr="00190320">
        <w:t xml:space="preserve"> nor any affiliates thereof</w:t>
      </w:r>
      <w:r w:rsidRPr="00190320">
        <w:rPr>
          <w:strike/>
        </w:rPr>
        <w:t>,</w:t>
      </w:r>
      <w:r w:rsidRPr="00190320">
        <w:t xml:space="preserve"> shall be unduly influenced, as determined by the Commission, by parties with a vested interest in the outcome of TRS-related activities.</w:t>
      </w:r>
    </w:p>
    <w:p w:rsidR="00190320" w:rsidRPr="00190320" w:rsidP="00190320" w14:paraId="082BCDB8" w14:textId="77777777">
      <w:pPr>
        <w:spacing w:after="120"/>
      </w:pPr>
      <w:r w:rsidRPr="00190320">
        <w:t>* * * * *</w:t>
      </w:r>
    </w:p>
    <w:p w:rsidR="00190320" w:rsidRPr="00190320" w:rsidP="00190320" w14:paraId="137FB3DC" w14:textId="77777777">
      <w:pPr>
        <w:spacing w:after="120"/>
      </w:pPr>
    </w:p>
    <w:p w:rsidR="000A6D24" w:rsidRPr="00F50CD7" w:rsidP="00F50CD7" w14:paraId="3A6EF9DE" w14:textId="77777777">
      <w:pPr>
        <w:pStyle w:val="StyleBoldCentered"/>
        <w:rPr>
          <w:caps w:val="0"/>
        </w:rPr>
        <w:sectPr w:rsidSect="0055614C">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720" w:footer="720" w:gutter="0"/>
          <w:pgNumType w:start="1"/>
          <w:cols w:space="720"/>
          <w:noEndnote/>
          <w:titlePg/>
        </w:sectPr>
      </w:pPr>
    </w:p>
    <w:p w:rsidR="00676553" w:rsidP="00BF0FBB" w14:paraId="21CCC06B" w14:textId="5489C1C2">
      <w:pPr>
        <w:pStyle w:val="StyleBoldCentered"/>
      </w:pPr>
      <w:r w:rsidRPr="00CC3DBE">
        <w:t>Appendix B</w:t>
      </w:r>
      <w:r w:rsidRPr="00CC3DBE" w:rsidR="00B866D0">
        <w:br/>
      </w:r>
      <w:r w:rsidRPr="00CC3DBE">
        <w:t>Initial Regulatory Flexibility Analysis</w:t>
      </w:r>
    </w:p>
    <w:p w:rsidR="003204DC" w:rsidRPr="00CC3DBE" w:rsidP="00BF0FBB" w14:paraId="4E3C87CE" w14:textId="77777777">
      <w:pPr>
        <w:pStyle w:val="StyleBoldCentered"/>
      </w:pPr>
    </w:p>
    <w:p w:rsidR="00587BF5" w:rsidRPr="00587BF5" w:rsidP="00892EAF" w14:paraId="7141FA30" w14:textId="7E8B4D90">
      <w:pPr>
        <w:pStyle w:val="ParaNum"/>
        <w:numPr>
          <w:ilvl w:val="0"/>
          <w:numId w:val="49"/>
        </w:numPr>
        <w:tabs>
          <w:tab w:val="clear" w:pos="1080"/>
          <w:tab w:val="num" w:pos="1440"/>
        </w:tabs>
      </w:pPr>
      <w:r w:rsidRPr="00587BF5">
        <w:t>As required by the Regulatory Flexibility Act of 1980, as amended (RFA),</w:t>
      </w:r>
      <w:r>
        <w:rPr>
          <w:rStyle w:val="FootnoteReference"/>
        </w:rPr>
        <w:footnoteReference w:id="239"/>
      </w:r>
      <w:r w:rsidRPr="00587BF5">
        <w:t xml:space="preserve"> the Federal Communications Commission (Commission) has prepared this Initial Regulatory Flexibility Analysis (IRFA) of the policies and rules proposed in the </w:t>
      </w:r>
      <w:r w:rsidRPr="000B2DD1">
        <w:rPr>
          <w:i/>
          <w:iCs/>
        </w:rPr>
        <w:t>Notice</w:t>
      </w:r>
      <w:r w:rsidRPr="00587BF5">
        <w:t xml:space="preserve"> </w:t>
      </w:r>
      <w:r w:rsidRPr="000B2DD1">
        <w:rPr>
          <w:i/>
        </w:rPr>
        <w:t>of Proposed Rulemaking</w:t>
      </w:r>
      <w:r w:rsidRPr="00587BF5">
        <w:t xml:space="preserve"> </w:t>
      </w:r>
      <w:r w:rsidR="000F6CD4">
        <w:t>(</w:t>
      </w:r>
      <w:r w:rsidRPr="000B2DD1" w:rsidR="000F6CD4">
        <w:rPr>
          <w:i/>
          <w:iCs/>
        </w:rPr>
        <w:t>Notice</w:t>
      </w:r>
      <w:r w:rsidR="000F6CD4">
        <w:t>)</w:t>
      </w:r>
      <w:r w:rsidRPr="00587BF5">
        <w:t xml:space="preserve"> assessing the possible significant economic impact on a substantial number of small entities.  The Commission requests written public comments on this IRFA.  Comments must be identified as responses to the IRFA and must be filed by the deadlines for comments specified on the first page of the </w:t>
      </w:r>
      <w:r w:rsidRPr="000B2DD1" w:rsidR="00196600">
        <w:rPr>
          <w:i/>
          <w:iCs/>
        </w:rPr>
        <w:t>Notice</w:t>
      </w:r>
      <w:r w:rsidRPr="00587BF5">
        <w:t xml:space="preserve">.  The Commission will send a copy of the </w:t>
      </w:r>
      <w:r w:rsidRPr="000B2DD1" w:rsidR="00196600">
        <w:rPr>
          <w:i/>
          <w:iCs/>
        </w:rPr>
        <w:t>Notice</w:t>
      </w:r>
      <w:r w:rsidRPr="00587BF5">
        <w:t>, including this IRFA, to the Chief Counsel for the Small Business Administration (SBA)</w:t>
      </w:r>
      <w:r w:rsidRPr="00AF0AF6" w:rsidR="00AF0AF6">
        <w:t xml:space="preserve"> Office of Advocacy</w:t>
      </w:r>
      <w:r w:rsidRPr="00587BF5">
        <w:t>.</w:t>
      </w:r>
      <w:r>
        <w:rPr>
          <w:rStyle w:val="FootnoteReference"/>
        </w:rPr>
        <w:footnoteReference w:id="240"/>
      </w:r>
      <w:r w:rsidRPr="00587BF5">
        <w:t xml:space="preserve">  In addition, the </w:t>
      </w:r>
      <w:r w:rsidRPr="000B2DD1" w:rsidR="00196600">
        <w:rPr>
          <w:i/>
          <w:iCs/>
        </w:rPr>
        <w:t>Notice</w:t>
      </w:r>
      <w:r w:rsidRPr="00587BF5">
        <w:t xml:space="preserve"> and IRFA </w:t>
      </w:r>
      <w:bookmarkStart w:id="84" w:name="_Hlk94175636"/>
      <w:r w:rsidRPr="00587BF5">
        <w:t>(or summaries thereof) will be published in the Federal Register.</w:t>
      </w:r>
      <w:r>
        <w:rPr>
          <w:rStyle w:val="FootnoteReference"/>
        </w:rPr>
        <w:footnoteReference w:id="241"/>
      </w:r>
      <w:r w:rsidRPr="00587BF5">
        <w:t xml:space="preserve">  </w:t>
      </w:r>
    </w:p>
    <w:p w:rsidR="00587BF5" w:rsidRPr="00587BF5" w:rsidP="006516A7" w14:paraId="0B27E6F2" w14:textId="77777777">
      <w:pPr>
        <w:pStyle w:val="Heading2"/>
      </w:pPr>
      <w:bookmarkStart w:id="85" w:name="_Toc474532761"/>
      <w:bookmarkStart w:id="86" w:name="_Toc474534427"/>
      <w:bookmarkStart w:id="87" w:name="_Toc474752054"/>
      <w:bookmarkStart w:id="88" w:name="_Toc474947294"/>
      <w:bookmarkStart w:id="89" w:name="_Toc475028094"/>
      <w:bookmarkStart w:id="90" w:name="_Toc475537257"/>
      <w:bookmarkStart w:id="91" w:name="_Toc475899457"/>
      <w:bookmarkStart w:id="92" w:name="_Toc477805789"/>
      <w:bookmarkStart w:id="93" w:name="_Toc477954223"/>
      <w:bookmarkStart w:id="94" w:name="_Toc218505848"/>
      <w:bookmarkStart w:id="95" w:name="_Toc218506148"/>
      <w:bookmarkStart w:id="96" w:name="_Toc220670222"/>
      <w:bookmarkEnd w:id="84"/>
      <w:r w:rsidRPr="00587BF5">
        <w:t>Need for, and Objectives of, the Proposed Rules</w:t>
      </w:r>
      <w:bookmarkEnd w:id="85"/>
      <w:bookmarkEnd w:id="86"/>
      <w:bookmarkEnd w:id="87"/>
      <w:bookmarkEnd w:id="88"/>
      <w:bookmarkEnd w:id="89"/>
      <w:bookmarkEnd w:id="90"/>
      <w:bookmarkEnd w:id="91"/>
      <w:bookmarkEnd w:id="92"/>
      <w:bookmarkEnd w:id="93"/>
      <w:bookmarkEnd w:id="94"/>
      <w:bookmarkEnd w:id="95"/>
      <w:bookmarkEnd w:id="96"/>
    </w:p>
    <w:p w:rsidR="00587BF5" w:rsidRPr="001F7579" w:rsidP="007E3E13" w14:paraId="12F31085" w14:textId="3208017E">
      <w:pPr>
        <w:pStyle w:val="ParaNum"/>
      </w:pPr>
      <w:r w:rsidRPr="00E853EF">
        <w:t xml:space="preserve">In the </w:t>
      </w:r>
      <w:r w:rsidRPr="00CC328D">
        <w:rPr>
          <w:i/>
          <w:iCs/>
        </w:rPr>
        <w:t>Notice</w:t>
      </w:r>
      <w:r w:rsidRPr="00E853EF">
        <w:t>, the Commission propose</w:t>
      </w:r>
      <w:r>
        <w:t>s</w:t>
      </w:r>
      <w:r w:rsidRPr="00E853EF">
        <w:t xml:space="preserve"> specific enhancements for Internet Protocol (IP) Relay and Video Relay Services (VRS), along with administrative reforms to streamline the </w:t>
      </w:r>
      <w:r>
        <w:t>Telecommunications Relay Services (</w:t>
      </w:r>
      <w:r w:rsidRPr="00E853EF">
        <w:t>TRS</w:t>
      </w:r>
      <w:r>
        <w:t>)</w:t>
      </w:r>
      <w:r w:rsidRPr="00E853EF">
        <w:t xml:space="preserve"> program.  For IP Relay, </w:t>
      </w:r>
      <w:r w:rsidR="001F7579">
        <w:t>the Commission</w:t>
      </w:r>
      <w:r w:rsidRPr="00E853EF">
        <w:t xml:space="preserve"> address</w:t>
      </w:r>
      <w:r w:rsidR="001F7579">
        <w:t>es</w:t>
      </w:r>
      <w:r w:rsidRPr="00E853EF">
        <w:t xml:space="preserve"> the use of automatic speech recognition (ASR) for speech-to-text conversion and advanced text-to-speech technologies, the need for metrics for IP Relay quality, and compatibility of IP Relay with Real-Time Text (RTT) technology.  For VRS, </w:t>
      </w:r>
      <w:r w:rsidR="001F7579">
        <w:t>the Commission</w:t>
      </w:r>
      <w:r w:rsidRPr="00E853EF">
        <w:t xml:space="preserve"> propose</w:t>
      </w:r>
      <w:r w:rsidR="001F7579">
        <w:t>s</w:t>
      </w:r>
      <w:r w:rsidRPr="00E853EF">
        <w:t xml:space="preserve"> to require VRS providers to build in captioning functionality and provide VRS providers with increased operational flexibility by loosening restrictions on VRS calls while traveling abroad and adjusting physical call center requirements.  Finally, </w:t>
      </w:r>
      <w:r w:rsidR="001F7579">
        <w:t>the Commission</w:t>
      </w:r>
      <w:r w:rsidRPr="00E853EF">
        <w:t xml:space="preserve"> propose</w:t>
      </w:r>
      <w:r w:rsidR="001F7579">
        <w:t>s</w:t>
      </w:r>
      <w:r w:rsidRPr="00E853EF">
        <w:t xml:space="preserve"> to streamline TRS provider certification processes</w:t>
      </w:r>
      <w:r w:rsidR="001F7579">
        <w:t xml:space="preserve"> and</w:t>
      </w:r>
      <w:r w:rsidRPr="00E853EF">
        <w:t xml:space="preserve"> update or eliminate obsolete rules.</w:t>
      </w:r>
    </w:p>
    <w:p w:rsidR="00587BF5" w:rsidRPr="00587BF5" w:rsidP="007E3E13" w14:paraId="11CD7026" w14:textId="77777777">
      <w:pPr>
        <w:pStyle w:val="Heading2"/>
      </w:pPr>
      <w:bookmarkStart w:id="97" w:name="_Toc474532762"/>
      <w:bookmarkStart w:id="98" w:name="_Toc474534428"/>
      <w:bookmarkStart w:id="99" w:name="_Toc474752055"/>
      <w:bookmarkStart w:id="100" w:name="_Toc474947295"/>
      <w:bookmarkStart w:id="101" w:name="_Toc475028095"/>
      <w:bookmarkStart w:id="102" w:name="_Toc475537258"/>
      <w:bookmarkStart w:id="103" w:name="_Toc475899458"/>
      <w:bookmarkStart w:id="104" w:name="_Toc477805790"/>
      <w:bookmarkStart w:id="105" w:name="_Toc477954224"/>
      <w:bookmarkStart w:id="106" w:name="_Toc218505849"/>
      <w:bookmarkStart w:id="107" w:name="_Toc218506149"/>
      <w:bookmarkStart w:id="108" w:name="_Toc220670223"/>
      <w:r w:rsidRPr="00587BF5">
        <w:t>Legal Basis</w:t>
      </w:r>
      <w:bookmarkEnd w:id="97"/>
      <w:bookmarkEnd w:id="98"/>
      <w:bookmarkEnd w:id="99"/>
      <w:bookmarkEnd w:id="100"/>
      <w:bookmarkEnd w:id="101"/>
      <w:bookmarkEnd w:id="102"/>
      <w:bookmarkEnd w:id="103"/>
      <w:bookmarkEnd w:id="104"/>
      <w:bookmarkEnd w:id="105"/>
      <w:bookmarkEnd w:id="106"/>
      <w:bookmarkEnd w:id="107"/>
      <w:bookmarkEnd w:id="108"/>
    </w:p>
    <w:p w:rsidR="00587BF5" w:rsidRPr="00E5679C" w:rsidP="007E3E13" w14:paraId="608DAAAA" w14:textId="31485C5C">
      <w:pPr>
        <w:pStyle w:val="ParaNum"/>
      </w:pPr>
      <w:r w:rsidRPr="00E5679C">
        <w:t>The proposed action is authorized pursuant to sections 1, 2, 4(i), (4)(j), and 225 of the Communications Act of 1934, as amended, 47 U.S.C. §§ 151, 152, 154(i), 154(j), 225.</w:t>
      </w:r>
    </w:p>
    <w:p w:rsidR="00587BF5" w:rsidRPr="00587BF5" w:rsidP="007E3E13" w14:paraId="35D9281B" w14:textId="77777777">
      <w:pPr>
        <w:pStyle w:val="Heading2"/>
      </w:pPr>
      <w:bookmarkStart w:id="109" w:name="_Toc474532763"/>
      <w:bookmarkStart w:id="110" w:name="_Toc474534429"/>
      <w:bookmarkStart w:id="111" w:name="_Toc474752056"/>
      <w:bookmarkStart w:id="112" w:name="_Toc474947296"/>
      <w:bookmarkStart w:id="113" w:name="_Toc475028096"/>
      <w:bookmarkStart w:id="114" w:name="_Toc475537259"/>
      <w:bookmarkStart w:id="115" w:name="_Toc475899459"/>
      <w:bookmarkStart w:id="116" w:name="_Toc477805791"/>
      <w:bookmarkStart w:id="117" w:name="_Toc477954225"/>
      <w:bookmarkStart w:id="118" w:name="_Toc218505850"/>
      <w:bookmarkStart w:id="119" w:name="_Toc218506150"/>
      <w:bookmarkStart w:id="120" w:name="_Toc220670224"/>
      <w:r w:rsidRPr="00587BF5">
        <w:t>Description and Estimate of the Number of Small Entities to Which the Proposed Rules Will Apply</w:t>
      </w:r>
      <w:bookmarkEnd w:id="109"/>
      <w:bookmarkEnd w:id="110"/>
      <w:bookmarkEnd w:id="111"/>
      <w:bookmarkEnd w:id="112"/>
      <w:bookmarkEnd w:id="113"/>
      <w:bookmarkEnd w:id="114"/>
      <w:bookmarkEnd w:id="115"/>
      <w:bookmarkEnd w:id="116"/>
      <w:bookmarkEnd w:id="117"/>
      <w:bookmarkEnd w:id="118"/>
      <w:bookmarkEnd w:id="119"/>
      <w:bookmarkEnd w:id="120"/>
    </w:p>
    <w:p w:rsidR="00587BF5" w:rsidRPr="00587BF5" w:rsidP="007E3E13" w14:paraId="240691AC" w14:textId="77777777">
      <w:pPr>
        <w:pStyle w:val="ParaNum"/>
      </w:pPr>
      <w:r w:rsidRPr="00587BF5">
        <w:t>The RFA directs agencies to provide a description of and, where feasible, an estimate of the number of small entities that may be affected by the proposed rules, if adopted.</w:t>
      </w:r>
      <w:r>
        <w:rPr>
          <w:rStyle w:val="FootnoteReference"/>
        </w:rPr>
        <w:footnoteReference w:id="242"/>
      </w:r>
      <w:r w:rsidRPr="00587BF5">
        <w:t xml:space="preserve">  The RFA generally defines the term “small entity” as having the same meaning as the terms “small business,” “small organization,” and “small governmental jurisdiction.”</w:t>
      </w:r>
      <w:r>
        <w:rPr>
          <w:rStyle w:val="FootnoteReference"/>
        </w:rPr>
        <w:footnoteReference w:id="243"/>
      </w:r>
      <w:r w:rsidRPr="00587BF5">
        <w:t xml:space="preserve">  In addition, the term “small business” has the same meaning as the term “small business concern” under the Small Business Act (SBA).</w:t>
      </w:r>
      <w:r>
        <w:rPr>
          <w:rStyle w:val="FootnoteReference"/>
        </w:rPr>
        <w:footnoteReference w:id="244"/>
      </w:r>
      <w:r w:rsidRPr="00587BF5">
        <w:t xml:space="preserve">  A “small business concern” is one which: (1) is independently owned and operated; (2) is not dominant in its field </w:t>
      </w:r>
      <w:r w:rsidRPr="00587BF5">
        <w:t>of operation; and (3) satisfies any additional criteria established by the SBA.</w:t>
      </w:r>
      <w:r>
        <w:rPr>
          <w:rStyle w:val="FootnoteReference"/>
        </w:rPr>
        <w:footnoteReference w:id="245"/>
      </w:r>
      <w:r w:rsidRPr="00587BF5">
        <w:t xml:space="preserve">  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rPr>
          <w:rStyle w:val="FootnoteReference"/>
        </w:rPr>
        <w:footnoteReference w:id="246"/>
      </w:r>
      <w:r w:rsidRPr="00587BF5">
        <w:t xml:space="preserve">  </w:t>
      </w:r>
    </w:p>
    <w:p w:rsidR="00587BF5" w:rsidRPr="00587BF5" w:rsidP="007E3E13" w14:paraId="2B0F4BC0" w14:textId="77777777">
      <w:pPr>
        <w:pStyle w:val="ParaNum"/>
      </w:pPr>
      <w:r w:rsidRPr="00587BF5">
        <w:t>Our actions, over time, may affect small entities that are not easily categorized at present.  We therefore describe three broad groups of small entities that could be directly affected by our actions.</w:t>
      </w:r>
      <w:r>
        <w:rPr>
          <w:rStyle w:val="FootnoteReference"/>
        </w:rPr>
        <w:footnoteReference w:id="247"/>
      </w:r>
      <w:r w:rsidRPr="00587BF5">
        <w:t xml:space="preserve">  In general, a small business is an independent business having fewer than 500 employees.</w:t>
      </w:r>
      <w:r>
        <w:rPr>
          <w:rStyle w:val="FootnoteReference"/>
        </w:rPr>
        <w:footnoteReference w:id="248"/>
      </w:r>
      <w:r w:rsidRPr="00587BF5">
        <w:t xml:space="preserve">  These types of small businesses represent 99.9% of all businesses in the United States, which translates to 34.75 million businesses.</w:t>
      </w:r>
      <w:r>
        <w:rPr>
          <w:rStyle w:val="FootnoteReference"/>
        </w:rPr>
        <w:footnoteReference w:id="249"/>
      </w:r>
      <w:r w:rsidRPr="00587BF5">
        <w:t xml:space="preserve">  Next, “small organizations” are not-for-profit enterprises that are independently owned and operated and not dominant their field.</w:t>
      </w:r>
      <w:r>
        <w:rPr>
          <w:rStyle w:val="FootnoteReference"/>
        </w:rPr>
        <w:footnoteReference w:id="250"/>
      </w:r>
      <w:r w:rsidRPr="00587BF5">
        <w:t xml:space="preserve">  While we do not have data regarding the number of non-profits that meet that criteria, over 99 percent of nonprofits have fewer than 500 employees.</w:t>
      </w:r>
      <w:r>
        <w:rPr>
          <w:rStyle w:val="FootnoteReference"/>
        </w:rPr>
        <w:footnoteReference w:id="251"/>
      </w:r>
      <w:r w:rsidRPr="00587BF5">
        <w:t xml:space="preserve">  Finally, “small governmental jurisdictions” are defined as cities, counties, towns, townships, villages, school districts, or special districts with populations of less than fifty thousand.</w:t>
      </w:r>
      <w:r>
        <w:rPr>
          <w:rStyle w:val="FootnoteReference"/>
        </w:rPr>
        <w:footnoteReference w:id="252"/>
      </w:r>
      <w:r w:rsidRPr="00587BF5">
        <w:t xml:space="preserve">  Based on the 2022 U.S. Census of Governments data, we estimate that at least 48,724 out of 90,835 local government jurisdictions have a population of less than 50,000.</w:t>
      </w:r>
      <w:r>
        <w:rPr>
          <w:rStyle w:val="FootnoteReference"/>
        </w:rPr>
        <w:footnoteReference w:id="253"/>
      </w:r>
      <w:r w:rsidRPr="00587BF5">
        <w:t xml:space="preserve">  </w:t>
      </w:r>
    </w:p>
    <w:p w:rsidR="00587BF5" w:rsidRPr="00587BF5" w:rsidP="007E3E13" w14:paraId="04D9DD8B" w14:textId="75514A63">
      <w:pPr>
        <w:pStyle w:val="ParaNum"/>
      </w:pPr>
      <w:r w:rsidRPr="00587BF5">
        <w:t xml:space="preserve">The rules proposed in the </w:t>
      </w:r>
      <w:r w:rsidRPr="001246EC" w:rsidR="001246EC">
        <w:rPr>
          <w:i/>
          <w:iCs/>
        </w:rPr>
        <w:t>Notice</w:t>
      </w:r>
      <w:r w:rsidRPr="00587BF5">
        <w:rPr>
          <w:i/>
        </w:rPr>
        <w:t xml:space="preserve"> </w:t>
      </w:r>
      <w:r w:rsidRPr="00587BF5">
        <w:t>will apply to small entities in the industries identified in the chart below by their six-digit North American Industry Classification System (NAICS)</w:t>
      </w:r>
      <w:r>
        <w:rPr>
          <w:rStyle w:val="FootnoteReference"/>
        </w:rPr>
        <w:footnoteReference w:id="254"/>
      </w:r>
      <w:r w:rsidRPr="00587BF5">
        <w:t xml:space="preserve"> codes and corresponding SBA size standard.</w:t>
      </w:r>
      <w:r>
        <w:rPr>
          <w:rStyle w:val="FootnoteReference"/>
        </w:rPr>
        <w:footnoteReference w:id="255"/>
      </w:r>
      <w:r w:rsidRPr="00587BF5">
        <w:t xml:space="preserve">  </w:t>
      </w:r>
      <w:bookmarkStart w:id="121" w:name="_Hlk94177975"/>
      <w:r w:rsidRPr="00587BF5">
        <w:t>Based on currently available U.S. Census data regarding the estimated number of small firms in each identified industry, we conclude that the proposed rules will impact a substantial number of small entities.  Where available, we also provide additional information regarding the number of potentially affected entities in the above identified industries.</w:t>
      </w:r>
    </w:p>
    <w:p w:rsidR="00587BF5" w:rsidRPr="00587BF5" w:rsidP="00AB70B6" w14:paraId="3514DA57" w14:textId="12920DA9">
      <w:pPr>
        <w:pageBreakBefore/>
        <w:rPr>
          <w:b/>
          <w:bCs/>
        </w:rPr>
      </w:pPr>
      <w:r w:rsidRPr="00587BF5">
        <w:rPr>
          <w:b/>
          <w:bCs/>
        </w:rPr>
        <w:t xml:space="preserve">Table 1.   Census Bureau Data By </w:t>
      </w:r>
      <w:r w:rsidR="00C26707">
        <w:rPr>
          <w:b/>
          <w:bCs/>
        </w:rPr>
        <w:t>NAICS</w:t>
      </w:r>
      <w:r w:rsidRPr="00587BF5" w:rsidR="00C26707">
        <w:rPr>
          <w:b/>
          <w:bCs/>
        </w:rPr>
        <w:t xml:space="preserve"> </w:t>
      </w:r>
      <w:r w:rsidRPr="00587BF5">
        <w:rPr>
          <w:b/>
          <w:bCs/>
        </w:rPr>
        <w:t>Code</w:t>
      </w:r>
    </w:p>
    <w:p w:rsidR="00587BF5" w:rsidRPr="00587BF5" w:rsidP="00587BF5" w14:paraId="7C0901F6" w14:textId="77777777"/>
    <w:tbl>
      <w:tblPr>
        <w:tblStyle w:val="TableGrid1"/>
        <w:tblW w:w="9350" w:type="dxa"/>
        <w:tblLook w:val="04A0"/>
      </w:tblPr>
      <w:tblGrid>
        <w:gridCol w:w="2160"/>
        <w:gridCol w:w="1338"/>
        <w:gridCol w:w="1561"/>
        <w:gridCol w:w="1376"/>
        <w:gridCol w:w="1376"/>
        <w:gridCol w:w="1539"/>
      </w:tblGrid>
      <w:tr w14:paraId="5E6EAAC0" w14:textId="77777777">
        <w:tblPrEx>
          <w:tblW w:w="9350" w:type="dxa"/>
          <w:tblLook w:val="04A0"/>
        </w:tblPrEx>
        <w:tc>
          <w:tcPr>
            <w:tcW w:w="2095" w:type="dxa"/>
          </w:tcPr>
          <w:p w:rsidR="00587BF5" w:rsidRPr="007E3E13" w:rsidP="00587BF5" w14:paraId="009D29B7" w14:textId="77777777">
            <w:pPr>
              <w:rPr>
                <w:rFonts w:ascii="Times New Roman" w:hAnsi="Times New Roman" w:cs="Times New Roman"/>
                <w:szCs w:val="22"/>
              </w:rPr>
            </w:pPr>
            <w:r w:rsidRPr="007E3E13">
              <w:rPr>
                <w:rFonts w:ascii="Times New Roman" w:hAnsi="Times New Roman" w:cs="Times New Roman"/>
                <w:b/>
                <w:szCs w:val="22"/>
              </w:rPr>
              <w:t>Regulated Industry (NAICS Classification)</w:t>
            </w:r>
          </w:p>
        </w:tc>
        <w:tc>
          <w:tcPr>
            <w:tcW w:w="1372" w:type="dxa"/>
          </w:tcPr>
          <w:p w:rsidR="00587BF5" w:rsidRPr="007E3E13" w:rsidP="00587BF5" w14:paraId="285601F6" w14:textId="77777777">
            <w:pPr>
              <w:jc w:val="center"/>
              <w:rPr>
                <w:rFonts w:ascii="Times New Roman" w:hAnsi="Times New Roman" w:cs="Times New Roman"/>
                <w:szCs w:val="22"/>
              </w:rPr>
            </w:pPr>
            <w:r w:rsidRPr="007E3E13">
              <w:rPr>
                <w:rFonts w:ascii="Times New Roman" w:hAnsi="Times New Roman" w:cs="Times New Roman"/>
                <w:b/>
                <w:szCs w:val="22"/>
              </w:rPr>
              <w:t>NAICS Code</w:t>
            </w:r>
          </w:p>
        </w:tc>
        <w:tc>
          <w:tcPr>
            <w:tcW w:w="1592" w:type="dxa"/>
          </w:tcPr>
          <w:p w:rsidR="00587BF5" w:rsidRPr="007E3E13" w:rsidP="00587BF5" w14:paraId="069601DB" w14:textId="77777777">
            <w:pPr>
              <w:jc w:val="center"/>
              <w:rPr>
                <w:rFonts w:ascii="Times New Roman" w:hAnsi="Times New Roman" w:cs="Times New Roman"/>
                <w:szCs w:val="22"/>
              </w:rPr>
            </w:pPr>
            <w:r w:rsidRPr="007E3E13">
              <w:rPr>
                <w:rFonts w:ascii="Times New Roman" w:hAnsi="Times New Roman" w:cs="Times New Roman"/>
                <w:b/>
                <w:szCs w:val="22"/>
              </w:rPr>
              <w:t>SBA Size Standard</w:t>
            </w:r>
          </w:p>
        </w:tc>
        <w:tc>
          <w:tcPr>
            <w:tcW w:w="1376" w:type="dxa"/>
          </w:tcPr>
          <w:p w:rsidR="00587BF5" w:rsidRPr="007E3E13" w:rsidP="00587BF5" w14:paraId="43D1D21D" w14:textId="77777777">
            <w:pPr>
              <w:jc w:val="center"/>
              <w:rPr>
                <w:rFonts w:ascii="Times New Roman" w:hAnsi="Times New Roman" w:cs="Times New Roman"/>
                <w:szCs w:val="22"/>
              </w:rPr>
            </w:pPr>
            <w:r w:rsidRPr="007E3E13">
              <w:rPr>
                <w:rFonts w:ascii="Times New Roman" w:hAnsi="Times New Roman" w:cs="Times New Roman"/>
                <w:b/>
                <w:szCs w:val="22"/>
              </w:rPr>
              <w:t>Total Firms</w:t>
            </w:r>
            <w:r>
              <w:rPr>
                <w:rStyle w:val="FootnoteReference"/>
              </w:rPr>
              <w:footnoteReference w:id="256"/>
            </w:r>
          </w:p>
        </w:tc>
        <w:tc>
          <w:tcPr>
            <w:tcW w:w="1376" w:type="dxa"/>
          </w:tcPr>
          <w:p w:rsidR="00587BF5" w:rsidRPr="007E3E13" w:rsidP="00587BF5" w14:paraId="6376706C" w14:textId="77777777">
            <w:pPr>
              <w:jc w:val="center"/>
              <w:rPr>
                <w:rFonts w:ascii="Times New Roman" w:hAnsi="Times New Roman" w:cs="Times New Roman"/>
                <w:szCs w:val="22"/>
              </w:rPr>
            </w:pPr>
            <w:r w:rsidRPr="007E3E13">
              <w:rPr>
                <w:rFonts w:ascii="Times New Roman" w:hAnsi="Times New Roman" w:cs="Times New Roman"/>
                <w:b/>
                <w:szCs w:val="22"/>
              </w:rPr>
              <w:t>Small Firms</w:t>
            </w:r>
            <w:r>
              <w:rPr>
                <w:rStyle w:val="FootnoteReference"/>
              </w:rPr>
              <w:footnoteReference w:id="257"/>
            </w:r>
          </w:p>
        </w:tc>
        <w:tc>
          <w:tcPr>
            <w:tcW w:w="1539" w:type="dxa"/>
          </w:tcPr>
          <w:p w:rsidR="00587BF5" w:rsidRPr="007E3E13" w:rsidP="00587BF5" w14:paraId="51C3C523" w14:textId="77777777">
            <w:pPr>
              <w:jc w:val="center"/>
              <w:rPr>
                <w:rFonts w:ascii="Times New Roman" w:hAnsi="Times New Roman" w:cs="Times New Roman"/>
                <w:szCs w:val="22"/>
              </w:rPr>
            </w:pPr>
            <w:r w:rsidRPr="007E3E13">
              <w:rPr>
                <w:rFonts w:ascii="Times New Roman" w:hAnsi="Times New Roman" w:cs="Times New Roman"/>
                <w:b/>
                <w:szCs w:val="22"/>
              </w:rPr>
              <w:t>% Small Firms in Industry</w:t>
            </w:r>
          </w:p>
        </w:tc>
      </w:tr>
      <w:tr w14:paraId="75577690" w14:textId="77777777">
        <w:tblPrEx>
          <w:tblW w:w="9350" w:type="dxa"/>
          <w:tblLook w:val="04A0"/>
        </w:tblPrEx>
        <w:trPr>
          <w:trHeight w:val="260"/>
        </w:trPr>
        <w:tc>
          <w:tcPr>
            <w:tcW w:w="2095" w:type="dxa"/>
          </w:tcPr>
          <w:p w:rsidR="00587BF5" w:rsidRPr="007E3E13" w:rsidP="00587BF5" w14:paraId="56997C30" w14:textId="77777777">
            <w:pPr>
              <w:rPr>
                <w:rFonts w:ascii="Times New Roman" w:hAnsi="Times New Roman" w:cs="Times New Roman"/>
                <w:b/>
                <w:szCs w:val="22"/>
              </w:rPr>
            </w:pPr>
            <w:bookmarkStart w:id="122" w:name="_Hlk204277172"/>
            <w:r w:rsidRPr="007E3E13">
              <w:rPr>
                <w:rFonts w:ascii="Times New Roman" w:hAnsi="Times New Roman" w:cs="Times New Roman"/>
                <w:b/>
                <w:szCs w:val="22"/>
              </w:rPr>
              <w:t>Wired Telecommunications Carriers</w:t>
            </w:r>
            <w:r>
              <w:rPr>
                <w:rStyle w:val="FootnoteReference"/>
              </w:rPr>
              <w:footnoteReference w:id="258"/>
            </w:r>
          </w:p>
        </w:tc>
        <w:tc>
          <w:tcPr>
            <w:tcW w:w="1372" w:type="dxa"/>
          </w:tcPr>
          <w:p w:rsidR="00587BF5" w:rsidRPr="007E3E13" w:rsidP="00587BF5" w14:paraId="593E219E" w14:textId="77777777">
            <w:pPr>
              <w:jc w:val="center"/>
              <w:rPr>
                <w:rFonts w:ascii="Times New Roman" w:hAnsi="Times New Roman" w:cs="Times New Roman"/>
                <w:color w:val="000000"/>
                <w:kern w:val="0"/>
                <w:szCs w:val="22"/>
              </w:rPr>
            </w:pPr>
            <w:r w:rsidRPr="007E3E13">
              <w:rPr>
                <w:rFonts w:ascii="Times New Roman" w:hAnsi="Times New Roman" w:cs="Times New Roman"/>
                <w:kern w:val="0"/>
                <w:szCs w:val="22"/>
              </w:rPr>
              <w:t>517111</w:t>
            </w:r>
          </w:p>
        </w:tc>
        <w:tc>
          <w:tcPr>
            <w:tcW w:w="1592" w:type="dxa"/>
          </w:tcPr>
          <w:p w:rsidR="00587BF5" w:rsidRPr="007E3E13" w:rsidP="00587BF5" w14:paraId="3F9C7E9E" w14:textId="77777777">
            <w:pPr>
              <w:jc w:val="center"/>
              <w:rPr>
                <w:rFonts w:ascii="Times New Roman" w:hAnsi="Times New Roman" w:cs="Times New Roman"/>
                <w:color w:val="FF0000"/>
                <w:kern w:val="0"/>
                <w:szCs w:val="22"/>
              </w:rPr>
            </w:pPr>
            <w:r w:rsidRPr="007E3E13">
              <w:rPr>
                <w:rFonts w:ascii="Times New Roman" w:hAnsi="Times New Roman" w:cs="Times New Roman"/>
                <w:kern w:val="0"/>
                <w:szCs w:val="22"/>
              </w:rPr>
              <w:t>1,500 employees</w:t>
            </w:r>
          </w:p>
        </w:tc>
        <w:tc>
          <w:tcPr>
            <w:tcW w:w="1376" w:type="dxa"/>
            <w:noWrap/>
          </w:tcPr>
          <w:p w:rsidR="00587BF5" w:rsidRPr="007E3E13" w:rsidP="00587BF5" w14:paraId="71B25387" w14:textId="77777777">
            <w:pPr>
              <w:jc w:val="right"/>
              <w:rPr>
                <w:rFonts w:ascii="Times New Roman" w:hAnsi="Times New Roman" w:cs="Times New Roman"/>
                <w:color w:val="000000"/>
                <w:kern w:val="0"/>
                <w:szCs w:val="22"/>
              </w:rPr>
            </w:pPr>
            <w:r w:rsidRPr="007E3E13">
              <w:rPr>
                <w:rFonts w:ascii="Times New Roman" w:hAnsi="Times New Roman" w:cs="Times New Roman"/>
                <w:kern w:val="0"/>
                <w:szCs w:val="22"/>
              </w:rPr>
              <w:t>3,054</w:t>
            </w:r>
          </w:p>
        </w:tc>
        <w:tc>
          <w:tcPr>
            <w:tcW w:w="1376" w:type="dxa"/>
            <w:noWrap/>
          </w:tcPr>
          <w:p w:rsidR="00587BF5" w:rsidRPr="007E3E13" w:rsidP="00587BF5" w14:paraId="613B63F8" w14:textId="77777777">
            <w:pPr>
              <w:jc w:val="right"/>
              <w:rPr>
                <w:rFonts w:ascii="Times New Roman" w:hAnsi="Times New Roman" w:cs="Times New Roman"/>
                <w:color w:val="000000"/>
                <w:kern w:val="0"/>
                <w:szCs w:val="22"/>
              </w:rPr>
            </w:pPr>
            <w:r w:rsidRPr="007E3E13">
              <w:rPr>
                <w:rFonts w:ascii="Times New Roman" w:hAnsi="Times New Roman" w:cs="Times New Roman"/>
                <w:kern w:val="0"/>
                <w:szCs w:val="22"/>
              </w:rPr>
              <w:t>2,964</w:t>
            </w:r>
          </w:p>
        </w:tc>
        <w:tc>
          <w:tcPr>
            <w:tcW w:w="1539" w:type="dxa"/>
            <w:noWrap/>
          </w:tcPr>
          <w:p w:rsidR="00587BF5" w:rsidRPr="007E3E13" w:rsidP="00587BF5" w14:paraId="3E76F9BC" w14:textId="77777777">
            <w:pPr>
              <w:jc w:val="right"/>
              <w:rPr>
                <w:rFonts w:ascii="Times New Roman" w:hAnsi="Times New Roman" w:cs="Times New Roman"/>
                <w:color w:val="000000"/>
                <w:kern w:val="0"/>
                <w:szCs w:val="22"/>
              </w:rPr>
            </w:pPr>
            <w:r w:rsidRPr="007E3E13">
              <w:rPr>
                <w:rFonts w:ascii="Times New Roman" w:hAnsi="Times New Roman" w:cs="Times New Roman"/>
                <w:kern w:val="0"/>
                <w:szCs w:val="22"/>
              </w:rPr>
              <w:t>97.05</w:t>
            </w:r>
          </w:p>
        </w:tc>
      </w:tr>
      <w:tr w14:paraId="0B4722E1" w14:textId="77777777">
        <w:tblPrEx>
          <w:tblW w:w="9350" w:type="dxa"/>
          <w:tblLook w:val="04A0"/>
        </w:tblPrEx>
        <w:trPr>
          <w:trHeight w:val="662"/>
        </w:trPr>
        <w:tc>
          <w:tcPr>
            <w:tcW w:w="2095" w:type="dxa"/>
          </w:tcPr>
          <w:p w:rsidR="00587BF5" w:rsidRPr="007E3E13" w:rsidP="00587BF5" w14:paraId="376C6747" w14:textId="77777777">
            <w:pPr>
              <w:rPr>
                <w:rFonts w:ascii="Times New Roman" w:hAnsi="Times New Roman" w:cs="Times New Roman"/>
                <w:b/>
                <w:szCs w:val="22"/>
              </w:rPr>
            </w:pPr>
            <w:r w:rsidRPr="007E3E13">
              <w:rPr>
                <w:rFonts w:ascii="Times New Roman" w:hAnsi="Times New Roman" w:cs="Times New Roman"/>
                <w:b/>
                <w:szCs w:val="22"/>
              </w:rPr>
              <w:t>All Other Telecommunications</w:t>
            </w:r>
          </w:p>
        </w:tc>
        <w:tc>
          <w:tcPr>
            <w:tcW w:w="1372" w:type="dxa"/>
          </w:tcPr>
          <w:p w:rsidR="00587BF5" w:rsidRPr="007E3E13" w:rsidP="00587BF5" w14:paraId="54C2D719" w14:textId="77777777">
            <w:pPr>
              <w:jc w:val="center"/>
              <w:rPr>
                <w:rFonts w:ascii="Times New Roman" w:hAnsi="Times New Roman" w:cs="Times New Roman"/>
                <w:color w:val="000000"/>
                <w:kern w:val="0"/>
                <w:szCs w:val="22"/>
              </w:rPr>
            </w:pPr>
            <w:r w:rsidRPr="007E3E13">
              <w:rPr>
                <w:rFonts w:ascii="Times New Roman" w:hAnsi="Times New Roman" w:cs="Times New Roman"/>
                <w:kern w:val="0"/>
                <w:szCs w:val="22"/>
              </w:rPr>
              <w:t>517810</w:t>
            </w:r>
          </w:p>
        </w:tc>
        <w:tc>
          <w:tcPr>
            <w:tcW w:w="1592" w:type="dxa"/>
          </w:tcPr>
          <w:p w:rsidR="00587BF5" w:rsidRPr="007E3E13" w:rsidP="00587BF5" w14:paraId="51C2BEC9" w14:textId="77777777">
            <w:pPr>
              <w:jc w:val="center"/>
              <w:rPr>
                <w:rFonts w:ascii="Times New Roman" w:hAnsi="Times New Roman" w:cs="Times New Roman"/>
                <w:color w:val="FF0000"/>
                <w:kern w:val="0"/>
                <w:szCs w:val="22"/>
              </w:rPr>
            </w:pPr>
            <w:r w:rsidRPr="007E3E13">
              <w:rPr>
                <w:rFonts w:ascii="Times New Roman" w:hAnsi="Times New Roman" w:cs="Times New Roman"/>
                <w:kern w:val="0"/>
                <w:szCs w:val="22"/>
              </w:rPr>
              <w:t>$40 million</w:t>
            </w:r>
          </w:p>
        </w:tc>
        <w:tc>
          <w:tcPr>
            <w:tcW w:w="1376" w:type="dxa"/>
            <w:noWrap/>
          </w:tcPr>
          <w:p w:rsidR="00587BF5" w:rsidRPr="007E3E13" w:rsidP="00587BF5" w14:paraId="371E03A8" w14:textId="77777777">
            <w:pPr>
              <w:jc w:val="right"/>
              <w:rPr>
                <w:rFonts w:ascii="Times New Roman" w:hAnsi="Times New Roman" w:cs="Times New Roman"/>
                <w:color w:val="000000"/>
                <w:kern w:val="0"/>
                <w:szCs w:val="22"/>
              </w:rPr>
            </w:pPr>
            <w:r w:rsidRPr="007E3E13">
              <w:rPr>
                <w:rFonts w:ascii="Times New Roman" w:hAnsi="Times New Roman" w:cs="Times New Roman"/>
                <w:kern w:val="0"/>
                <w:szCs w:val="22"/>
              </w:rPr>
              <w:t>1,079</w:t>
            </w:r>
          </w:p>
        </w:tc>
        <w:tc>
          <w:tcPr>
            <w:tcW w:w="1376" w:type="dxa"/>
            <w:noWrap/>
          </w:tcPr>
          <w:p w:rsidR="00587BF5" w:rsidRPr="007E3E13" w:rsidP="00587BF5" w14:paraId="157F0752" w14:textId="77777777">
            <w:pPr>
              <w:jc w:val="right"/>
              <w:rPr>
                <w:rFonts w:ascii="Times New Roman" w:hAnsi="Times New Roman" w:cs="Times New Roman"/>
                <w:color w:val="000000"/>
                <w:kern w:val="0"/>
                <w:szCs w:val="22"/>
              </w:rPr>
            </w:pPr>
            <w:r w:rsidRPr="007E3E13">
              <w:rPr>
                <w:rFonts w:ascii="Times New Roman" w:hAnsi="Times New Roman" w:cs="Times New Roman"/>
                <w:kern w:val="0"/>
                <w:szCs w:val="22"/>
              </w:rPr>
              <w:t>1,039</w:t>
            </w:r>
          </w:p>
        </w:tc>
        <w:tc>
          <w:tcPr>
            <w:tcW w:w="1539" w:type="dxa"/>
            <w:noWrap/>
          </w:tcPr>
          <w:p w:rsidR="00587BF5" w:rsidRPr="007E3E13" w:rsidP="00587BF5" w14:paraId="45488C9C" w14:textId="77777777">
            <w:pPr>
              <w:jc w:val="right"/>
              <w:rPr>
                <w:rFonts w:ascii="Times New Roman" w:hAnsi="Times New Roman" w:cs="Times New Roman"/>
                <w:color w:val="000000"/>
                <w:kern w:val="0"/>
                <w:szCs w:val="22"/>
              </w:rPr>
            </w:pPr>
            <w:r w:rsidRPr="007E3E13">
              <w:rPr>
                <w:rFonts w:ascii="Times New Roman" w:hAnsi="Times New Roman" w:cs="Times New Roman"/>
                <w:kern w:val="0"/>
                <w:szCs w:val="22"/>
              </w:rPr>
              <w:t>96.29</w:t>
            </w:r>
          </w:p>
        </w:tc>
      </w:tr>
      <w:bookmarkEnd w:id="122"/>
    </w:tbl>
    <w:p w:rsidR="00587BF5" w:rsidRPr="00587BF5" w:rsidP="00587BF5" w14:paraId="4311BBEC" w14:textId="77777777"/>
    <w:p w:rsidR="00587BF5" w:rsidRPr="00587BF5" w:rsidP="00587BF5" w14:paraId="1A6330B1" w14:textId="77777777"/>
    <w:p w:rsidR="00587BF5" w:rsidRPr="00587BF5" w:rsidP="00587BF5" w14:paraId="6A4FB59D" w14:textId="77777777">
      <w:pPr>
        <w:rPr>
          <w:b/>
          <w:bCs/>
        </w:rPr>
      </w:pPr>
      <w:r w:rsidRPr="00587BF5">
        <w:rPr>
          <w:b/>
          <w:bCs/>
        </w:rPr>
        <w:t xml:space="preserve">Table 2.  Telecommunications Service Provider Data  </w:t>
      </w:r>
    </w:p>
    <w:p w:rsidR="00587BF5" w:rsidRPr="00587BF5" w:rsidP="00587BF5" w14:paraId="0EF73489" w14:textId="77777777"/>
    <w:tbl>
      <w:tblPr>
        <w:tblW w:w="8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2"/>
        <w:gridCol w:w="1993"/>
        <w:gridCol w:w="1096"/>
        <w:gridCol w:w="1695"/>
      </w:tblGrid>
      <w:tr w14:paraId="06C0C4F5" w14:textId="77777777" w:rsidTr="007E3E13">
        <w:tblPrEx>
          <w:tblW w:w="8466" w:type="dxa"/>
          <w:jc w:val="center"/>
          <w:tblLayout w:type="fixed"/>
          <w:tblLook w:val="04A0"/>
        </w:tblPrEx>
        <w:trPr>
          <w:trHeight w:val="305"/>
          <w:tblHeader/>
          <w:jc w:val="center"/>
        </w:trPr>
        <w:tc>
          <w:tcPr>
            <w:tcW w:w="3682" w:type="dxa"/>
            <w:noWrap/>
          </w:tcPr>
          <w:p w:rsidR="00587BF5" w:rsidRPr="007E3E13" w:rsidP="00587BF5" w14:paraId="3CA71FD8" w14:textId="77777777">
            <w:pPr>
              <w:spacing w:after="120"/>
              <w:rPr>
                <w:b/>
                <w:kern w:val="0"/>
                <w:szCs w:val="22"/>
              </w:rPr>
            </w:pPr>
            <w:bookmarkStart w:id="123" w:name="_Hlk201909059"/>
            <w:r w:rsidRPr="007E3E13">
              <w:rPr>
                <w:b/>
                <w:szCs w:val="22"/>
              </w:rPr>
              <w:t>2024 Universal Service Monitoring Report</w:t>
            </w:r>
            <w:r w:rsidRPr="007E3E13">
              <w:rPr>
                <w:b/>
                <w:kern w:val="0"/>
                <w:szCs w:val="22"/>
              </w:rPr>
              <w:t xml:space="preserve"> </w:t>
            </w:r>
            <w:r w:rsidRPr="007E3E13">
              <w:rPr>
                <w:b/>
                <w:szCs w:val="22"/>
              </w:rPr>
              <w:t>Telecommunications Service Provider Data</w:t>
            </w:r>
            <w:r w:rsidRPr="007E3E13">
              <w:rPr>
                <w:szCs w:val="22"/>
              </w:rPr>
              <w:t xml:space="preserve"> </w:t>
            </w:r>
            <w:r>
              <w:rPr>
                <w:rStyle w:val="FootnoteReference"/>
              </w:rPr>
              <w:footnoteReference w:id="259"/>
            </w:r>
          </w:p>
          <w:p w:rsidR="00587BF5" w:rsidRPr="007E3E13" w:rsidP="00587BF5" w14:paraId="727D8485" w14:textId="77777777">
            <w:pPr>
              <w:spacing w:after="120"/>
              <w:rPr>
                <w:b/>
                <w:kern w:val="0"/>
                <w:szCs w:val="22"/>
              </w:rPr>
            </w:pPr>
            <w:r w:rsidRPr="007E3E13">
              <w:rPr>
                <w:b/>
                <w:kern w:val="0"/>
                <w:szCs w:val="22"/>
              </w:rPr>
              <w:t>(Data as of December 2023)</w:t>
            </w:r>
          </w:p>
        </w:tc>
        <w:tc>
          <w:tcPr>
            <w:tcW w:w="4784" w:type="dxa"/>
            <w:gridSpan w:val="3"/>
            <w:noWrap/>
          </w:tcPr>
          <w:p w:rsidR="00587BF5" w:rsidRPr="007E3E13" w:rsidP="00587BF5" w14:paraId="5451E777" w14:textId="77777777">
            <w:pPr>
              <w:jc w:val="center"/>
              <w:rPr>
                <w:b/>
                <w:kern w:val="0"/>
                <w:szCs w:val="22"/>
              </w:rPr>
            </w:pPr>
            <w:r w:rsidRPr="007E3E13">
              <w:rPr>
                <w:b/>
                <w:kern w:val="0"/>
                <w:szCs w:val="22"/>
              </w:rPr>
              <w:t>SBA Size Standard</w:t>
            </w:r>
          </w:p>
          <w:p w:rsidR="00587BF5" w:rsidRPr="007E3E13" w:rsidP="00587BF5" w14:paraId="65299187" w14:textId="77777777">
            <w:pPr>
              <w:jc w:val="center"/>
              <w:rPr>
                <w:kern w:val="0"/>
                <w:szCs w:val="22"/>
              </w:rPr>
            </w:pPr>
            <w:r w:rsidRPr="007E3E13">
              <w:rPr>
                <w:b/>
                <w:kern w:val="0"/>
                <w:szCs w:val="22"/>
              </w:rPr>
              <w:t>(1500 Employees)</w:t>
            </w:r>
          </w:p>
        </w:tc>
      </w:tr>
      <w:tr w14:paraId="7AEA5DA5" w14:textId="77777777" w:rsidTr="007E3E13">
        <w:tblPrEx>
          <w:tblW w:w="8466" w:type="dxa"/>
          <w:jc w:val="center"/>
          <w:tblLayout w:type="fixed"/>
          <w:tblLook w:val="04A0"/>
        </w:tblPrEx>
        <w:trPr>
          <w:trHeight w:val="305"/>
          <w:tblHeader/>
          <w:jc w:val="center"/>
        </w:trPr>
        <w:tc>
          <w:tcPr>
            <w:tcW w:w="3682" w:type="dxa"/>
            <w:noWrap/>
          </w:tcPr>
          <w:p w:rsidR="00587BF5" w:rsidRPr="00FA7DF6" w:rsidP="00587BF5" w14:paraId="2C50A779" w14:textId="77777777">
            <w:pPr>
              <w:spacing w:after="120"/>
              <w:rPr>
                <w:b/>
                <w:kern w:val="0"/>
                <w:szCs w:val="22"/>
              </w:rPr>
            </w:pPr>
          </w:p>
          <w:p w:rsidR="00587BF5" w:rsidRPr="00FA7DF6" w:rsidP="00587BF5" w14:paraId="2D3596D6" w14:textId="77777777">
            <w:pPr>
              <w:spacing w:after="120"/>
              <w:rPr>
                <w:szCs w:val="22"/>
              </w:rPr>
            </w:pPr>
            <w:r w:rsidRPr="00FA7DF6">
              <w:rPr>
                <w:b/>
                <w:kern w:val="0"/>
                <w:szCs w:val="22"/>
              </w:rPr>
              <w:t>Affected Entity</w:t>
            </w:r>
          </w:p>
        </w:tc>
        <w:tc>
          <w:tcPr>
            <w:tcW w:w="1993" w:type="dxa"/>
            <w:noWrap/>
          </w:tcPr>
          <w:p w:rsidR="00587BF5" w:rsidRPr="00FA7DF6" w:rsidP="00587BF5" w14:paraId="7BE86D53" w14:textId="77777777">
            <w:pPr>
              <w:spacing w:after="120"/>
              <w:rPr>
                <w:kern w:val="0"/>
                <w:szCs w:val="22"/>
              </w:rPr>
            </w:pPr>
            <w:r w:rsidRPr="00FA7DF6">
              <w:rPr>
                <w:b/>
                <w:kern w:val="0"/>
                <w:szCs w:val="22"/>
              </w:rPr>
              <w:t>Total # FCC Form 499A Filers</w:t>
            </w:r>
          </w:p>
        </w:tc>
        <w:tc>
          <w:tcPr>
            <w:tcW w:w="1096" w:type="dxa"/>
          </w:tcPr>
          <w:p w:rsidR="00587BF5" w:rsidRPr="00FA7DF6" w:rsidP="00587BF5" w14:paraId="1EB70456" w14:textId="77777777">
            <w:pPr>
              <w:spacing w:after="120"/>
              <w:rPr>
                <w:kern w:val="0"/>
                <w:szCs w:val="22"/>
              </w:rPr>
            </w:pPr>
            <w:r w:rsidRPr="00FA7DF6">
              <w:rPr>
                <w:b/>
                <w:kern w:val="0"/>
                <w:szCs w:val="22"/>
              </w:rPr>
              <w:t>Small Firms</w:t>
            </w:r>
          </w:p>
        </w:tc>
        <w:tc>
          <w:tcPr>
            <w:tcW w:w="1694" w:type="dxa"/>
            <w:noWrap/>
          </w:tcPr>
          <w:p w:rsidR="00587BF5" w:rsidRPr="00FA7DF6" w:rsidP="00587BF5" w14:paraId="6E2E2265" w14:textId="77777777">
            <w:pPr>
              <w:spacing w:after="120"/>
              <w:rPr>
                <w:kern w:val="0"/>
                <w:szCs w:val="22"/>
              </w:rPr>
            </w:pPr>
            <w:r w:rsidRPr="00FA7DF6">
              <w:rPr>
                <w:b/>
                <w:kern w:val="0"/>
                <w:szCs w:val="22"/>
              </w:rPr>
              <w:t>% Small Entities</w:t>
            </w:r>
          </w:p>
        </w:tc>
      </w:tr>
      <w:tr w14:paraId="06D083B5" w14:textId="77777777" w:rsidTr="007E3E13">
        <w:tblPrEx>
          <w:tblW w:w="8466" w:type="dxa"/>
          <w:jc w:val="center"/>
          <w:tblLayout w:type="fixed"/>
          <w:tblLook w:val="04A0"/>
        </w:tblPrEx>
        <w:trPr>
          <w:trHeight w:val="259"/>
          <w:jc w:val="center"/>
        </w:trPr>
        <w:tc>
          <w:tcPr>
            <w:tcW w:w="3682" w:type="dxa"/>
            <w:noWrap/>
          </w:tcPr>
          <w:p w:rsidR="00587BF5" w:rsidRPr="00FA7DF6" w:rsidP="00587BF5" w14:paraId="0C1784F2" w14:textId="77777777">
            <w:pPr>
              <w:spacing w:after="120"/>
              <w:rPr>
                <w:szCs w:val="22"/>
              </w:rPr>
            </w:pPr>
            <w:r w:rsidRPr="00FA7DF6">
              <w:rPr>
                <w:szCs w:val="22"/>
              </w:rPr>
              <w:t>Wired Telecommunications Carriers</w:t>
            </w:r>
            <w:r>
              <w:rPr>
                <w:rStyle w:val="FootnoteReference"/>
              </w:rPr>
              <w:footnoteReference w:id="260"/>
            </w:r>
            <w:r w:rsidRPr="00FA7DF6">
              <w:rPr>
                <w:szCs w:val="22"/>
              </w:rPr>
              <w:t xml:space="preserve"> </w:t>
            </w:r>
          </w:p>
        </w:tc>
        <w:tc>
          <w:tcPr>
            <w:tcW w:w="1993" w:type="dxa"/>
            <w:noWrap/>
          </w:tcPr>
          <w:p w:rsidR="00587BF5" w:rsidRPr="00FA7DF6" w:rsidP="00587BF5" w14:paraId="7D53F115" w14:textId="77777777">
            <w:pPr>
              <w:spacing w:after="120"/>
              <w:jc w:val="center"/>
              <w:rPr>
                <w:kern w:val="0"/>
                <w:szCs w:val="22"/>
              </w:rPr>
            </w:pPr>
            <w:r w:rsidRPr="00FA7DF6">
              <w:rPr>
                <w:kern w:val="0"/>
                <w:szCs w:val="22"/>
              </w:rPr>
              <w:t>4,682</w:t>
            </w:r>
          </w:p>
        </w:tc>
        <w:tc>
          <w:tcPr>
            <w:tcW w:w="1096" w:type="dxa"/>
          </w:tcPr>
          <w:p w:rsidR="00587BF5" w:rsidRPr="00FA7DF6" w:rsidP="00587BF5" w14:paraId="1854A32D" w14:textId="77777777">
            <w:pPr>
              <w:spacing w:after="120"/>
              <w:jc w:val="center"/>
              <w:rPr>
                <w:kern w:val="0"/>
                <w:szCs w:val="22"/>
              </w:rPr>
            </w:pPr>
            <w:r w:rsidRPr="00FA7DF6">
              <w:rPr>
                <w:kern w:val="0"/>
                <w:szCs w:val="22"/>
              </w:rPr>
              <w:t>4,276</w:t>
            </w:r>
          </w:p>
        </w:tc>
        <w:tc>
          <w:tcPr>
            <w:tcW w:w="1694" w:type="dxa"/>
            <w:noWrap/>
          </w:tcPr>
          <w:p w:rsidR="00587BF5" w:rsidRPr="00FA7DF6" w:rsidP="00587BF5" w14:paraId="0204A23C" w14:textId="77777777">
            <w:pPr>
              <w:spacing w:after="120"/>
              <w:jc w:val="center"/>
              <w:rPr>
                <w:kern w:val="0"/>
                <w:szCs w:val="22"/>
              </w:rPr>
            </w:pPr>
            <w:r w:rsidRPr="00FA7DF6">
              <w:rPr>
                <w:kern w:val="0"/>
                <w:szCs w:val="22"/>
              </w:rPr>
              <w:t>91.33</w:t>
            </w:r>
          </w:p>
        </w:tc>
      </w:tr>
      <w:bookmarkEnd w:id="123"/>
    </w:tbl>
    <w:p w:rsidR="00587BF5" w:rsidRPr="00587BF5" w:rsidP="00587BF5" w14:paraId="08597B2B" w14:textId="77777777"/>
    <w:p w:rsidR="00587BF5" w:rsidRPr="00587BF5" w:rsidP="00587BF5" w14:paraId="6BD6E4DE" w14:textId="77777777">
      <w:pPr>
        <w:rPr>
          <w:highlight w:val="yellow"/>
        </w:rPr>
      </w:pPr>
    </w:p>
    <w:p w:rsidR="00587BF5" w:rsidRPr="00801B7E" w:rsidP="00FA7DF6" w14:paraId="560DC756" w14:textId="233B640E">
      <w:pPr>
        <w:pStyle w:val="Heading2"/>
      </w:pPr>
      <w:bookmarkStart w:id="124" w:name="_Toc474532764"/>
      <w:bookmarkStart w:id="125" w:name="_Toc474534430"/>
      <w:bookmarkStart w:id="126" w:name="_Toc474752057"/>
      <w:bookmarkStart w:id="127" w:name="_Toc474947297"/>
      <w:bookmarkStart w:id="128" w:name="_Toc475028097"/>
      <w:bookmarkStart w:id="129" w:name="_Toc475537260"/>
      <w:bookmarkStart w:id="130" w:name="_Toc475899460"/>
      <w:bookmarkStart w:id="131" w:name="_Toc477805792"/>
      <w:bookmarkStart w:id="132" w:name="_Toc477954226"/>
      <w:bookmarkStart w:id="133" w:name="_Toc218505851"/>
      <w:bookmarkStart w:id="134" w:name="_Toc218506151"/>
      <w:bookmarkStart w:id="135" w:name="_Toc220670225"/>
      <w:bookmarkEnd w:id="121"/>
      <w:r w:rsidRPr="00587BF5">
        <w:t xml:space="preserve">Description of Economic Impact and Projected Reporting, Recordkeeping, and Other Compliance Requirements </w:t>
      </w:r>
      <w:bookmarkStart w:id="136" w:name="_Hlk60678243"/>
      <w:r w:rsidRPr="00587BF5">
        <w:t>for Small Entities</w:t>
      </w:r>
      <w:bookmarkEnd w:id="124"/>
      <w:bookmarkEnd w:id="125"/>
      <w:bookmarkEnd w:id="126"/>
      <w:bookmarkEnd w:id="127"/>
      <w:bookmarkEnd w:id="128"/>
      <w:bookmarkEnd w:id="129"/>
      <w:bookmarkEnd w:id="130"/>
      <w:bookmarkEnd w:id="131"/>
      <w:bookmarkEnd w:id="132"/>
      <w:bookmarkEnd w:id="133"/>
      <w:bookmarkEnd w:id="134"/>
      <w:bookmarkEnd w:id="135"/>
      <w:r w:rsidRPr="00587BF5">
        <w:t xml:space="preserve"> </w:t>
      </w:r>
      <w:bookmarkEnd w:id="136"/>
    </w:p>
    <w:p w:rsidR="001246EC" w:rsidP="00FA7DF6" w14:paraId="66FB7649" w14:textId="77777777">
      <w:pPr>
        <w:pStyle w:val="ParaNum"/>
        <w:rPr>
          <w:szCs w:val="22"/>
        </w:rPr>
      </w:pPr>
      <w:r w:rsidRPr="00587BF5">
        <w:rPr>
          <w:szCs w:val="22"/>
        </w:rPr>
        <w:t>The RFA directs agencies to describe the economic impact of proposed rules on small entities, as well as projected reporting, recordkeeping and other compliance requirements, including an estimate of the classes of small entities which will be subject to the requirements and the type of professional skills necessary for preparation of the report or record.</w:t>
      </w:r>
      <w:r>
        <w:rPr>
          <w:rStyle w:val="FootnoteReference"/>
        </w:rPr>
        <w:footnoteReference w:id="261"/>
      </w:r>
      <w:r w:rsidRPr="00587BF5">
        <w:rPr>
          <w:szCs w:val="22"/>
        </w:rPr>
        <w:t xml:space="preserve">  </w:t>
      </w:r>
    </w:p>
    <w:p w:rsidR="00587BF5" w:rsidRPr="00587BF5" w:rsidP="00FA7DF6" w14:paraId="69A514F7" w14:textId="2FDEB096">
      <w:pPr>
        <w:pStyle w:val="ParaNum"/>
        <w:rPr>
          <w:szCs w:val="22"/>
        </w:rPr>
      </w:pPr>
      <w:r>
        <w:rPr>
          <w:szCs w:val="22"/>
        </w:rPr>
        <w:t xml:space="preserve">The changes proposed in the </w:t>
      </w:r>
      <w:r>
        <w:rPr>
          <w:i/>
          <w:szCs w:val="22"/>
        </w:rPr>
        <w:t>Notice</w:t>
      </w:r>
      <w:r>
        <w:rPr>
          <w:szCs w:val="22"/>
        </w:rPr>
        <w:t>, if adopted, could impose new or modified reporting, recordkeeping, or other compliance obligations on certain small entities that provide VRS and IP Relay</w:t>
      </w:r>
      <w:r w:rsidR="001473FE">
        <w:rPr>
          <w:szCs w:val="22"/>
        </w:rPr>
        <w:t xml:space="preserve"> service.  </w:t>
      </w:r>
      <w:r w:rsidR="00F0555C">
        <w:rPr>
          <w:szCs w:val="22"/>
        </w:rPr>
        <w:t xml:space="preserve">Small entities may need to hire professionals such as </w:t>
      </w:r>
      <w:r w:rsidR="00A9402D">
        <w:rPr>
          <w:szCs w:val="22"/>
        </w:rPr>
        <w:t xml:space="preserve">attorneys, consultants, and engineers to comply with the proposed changes in the </w:t>
      </w:r>
      <w:r w:rsidR="00A9402D">
        <w:rPr>
          <w:i/>
          <w:iCs/>
          <w:szCs w:val="22"/>
        </w:rPr>
        <w:t xml:space="preserve">Notice.  </w:t>
      </w:r>
      <w:r w:rsidR="00A05F33">
        <w:rPr>
          <w:szCs w:val="22"/>
        </w:rPr>
        <w:t xml:space="preserve">The Commission seeks comment on </w:t>
      </w:r>
      <w:r w:rsidR="00DF3250">
        <w:rPr>
          <w:szCs w:val="22"/>
        </w:rPr>
        <w:t>the impact of</w:t>
      </w:r>
      <w:r w:rsidR="00A05F33">
        <w:rPr>
          <w:szCs w:val="22"/>
        </w:rPr>
        <w:t xml:space="preserve"> </w:t>
      </w:r>
      <w:r w:rsidR="00A05F33">
        <w:rPr>
          <w:szCs w:val="22"/>
        </w:rPr>
        <w:t xml:space="preserve">requiring RTT technology compatibility for IP Relay providers, and requiring VRS providers to provide built-in ASR captioning.  </w:t>
      </w:r>
      <w:r w:rsidR="001473FE">
        <w:rPr>
          <w:szCs w:val="22"/>
        </w:rPr>
        <w:t xml:space="preserve">The Commission </w:t>
      </w:r>
      <w:r w:rsidR="00672419">
        <w:rPr>
          <w:szCs w:val="22"/>
        </w:rPr>
        <w:t>seeks comment on</w:t>
      </w:r>
      <w:r w:rsidR="001473FE">
        <w:rPr>
          <w:szCs w:val="22"/>
        </w:rPr>
        <w:t xml:space="preserve"> </w:t>
      </w:r>
      <w:r w:rsidR="00CD5C58">
        <w:rPr>
          <w:szCs w:val="22"/>
        </w:rPr>
        <w:t>streamlin</w:t>
      </w:r>
      <w:r w:rsidR="00672419">
        <w:rPr>
          <w:szCs w:val="22"/>
        </w:rPr>
        <w:t>ing</w:t>
      </w:r>
      <w:r w:rsidR="00CD5C58">
        <w:rPr>
          <w:szCs w:val="22"/>
        </w:rPr>
        <w:t xml:space="preserve"> existing user registration and verification requirements</w:t>
      </w:r>
      <w:r w:rsidR="006C16F4">
        <w:rPr>
          <w:szCs w:val="22"/>
        </w:rPr>
        <w:t xml:space="preserve">, which may involve optimal allocations of user registration and verification responsibilities between the provider and the TRS Fund Administrator.  The Commission also </w:t>
      </w:r>
      <w:r w:rsidR="00672419">
        <w:rPr>
          <w:szCs w:val="22"/>
        </w:rPr>
        <w:t>seeks comment on</w:t>
      </w:r>
      <w:r w:rsidR="00306ACC">
        <w:rPr>
          <w:szCs w:val="22"/>
        </w:rPr>
        <w:t xml:space="preserve"> reduc</w:t>
      </w:r>
      <w:r w:rsidR="00672419">
        <w:rPr>
          <w:szCs w:val="22"/>
        </w:rPr>
        <w:t>ing</w:t>
      </w:r>
      <w:r w:rsidR="00306ACC">
        <w:rPr>
          <w:szCs w:val="22"/>
        </w:rPr>
        <w:t xml:space="preserve"> </w:t>
      </w:r>
      <w:r w:rsidR="00672419">
        <w:rPr>
          <w:szCs w:val="22"/>
        </w:rPr>
        <w:t xml:space="preserve">certification and re-certification requirements for </w:t>
      </w:r>
      <w:r w:rsidR="006A555F">
        <w:rPr>
          <w:szCs w:val="22"/>
        </w:rPr>
        <w:t xml:space="preserve">applicants to provide </w:t>
      </w:r>
      <w:r w:rsidR="00672419">
        <w:rPr>
          <w:szCs w:val="22"/>
        </w:rPr>
        <w:t xml:space="preserve">TRS, which would </w:t>
      </w:r>
      <w:r w:rsidRPr="006A555F" w:rsidR="006A555F">
        <w:rPr>
          <w:szCs w:val="22"/>
        </w:rPr>
        <w:t>reduce the amount of detail the applicant must provide to demonstrate it will meet all applicable TRS mandatory minimum standards</w:t>
      </w:r>
      <w:r w:rsidR="006A555F">
        <w:rPr>
          <w:szCs w:val="22"/>
        </w:rPr>
        <w:t xml:space="preserve">.  </w:t>
      </w:r>
      <w:r w:rsidRPr="00C92649" w:rsidR="00C92649">
        <w:rPr>
          <w:szCs w:val="22"/>
        </w:rPr>
        <w:t>The information we receive in comments will help the Commission identify and evaluate relevant compliance matters, costs, and other burdens for small entities that may result from the proposals and inquiries made in the</w:t>
      </w:r>
      <w:r w:rsidRPr="00C92649" w:rsidR="00C92649">
        <w:rPr>
          <w:i/>
          <w:szCs w:val="22"/>
        </w:rPr>
        <w:t xml:space="preserve"> Notice</w:t>
      </w:r>
      <w:r w:rsidRPr="00C92649" w:rsidR="00C92649">
        <w:rPr>
          <w:szCs w:val="22"/>
        </w:rPr>
        <w:t>.</w:t>
      </w:r>
    </w:p>
    <w:p w:rsidR="00587BF5" w:rsidRPr="00801B7E" w:rsidP="00FA7DF6" w14:paraId="27598B8F" w14:textId="77777777">
      <w:pPr>
        <w:pStyle w:val="Heading2"/>
      </w:pPr>
      <w:bookmarkStart w:id="137" w:name="_Toc218505852"/>
      <w:bookmarkStart w:id="138" w:name="_Toc218506152"/>
      <w:bookmarkStart w:id="139" w:name="_Toc220670226"/>
      <w:bookmarkStart w:id="140" w:name="_Toc474532765"/>
      <w:bookmarkStart w:id="141" w:name="_Toc474534431"/>
      <w:bookmarkStart w:id="142" w:name="_Toc474752058"/>
      <w:bookmarkStart w:id="143" w:name="_Toc474947298"/>
      <w:bookmarkStart w:id="144" w:name="_Toc475028098"/>
      <w:bookmarkStart w:id="145" w:name="_Toc475537261"/>
      <w:bookmarkStart w:id="146" w:name="_Toc475899461"/>
      <w:bookmarkStart w:id="147" w:name="_Toc477805793"/>
      <w:bookmarkStart w:id="148" w:name="_Toc477954227"/>
      <w:r w:rsidRPr="00587BF5">
        <w:t>Discussion of Significant Alternatives Considered That Minimize the Significant Economic Impact on Small Entities</w:t>
      </w:r>
      <w:bookmarkEnd w:id="137"/>
      <w:bookmarkEnd w:id="138"/>
      <w:bookmarkEnd w:id="139"/>
      <w:r w:rsidRPr="00587BF5">
        <w:t xml:space="preserve"> </w:t>
      </w:r>
      <w:bookmarkEnd w:id="140"/>
      <w:bookmarkEnd w:id="141"/>
      <w:bookmarkEnd w:id="142"/>
      <w:bookmarkEnd w:id="143"/>
      <w:bookmarkEnd w:id="144"/>
      <w:bookmarkEnd w:id="145"/>
      <w:bookmarkEnd w:id="146"/>
      <w:bookmarkEnd w:id="147"/>
      <w:bookmarkEnd w:id="148"/>
    </w:p>
    <w:p w:rsidR="00C8400F" w:rsidRPr="00E93A2C" w:rsidP="00FA7DF6" w14:paraId="07CAD385" w14:textId="77777777">
      <w:pPr>
        <w:pStyle w:val="ParaNum"/>
      </w:pPr>
      <w:r w:rsidRPr="00587BF5">
        <w:t xml:space="preserve">The RFA directs agencies </w:t>
      </w:r>
      <w:r w:rsidRPr="00587BF5">
        <w:rPr>
          <w:szCs w:val="22"/>
        </w:rPr>
        <w:t xml:space="preserve">to provide a description of </w:t>
      </w:r>
      <w:r w:rsidRPr="00587BF5">
        <w:t>any significant alternatives to the proposed rules that would accomplish the stated objectives of applicable statutes, and minimize any significant economic impact on small entities.</w:t>
      </w:r>
      <w:r>
        <w:rPr>
          <w:rStyle w:val="FootnoteReference"/>
        </w:rPr>
        <w:footnoteReference w:id="262"/>
      </w:r>
      <w:r w:rsidRPr="00587BF5">
        <w:t xml:space="preserve">  The discussion is required to include alternatives such as: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such small entities.”</w:t>
      </w:r>
      <w:r>
        <w:rPr>
          <w:rStyle w:val="FootnoteReference"/>
        </w:rPr>
        <w:footnoteReference w:id="263"/>
      </w:r>
    </w:p>
    <w:p w:rsidR="007B5653" w:rsidRPr="00E93A2C" w:rsidP="00FA7DF6" w14:paraId="38DBBF47" w14:textId="333582AE">
      <w:pPr>
        <w:pStyle w:val="ParaNum"/>
      </w:pPr>
      <w:r>
        <w:t xml:space="preserve">The proposed changes to the Commission’s TRS rules are designed to </w:t>
      </w:r>
      <w:r w:rsidR="00EC0F9E">
        <w:t xml:space="preserve">ensure that Internet-based TRS align with twenty-first century technological developments and continue to serve the needs of the disability community.  </w:t>
      </w:r>
      <w:r w:rsidRPr="003D3934" w:rsidR="003D3934">
        <w:t xml:space="preserve">For IP Relay, </w:t>
      </w:r>
      <w:r w:rsidR="00DE198E">
        <w:t>the Commission</w:t>
      </w:r>
      <w:r w:rsidRPr="003D3934" w:rsidR="003D3934">
        <w:t xml:space="preserve"> </w:t>
      </w:r>
      <w:r w:rsidR="00B81D82">
        <w:t>seek</w:t>
      </w:r>
      <w:r w:rsidR="00DE198E">
        <w:t>s</w:t>
      </w:r>
      <w:r w:rsidR="00B81D82">
        <w:t xml:space="preserve"> comment of the economic impact </w:t>
      </w:r>
      <w:r w:rsidRPr="003D3934" w:rsidR="003D3934">
        <w:t xml:space="preserve">of </w:t>
      </w:r>
      <w:r w:rsidR="00DE198E">
        <w:t xml:space="preserve">ensuring compatibility of </w:t>
      </w:r>
      <w:r w:rsidRPr="003D3934" w:rsidR="003D3934">
        <w:t>IP Relay with RTT technology.</w:t>
      </w:r>
      <w:r w:rsidR="00E87184">
        <w:t xml:space="preserve">  The Commission also proposes to revise </w:t>
      </w:r>
      <w:r w:rsidR="00EE669A">
        <w:t>its rule to facilitat</w:t>
      </w:r>
      <w:r w:rsidR="007049AD">
        <w:t xml:space="preserve">e the provision of IP Relay using </w:t>
      </w:r>
      <w:r w:rsidR="00C27971">
        <w:t>ASR and</w:t>
      </w:r>
      <w:r w:rsidR="00DA2544">
        <w:t xml:space="preserve"> </w:t>
      </w:r>
      <w:r w:rsidR="00C27971">
        <w:t>text-to-speech tech</w:t>
      </w:r>
      <w:r w:rsidR="00D721D6">
        <w:t>nologies</w:t>
      </w:r>
      <w:r w:rsidRPr="003D3934" w:rsidR="003D3934">
        <w:t xml:space="preserve">  For VRS, </w:t>
      </w:r>
      <w:r w:rsidR="00DE198E">
        <w:t>the Commission seeks comment on the potential costs incurred by</w:t>
      </w:r>
      <w:r w:rsidRPr="003D3934" w:rsidR="003D3934">
        <w:t xml:space="preserve"> VRS providers to build in captioning functionality</w:t>
      </w:r>
      <w:r w:rsidR="00DE198E">
        <w:t xml:space="preserve">.  The Commission also would provide </w:t>
      </w:r>
      <w:r w:rsidRPr="003D3934" w:rsidR="003D3934">
        <w:t>VRS providers with increased operational flexibility by loosening restrictions on VRS calls while traveling abroad and adjusting physical call center requirements.</w:t>
      </w:r>
      <w:r w:rsidRPr="00587BF5" w:rsidR="00587BF5">
        <w:t xml:space="preserve"> </w:t>
      </w:r>
      <w:r w:rsidR="00267A7B">
        <w:t xml:space="preserve"> The item also seeks to reduce the burden of the certification process on applicants to provide TRS.  </w:t>
      </w:r>
      <w:r w:rsidRPr="00267A7B" w:rsidR="00267A7B">
        <w:t>The item also inquiries about reducing burdens through updating or deleting obsolete or unnecessarily burdensome rules</w:t>
      </w:r>
      <w:r w:rsidR="00E93A2C">
        <w:t>.</w:t>
      </w:r>
    </w:p>
    <w:p w:rsidR="00267A7B" w:rsidRPr="00E93A2C" w:rsidP="00FA7DF6" w14:paraId="14286DF5" w14:textId="6FC1B8DB">
      <w:pPr>
        <w:pStyle w:val="ParaNum"/>
      </w:pPr>
      <w:r w:rsidRPr="007B5653">
        <w:t xml:space="preserve">The </w:t>
      </w:r>
      <w:r w:rsidRPr="007B5653">
        <w:rPr>
          <w:i/>
          <w:iCs/>
        </w:rPr>
        <w:t>Notice</w:t>
      </w:r>
      <w:r w:rsidRPr="007B5653">
        <w:t xml:space="preserve"> seeks comment from all interested parties, particularly those of small entities.  Small entities are encouraged to bring to the Commission’s attention any specific concerns they may have with the proposals outlined in the </w:t>
      </w:r>
      <w:r w:rsidRPr="007B5653">
        <w:rPr>
          <w:i/>
          <w:iCs/>
        </w:rPr>
        <w:t>Notice</w:t>
      </w:r>
      <w:r w:rsidRPr="007B5653">
        <w:t xml:space="preserve"> and </w:t>
      </w:r>
      <w:r w:rsidR="008437CC">
        <w:t>suggest</w:t>
      </w:r>
      <w:r w:rsidRPr="007B5653">
        <w:t xml:space="preserve"> alternatives.  The Commission expects to consider </w:t>
      </w:r>
      <w:r w:rsidR="008C7E3F">
        <w:t xml:space="preserve">alternatives that might minimize </w:t>
      </w:r>
      <w:r w:rsidRPr="007B5653">
        <w:t xml:space="preserve">the economic impact </w:t>
      </w:r>
      <w:r w:rsidR="008C7E3F">
        <w:t>of any final rules</w:t>
      </w:r>
      <w:r w:rsidR="00372827">
        <w:t xml:space="preserve"> </w:t>
      </w:r>
      <w:r w:rsidRPr="007B5653">
        <w:t>on small entities</w:t>
      </w:r>
      <w:r w:rsidR="00372827">
        <w:t xml:space="preserve"> </w:t>
      </w:r>
      <w:r w:rsidRPr="007B5653">
        <w:t>in reaching its final conclusions and taking action in this proceeding.</w:t>
      </w:r>
    </w:p>
    <w:p w:rsidR="00587BF5" w:rsidRPr="00801B7E" w:rsidP="00FA7DF6" w14:paraId="37A84D11" w14:textId="77777777">
      <w:pPr>
        <w:pStyle w:val="Heading2"/>
      </w:pPr>
      <w:bookmarkStart w:id="150" w:name="_Toc474532766"/>
      <w:bookmarkStart w:id="151" w:name="_Toc474534432"/>
      <w:bookmarkStart w:id="152" w:name="_Toc474752059"/>
      <w:bookmarkStart w:id="153" w:name="_Toc474947299"/>
      <w:bookmarkStart w:id="154" w:name="_Toc475028099"/>
      <w:bookmarkStart w:id="155" w:name="_Toc475537262"/>
      <w:bookmarkStart w:id="156" w:name="_Toc475899462"/>
      <w:bookmarkStart w:id="157" w:name="_Toc477805794"/>
      <w:bookmarkStart w:id="158" w:name="_Toc477954228"/>
      <w:bookmarkStart w:id="159" w:name="_Toc218505853"/>
      <w:bookmarkStart w:id="160" w:name="_Toc218506153"/>
      <w:bookmarkStart w:id="161" w:name="_Toc220670227"/>
      <w:r w:rsidRPr="00587BF5">
        <w:t>Federal Rules that May Duplicate, Overlap, or Conflict with the Proposed Rules</w:t>
      </w:r>
      <w:bookmarkEnd w:id="150"/>
      <w:bookmarkEnd w:id="151"/>
      <w:bookmarkEnd w:id="152"/>
      <w:bookmarkEnd w:id="153"/>
      <w:bookmarkEnd w:id="154"/>
      <w:bookmarkEnd w:id="155"/>
      <w:bookmarkEnd w:id="156"/>
      <w:bookmarkEnd w:id="157"/>
      <w:bookmarkEnd w:id="158"/>
      <w:bookmarkEnd w:id="159"/>
      <w:bookmarkEnd w:id="160"/>
      <w:bookmarkEnd w:id="161"/>
    </w:p>
    <w:p w:rsidR="00587BF5" w:rsidRPr="00587BF5" w:rsidP="00FA7DF6" w14:paraId="4EA15845" w14:textId="6EEEC759">
      <w:pPr>
        <w:pStyle w:val="ParaNum"/>
        <w:rPr>
          <w:szCs w:val="22"/>
        </w:rPr>
      </w:pPr>
      <w:r w:rsidRPr="00587BF5">
        <w:t>None.</w:t>
      </w:r>
    </w:p>
    <w:p w:rsidR="00287157" w:rsidP="007862E6" w14:paraId="70B85625" w14:textId="77777777">
      <w:pPr>
        <w:pStyle w:val="ParaNum"/>
        <w:numPr>
          <w:ilvl w:val="0"/>
          <w:numId w:val="0"/>
        </w:numPr>
        <w:ind w:firstLine="720"/>
        <w:sectPr w:rsidSect="00D264FD">
          <w:footnotePr>
            <w:numRestart w:val="eachSect"/>
          </w:footnotePr>
          <w:endnotePr>
            <w:numFmt w:val="decimal"/>
          </w:endnotePr>
          <w:pgSz w:w="12240" w:h="15840"/>
          <w:pgMar w:top="1440" w:right="1440" w:bottom="720" w:left="1440" w:header="720" w:footer="720" w:gutter="0"/>
          <w:cols w:space="720"/>
          <w:noEndnote/>
          <w:docGrid w:linePitch="299"/>
        </w:sectPr>
      </w:pPr>
    </w:p>
    <w:p w:rsidR="00A67C36" w:rsidRPr="00377597" w:rsidP="00A67C36" w14:paraId="70F86C1F" w14:textId="77777777">
      <w:pPr>
        <w:jc w:val="center"/>
        <w:rPr>
          <w:b/>
          <w:bCs/>
          <w:szCs w:val="22"/>
        </w:rPr>
      </w:pPr>
      <w:bookmarkStart w:id="162" w:name="_Toc351749808"/>
      <w:bookmarkStart w:id="163" w:name="_Toc351753292"/>
      <w:bookmarkStart w:id="164" w:name="_Toc351754328"/>
      <w:bookmarkStart w:id="165" w:name="_Toc353553271"/>
      <w:bookmarkStart w:id="166" w:name="_Toc353563296"/>
      <w:bookmarkStart w:id="167" w:name="_Toc354162303"/>
      <w:bookmarkStart w:id="168" w:name="_Toc354162363"/>
      <w:bookmarkStart w:id="169" w:name="_Toc354166964"/>
      <w:bookmarkStart w:id="170" w:name="_Toc354168165"/>
      <w:bookmarkStart w:id="171" w:name="_Toc355287724"/>
      <w:bookmarkStart w:id="172" w:name="_Toc355297657"/>
      <w:bookmarkStart w:id="173" w:name="_Toc356229306"/>
      <w:bookmarkStart w:id="174" w:name="_Toc356229790"/>
      <w:bookmarkStart w:id="175" w:name="_Toc356234210"/>
      <w:bookmarkStart w:id="176" w:name="_Toc356234742"/>
      <w:bookmarkStart w:id="177" w:name="_Toc356234927"/>
      <w:bookmarkStart w:id="178" w:name="_Toc356235136"/>
      <w:bookmarkStart w:id="179" w:name="_Toc356235262"/>
      <w:bookmarkStart w:id="180" w:name="_Toc356235338"/>
      <w:bookmarkStart w:id="181" w:name="_Toc356235415"/>
      <w:bookmarkStart w:id="182" w:name="_Toc356235505"/>
      <w:bookmarkStart w:id="183" w:name="_Toc356235586"/>
      <w:bookmarkStart w:id="184" w:name="_Toc356235638"/>
      <w:bookmarkStart w:id="185" w:name="_Toc356235714"/>
      <w:bookmarkStart w:id="186" w:name="_Toc356296775"/>
      <w:bookmarkStart w:id="187" w:name="_Toc356296906"/>
      <w:bookmarkStart w:id="188" w:name="_Toc356297013"/>
      <w:bookmarkStart w:id="189" w:name="_Toc356297072"/>
      <w:bookmarkStart w:id="190" w:name="_Toc356297190"/>
      <w:bookmarkStart w:id="191" w:name="_Toc356297242"/>
      <w:bookmarkStart w:id="192" w:name="_Toc356297327"/>
      <w:bookmarkStart w:id="193" w:name="_Toc356297951"/>
      <w:bookmarkStart w:id="194" w:name="_Toc356298110"/>
      <w:bookmarkStart w:id="195" w:name="_Toc356298375"/>
      <w:bookmarkStart w:id="196" w:name="_Toc356298548"/>
      <w:bookmarkStart w:id="197" w:name="_Toc356414489"/>
      <w:bookmarkStart w:id="198" w:name="_Toc358018571"/>
      <w:bookmarkStart w:id="199" w:name="_Toc359408111"/>
      <w:bookmarkStart w:id="200" w:name="_Toc359412281"/>
      <w:bookmarkStart w:id="201" w:name="_Toc359510829"/>
      <w:bookmarkStart w:id="202" w:name="_Toc359859162"/>
      <w:bookmarkStart w:id="203" w:name="_Toc359867643"/>
      <w:bookmarkStart w:id="204" w:name="_Toc359867715"/>
      <w:bookmarkStart w:id="205" w:name="_Toc359927960"/>
      <w:bookmarkStart w:id="206" w:name="_Toc359928916"/>
      <w:bookmarkStart w:id="207" w:name="_Toc360003277"/>
      <w:bookmarkStart w:id="208" w:name="_Toc360030545"/>
      <w:bookmarkStart w:id="209" w:name="_Toc360043884"/>
      <w:bookmarkStart w:id="210" w:name="_Toc360099357"/>
      <w:bookmarkStart w:id="211" w:name="_Toc360125738"/>
      <w:bookmarkStart w:id="212" w:name="_Toc360199877"/>
      <w:bookmarkStart w:id="213" w:name="_Toc362002200"/>
      <w:bookmarkStart w:id="214" w:name="_Toc362030719"/>
      <w:bookmarkStart w:id="215" w:name="_Toc362271743"/>
      <w:bookmarkStart w:id="216" w:name="_Toc362281508"/>
      <w:bookmarkStart w:id="217" w:name="_Toc362350630"/>
      <w:bookmarkStart w:id="218" w:name="_Toc362350944"/>
      <w:bookmarkStart w:id="219" w:name="_Toc362356407"/>
      <w:bookmarkStart w:id="220" w:name="_Toc467489475"/>
      <w:bookmarkStart w:id="221" w:name="_Toc467497781"/>
      <w:bookmarkStart w:id="222" w:name="_Toc467498423"/>
      <w:bookmarkStart w:id="223" w:name="_Toc467508750"/>
      <w:bookmarkStart w:id="224" w:name="_Toc467584160"/>
      <w:bookmarkStart w:id="225" w:name="_Toc467672076"/>
      <w:bookmarkStart w:id="226" w:name="_Toc468089579"/>
      <w:bookmarkStart w:id="227" w:name="_Toc468089963"/>
      <w:bookmarkStart w:id="228" w:name="_Toc469075365"/>
      <w:bookmarkStart w:id="229" w:name="_Toc469075940"/>
      <w:bookmarkStart w:id="230" w:name="_Toc469296268"/>
      <w:bookmarkStart w:id="231" w:name="_Toc469299344"/>
      <w:bookmarkStart w:id="232" w:name="_Toc469299871"/>
      <w:bookmarkStart w:id="233" w:name="_Toc501524501"/>
      <w:bookmarkStart w:id="234" w:name="_Toc503878845"/>
      <w:bookmarkStart w:id="235" w:name="_Toc506220566"/>
      <w:bookmarkStart w:id="236" w:name="_Toc512006180"/>
      <w:bookmarkStart w:id="237" w:name="_Toc514677042"/>
      <w:bookmarkStart w:id="238" w:name="_Toc514942402"/>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377597">
        <w:rPr>
          <w:b/>
          <w:bCs/>
          <w:szCs w:val="22"/>
        </w:rPr>
        <w:t>STATEMENT OF</w:t>
      </w:r>
    </w:p>
    <w:p w:rsidR="00A67C36" w:rsidRPr="00377597" w:rsidP="00A67C36" w14:paraId="0558DE2C" w14:textId="77777777">
      <w:pPr>
        <w:jc w:val="center"/>
        <w:rPr>
          <w:b/>
          <w:bCs/>
          <w:szCs w:val="22"/>
        </w:rPr>
      </w:pPr>
      <w:r w:rsidRPr="00377597">
        <w:rPr>
          <w:b/>
          <w:bCs/>
          <w:szCs w:val="22"/>
        </w:rPr>
        <w:t>CHAIRMAN BRENDAN CARR</w:t>
      </w:r>
    </w:p>
    <w:p w:rsidR="00A67C36" w:rsidP="00A67C36" w14:paraId="3D4FE9AB" w14:textId="77777777">
      <w:pPr>
        <w:jc w:val="center"/>
        <w:rPr>
          <w:b/>
          <w:bCs/>
        </w:rPr>
      </w:pPr>
    </w:p>
    <w:p w:rsidR="00A67C36" w:rsidP="00A67C36" w14:paraId="3DC41AFD" w14:textId="77777777">
      <w:pPr>
        <w:ind w:left="720" w:hanging="720"/>
        <w:rPr>
          <w:szCs w:val="22"/>
        </w:rPr>
      </w:pPr>
      <w:r w:rsidRPr="006316E6">
        <w:rPr>
          <w:iCs/>
          <w:szCs w:val="22"/>
        </w:rPr>
        <w:t>Re:</w:t>
      </w:r>
      <w:r w:rsidRPr="006316E6">
        <w:rPr>
          <w:szCs w:val="22"/>
        </w:rPr>
        <w:t xml:space="preserve"> </w:t>
      </w:r>
      <w:r w:rsidRPr="006316E6">
        <w:rPr>
          <w:szCs w:val="22"/>
        </w:rPr>
        <w:tab/>
      </w:r>
      <w:r w:rsidRPr="008B430E">
        <w:rPr>
          <w:i/>
          <w:iCs/>
          <w:szCs w:val="22"/>
        </w:rPr>
        <w:t>Telecommunications Relay Services and Speech</w:t>
      </w:r>
      <w:r>
        <w:rPr>
          <w:i/>
          <w:iCs/>
          <w:szCs w:val="22"/>
        </w:rPr>
        <w:t xml:space="preserve"> </w:t>
      </w:r>
      <w:r w:rsidRPr="008B430E">
        <w:rPr>
          <w:i/>
          <w:iCs/>
          <w:szCs w:val="22"/>
        </w:rPr>
        <w:t>to-Speech Services for Individuals with Hearing and Speech Disabilities</w:t>
      </w:r>
      <w:r>
        <w:rPr>
          <w:szCs w:val="22"/>
        </w:rPr>
        <w:t>;</w:t>
      </w:r>
      <w:r>
        <w:rPr>
          <w:i/>
          <w:iCs/>
          <w:szCs w:val="22"/>
        </w:rPr>
        <w:t xml:space="preserve"> Structure and Practices of the Video Relay Service Program</w:t>
      </w:r>
      <w:r>
        <w:rPr>
          <w:szCs w:val="22"/>
        </w:rPr>
        <w:t xml:space="preserve">; </w:t>
      </w:r>
      <w:r>
        <w:rPr>
          <w:i/>
          <w:iCs/>
          <w:szCs w:val="22"/>
        </w:rPr>
        <w:t>Misuse of Internet Protocol Relay Service</w:t>
      </w:r>
      <w:r>
        <w:rPr>
          <w:szCs w:val="22"/>
        </w:rPr>
        <w:t>,</w:t>
      </w:r>
      <w:r>
        <w:rPr>
          <w:i/>
          <w:iCs/>
          <w:szCs w:val="22"/>
        </w:rPr>
        <w:t xml:space="preserve"> </w:t>
      </w:r>
      <w:r>
        <w:rPr>
          <w:szCs w:val="22"/>
        </w:rPr>
        <w:t>CG</w:t>
      </w:r>
      <w:r w:rsidRPr="006316E6">
        <w:rPr>
          <w:szCs w:val="22"/>
        </w:rPr>
        <w:t xml:space="preserve"> Docket No</w:t>
      </w:r>
      <w:r>
        <w:rPr>
          <w:szCs w:val="22"/>
        </w:rPr>
        <w:t>s</w:t>
      </w:r>
      <w:r w:rsidRPr="006316E6">
        <w:rPr>
          <w:szCs w:val="22"/>
        </w:rPr>
        <w:t>.</w:t>
      </w:r>
      <w:r>
        <w:rPr>
          <w:szCs w:val="22"/>
        </w:rPr>
        <w:t xml:space="preserve"> 03-123, 10-51, 12-38</w:t>
      </w:r>
      <w:r w:rsidRPr="006316E6">
        <w:rPr>
          <w:szCs w:val="22"/>
        </w:rPr>
        <w:t xml:space="preserve">, </w:t>
      </w:r>
      <w:r>
        <w:rPr>
          <w:szCs w:val="22"/>
        </w:rPr>
        <w:t>Notice of Proposed Rulemaking (January</w:t>
      </w:r>
      <w:r w:rsidRPr="006316E6">
        <w:rPr>
          <w:szCs w:val="22"/>
        </w:rPr>
        <w:t xml:space="preserve"> 2</w:t>
      </w:r>
      <w:r>
        <w:rPr>
          <w:szCs w:val="22"/>
        </w:rPr>
        <w:t>9</w:t>
      </w:r>
      <w:r w:rsidRPr="006316E6">
        <w:rPr>
          <w:szCs w:val="22"/>
        </w:rPr>
        <w:t>, 202</w:t>
      </w:r>
      <w:r>
        <w:rPr>
          <w:szCs w:val="22"/>
        </w:rPr>
        <w:t>6</w:t>
      </w:r>
      <w:r w:rsidRPr="006316E6">
        <w:rPr>
          <w:szCs w:val="22"/>
        </w:rPr>
        <w:t>).</w:t>
      </w:r>
    </w:p>
    <w:p w:rsidR="00A67C36" w:rsidRPr="00210E97" w:rsidP="00A67C36" w14:paraId="274C3BE5" w14:textId="77777777">
      <w:pPr>
        <w:ind w:left="720" w:hanging="720"/>
        <w:rPr>
          <w:i/>
          <w:iCs/>
          <w:szCs w:val="22"/>
        </w:rPr>
      </w:pPr>
      <w:r>
        <w:rPr>
          <w:i/>
          <w:iCs/>
          <w:szCs w:val="22"/>
        </w:rPr>
        <w:tab/>
      </w:r>
    </w:p>
    <w:p w:rsidR="00A67C36" w:rsidRPr="00377597" w:rsidP="00A67C36" w14:paraId="32A28DD1" w14:textId="77777777">
      <w:pPr>
        <w:ind w:firstLine="720"/>
        <w:rPr>
          <w:szCs w:val="22"/>
        </w:rPr>
      </w:pPr>
      <w:r w:rsidRPr="00377597">
        <w:rPr>
          <w:szCs w:val="22"/>
        </w:rPr>
        <w:t xml:space="preserve">Last year marked the 35th Anniversary of the Americans with Disabilities Act.  The FCC plays a critical role in implementing and enforcing the ADA’s requirements, including for Telecommunications Relay Services, which allow deaf, hard-of-hearing, or speech impaired individuals to place or receive telephone calls in a functionally equivalent way.  </w:t>
      </w:r>
    </w:p>
    <w:p w:rsidR="00A67C36" w:rsidRPr="00377597" w:rsidP="00A67C36" w14:paraId="21276BA9" w14:textId="77777777">
      <w:pPr>
        <w:ind w:firstLine="720"/>
        <w:rPr>
          <w:szCs w:val="22"/>
        </w:rPr>
      </w:pPr>
    </w:p>
    <w:p w:rsidR="00A67C36" w:rsidRPr="00377597" w:rsidP="00A67C36" w14:paraId="0059F8FB" w14:textId="77777777">
      <w:pPr>
        <w:ind w:firstLine="720"/>
        <w:rPr>
          <w:szCs w:val="22"/>
        </w:rPr>
      </w:pPr>
      <w:r w:rsidRPr="00377597">
        <w:rPr>
          <w:szCs w:val="22"/>
        </w:rPr>
        <w:t>Last fall, we kicked off a proceeding to modernize analog TRS.  At the time, I said it was time for the agency to take a first principles approach to accessibility to ensure that the FCC’s rules are aligned with modern technology.  The technological advancements that necessitated a fresh look at analog TRS also impact IP-based TRS.  With today’s item, we continue the work we started last year by proposing targeted reforms to Internet-based forms of TRS.  This is what I’m calling TRS modernization part two, and this action supports our broader effort to encourage the IP transition.  As we make the transition, we are mindful of consumer protection provisions and necessary updates to them like those we propose today.</w:t>
      </w:r>
    </w:p>
    <w:p w:rsidR="00A67C36" w:rsidRPr="00377597" w:rsidP="00A67C36" w14:paraId="16B16CB5" w14:textId="77777777">
      <w:pPr>
        <w:ind w:firstLine="720"/>
        <w:rPr>
          <w:szCs w:val="22"/>
        </w:rPr>
      </w:pPr>
    </w:p>
    <w:p w:rsidR="00A67C36" w:rsidRPr="00377597" w:rsidP="00A67C36" w14:paraId="2FA42616" w14:textId="77777777">
      <w:pPr>
        <w:ind w:firstLine="720"/>
        <w:rPr>
          <w:szCs w:val="22"/>
        </w:rPr>
      </w:pPr>
      <w:r w:rsidRPr="00377597">
        <w:rPr>
          <w:szCs w:val="22"/>
        </w:rPr>
        <w:t xml:space="preserve">Principally, we seek comment on changes to improve the provision of IP Relay and Video Relay Service.  We also seek comment on streamlining our rules and deleting or updating outdated rules that no longer reflect reality.  I look forward to a robust record in this proceeding. </w:t>
      </w:r>
    </w:p>
    <w:p w:rsidR="00A67C36" w:rsidRPr="00377597" w:rsidP="00A67C36" w14:paraId="4755E307" w14:textId="77777777">
      <w:pPr>
        <w:ind w:firstLine="720"/>
        <w:rPr>
          <w:szCs w:val="22"/>
        </w:rPr>
      </w:pPr>
    </w:p>
    <w:p w:rsidR="00A67C36" w:rsidRPr="00377597" w:rsidP="00A67C36" w14:paraId="44F36912" w14:textId="77777777">
      <w:pPr>
        <w:ind w:firstLine="720"/>
        <w:rPr>
          <w:szCs w:val="22"/>
        </w:rPr>
      </w:pPr>
      <w:r w:rsidRPr="00377597">
        <w:rPr>
          <w:szCs w:val="22"/>
        </w:rPr>
        <w:t>For their great work on this item, I would like to thank Eduard Bartholme, Lisa Wilson Edwards, Michael Scott, William David Wallace, and Joshua Mendelsohn from the Consumer and Governmental Affairs Bureau.  I would also like to thank staff from the Office of General Counsel, Office of Economics and Analytics, Office of the Managing Director, Office of Communications Business Opportunities, Wireline Competition Bureau, and Enforcement Bureau for their contributions to this item.</w:t>
      </w:r>
    </w:p>
    <w:p w:rsidR="00676553" w:rsidP="00E7028F" w14:paraId="5A0AA454" w14:textId="77777777">
      <w:pPr>
        <w:pStyle w:val="ParaNum"/>
        <w:numPr>
          <w:ilvl w:val="0"/>
          <w:numId w:val="0"/>
        </w:numPr>
        <w:ind w:firstLine="720"/>
      </w:pPr>
    </w:p>
    <w:p w:rsidR="00A67C36" w:rsidP="00E7028F" w14:paraId="65F130C5" w14:textId="77777777">
      <w:pPr>
        <w:pStyle w:val="ParaNum"/>
        <w:numPr>
          <w:ilvl w:val="0"/>
          <w:numId w:val="0"/>
        </w:numPr>
        <w:ind w:firstLine="720"/>
        <w:sectPr w:rsidSect="00D264FD">
          <w:footnotePr>
            <w:numRestart w:val="eachSect"/>
          </w:footnotePr>
          <w:endnotePr>
            <w:numFmt w:val="decimal"/>
          </w:endnotePr>
          <w:pgSz w:w="12240" w:h="15840"/>
          <w:pgMar w:top="1440" w:right="1440" w:bottom="720" w:left="1440" w:header="720" w:footer="720" w:gutter="0"/>
          <w:cols w:space="720"/>
          <w:noEndnote/>
          <w:docGrid w:linePitch="299"/>
        </w:sectPr>
      </w:pPr>
    </w:p>
    <w:p w:rsidR="00001005" w:rsidRPr="00416A45" w:rsidP="00001005" w14:paraId="4822435A" w14:textId="77777777">
      <w:pPr>
        <w:jc w:val="center"/>
        <w:rPr>
          <w:b/>
          <w:bCs/>
          <w:caps/>
        </w:rPr>
      </w:pPr>
      <w:r w:rsidRPr="00416A45">
        <w:rPr>
          <w:b/>
          <w:bCs/>
          <w:caps/>
        </w:rPr>
        <w:t>Statement of</w:t>
      </w:r>
    </w:p>
    <w:p w:rsidR="00001005" w:rsidRPr="00416A45" w:rsidP="00001005" w14:paraId="657EC07D" w14:textId="77777777">
      <w:pPr>
        <w:jc w:val="center"/>
        <w:rPr>
          <w:b/>
          <w:bCs/>
        </w:rPr>
      </w:pPr>
      <w:r w:rsidRPr="00416A45">
        <w:rPr>
          <w:b/>
          <w:bCs/>
        </w:rPr>
        <w:t>COMMISSIONER ANNA M. GOMEZ</w:t>
      </w:r>
    </w:p>
    <w:p w:rsidR="00001005" w:rsidRPr="00416A45" w:rsidP="00001005" w14:paraId="4AAB71B9" w14:textId="77777777">
      <w:pPr>
        <w:jc w:val="center"/>
        <w:rPr>
          <w:b/>
          <w:bCs/>
          <w:caps/>
        </w:rPr>
      </w:pPr>
    </w:p>
    <w:p w:rsidR="00001005" w:rsidRPr="00416A45" w:rsidP="00001005" w14:paraId="2E3698C8" w14:textId="77777777">
      <w:pPr>
        <w:ind w:left="720" w:hanging="720"/>
      </w:pPr>
      <w:r w:rsidRPr="00416A45">
        <w:t xml:space="preserve">Re: </w:t>
      </w:r>
      <w:r w:rsidRPr="00416A45">
        <w:tab/>
      </w:r>
      <w:r w:rsidRPr="00416A45">
        <w:rPr>
          <w:i/>
          <w:iCs/>
        </w:rPr>
        <w:t>Telecommunications Relay Services and Speech-to-Speech Services for Individuals with Hearing and Speech Disabilities</w:t>
      </w:r>
      <w:r w:rsidRPr="00FE53C5">
        <w:t>;</w:t>
      </w:r>
      <w:r w:rsidRPr="00416A45">
        <w:rPr>
          <w:i/>
          <w:iCs/>
        </w:rPr>
        <w:t xml:space="preserve"> Structure and Practices of the Video Relay Service Program</w:t>
      </w:r>
      <w:r w:rsidRPr="00FE53C5">
        <w:t xml:space="preserve">; </w:t>
      </w:r>
      <w:r w:rsidRPr="00416A45">
        <w:rPr>
          <w:i/>
          <w:iCs/>
        </w:rPr>
        <w:t>Misuse of Internet Protocol Relay Service</w:t>
      </w:r>
      <w:r w:rsidRPr="00FE53C5">
        <w:t>,</w:t>
      </w:r>
      <w:r w:rsidRPr="00416A45">
        <w:rPr>
          <w:i/>
          <w:iCs/>
        </w:rPr>
        <w:t xml:space="preserve"> </w:t>
      </w:r>
      <w:r w:rsidRPr="00416A45">
        <w:t>CG Docket Nos. 03-123, 10-51, 12-38</w:t>
      </w:r>
      <w:r>
        <w:t>,</w:t>
      </w:r>
      <w:r w:rsidRPr="00416A45">
        <w:t xml:space="preserve"> </w:t>
      </w:r>
      <w:r w:rsidRPr="00A6774F">
        <w:t>Notice of Proposed Rulemaking</w:t>
      </w:r>
      <w:r w:rsidRPr="00FE53C5">
        <w:t xml:space="preserve"> </w:t>
      </w:r>
      <w:r w:rsidRPr="00416A45">
        <w:t>(January 29, 2026).</w:t>
      </w:r>
    </w:p>
    <w:p w:rsidR="00001005" w:rsidRPr="00416A45" w:rsidP="00001005" w14:paraId="7F8FEA93" w14:textId="77777777">
      <w:pPr>
        <w:ind w:left="720" w:hanging="720"/>
        <w:rPr>
          <w:i/>
          <w:iCs/>
        </w:rPr>
      </w:pPr>
    </w:p>
    <w:p w:rsidR="00001005" w:rsidRPr="00416A45" w:rsidP="00001005" w14:paraId="4F26F2E7" w14:textId="77777777">
      <w:pPr>
        <w:ind w:firstLine="720"/>
      </w:pPr>
      <w:r w:rsidRPr="00416A45">
        <w:t xml:space="preserve">At the end of last year, the FCC began looking at ways to modernize the Telecommunications Relay Services (TRS).  TRS are a type of communications services that allow persons who are deaf, hard of hearing, deafblind, or have speech disabilities to communicate by telephone in a manner that is functionally equivalent to the way persons without such disabilities use telephone service.  Over time and with technological advancements, telecommunications relay services have evolved from relying on the analog telephone network to now also being available over the Internet.  The proceeding we adopted last November focuses on modernizing analog TRS.  Today, we consider a Notice of Proposed Rulemaking (NPRM) to begin a conversation about modernizing Internet-based TRS. </w:t>
      </w:r>
    </w:p>
    <w:p w:rsidR="00001005" w:rsidRPr="00416A45" w:rsidP="00001005" w14:paraId="2441582B" w14:textId="77777777">
      <w:r w:rsidRPr="00416A45">
        <w:t>    </w:t>
      </w:r>
    </w:p>
    <w:p w:rsidR="00001005" w:rsidRPr="00416A45" w:rsidP="00001005" w14:paraId="79E031B3" w14:textId="77777777">
      <w:pPr>
        <w:ind w:firstLine="720"/>
      </w:pPr>
      <w:r w:rsidRPr="00416A45">
        <w:t>As we undertake the task of assessing the impact of new technologies like Automated Speech Recognition in established Internet-based telecommunications services like IP Relay, IP CTS, and VRS, and as we consider deleting and amending rules that help these services catch up with today’s world, we cannot lose sight of our responsibility to prioritize solutions that serve the disability community.  </w:t>
      </w:r>
    </w:p>
    <w:p w:rsidR="00001005" w:rsidRPr="00416A45" w:rsidP="00001005" w14:paraId="28DF9631" w14:textId="77777777">
      <w:r w:rsidRPr="00416A45">
        <w:t> </w:t>
      </w:r>
    </w:p>
    <w:p w:rsidR="00001005" w:rsidRPr="00416A45" w:rsidP="00001005" w14:paraId="24919A83" w14:textId="77777777">
      <w:pPr>
        <w:ind w:firstLine="720"/>
      </w:pPr>
      <w:r w:rsidRPr="00416A45">
        <w:t xml:space="preserve">Thank you to the Chairman for incorporating my edits in the NPRM, including asking about how common carriers can share information about TRS with their subscribers in a modern way, and asking about the benefits to retaining the TRS Advisory Council – which has been a forum where consumers, providers, and state policy makers can provide input on the administration of the TRS Fund. </w:t>
      </w:r>
    </w:p>
    <w:p w:rsidR="00001005" w:rsidRPr="00416A45" w:rsidP="00001005" w14:paraId="00E15CB9" w14:textId="77777777"/>
    <w:p w:rsidR="00001005" w:rsidRPr="00416A45" w:rsidP="00001005" w14:paraId="60AEE379" w14:textId="77777777">
      <w:pPr>
        <w:ind w:firstLine="720"/>
      </w:pPr>
      <w:r w:rsidRPr="00416A45">
        <w:t xml:space="preserve">I look forward to hearing from the disability community, industry, state decision-makers involved in the provision of TRS, and the Communications Assistant workforce, on the proposals we make today.  </w:t>
      </w:r>
    </w:p>
    <w:p w:rsidR="00001005" w:rsidRPr="00416A45" w:rsidP="00001005" w14:paraId="305970A0" w14:textId="77777777">
      <w:r w:rsidRPr="00416A45">
        <w:t> </w:t>
      </w:r>
    </w:p>
    <w:p w:rsidR="00001005" w:rsidP="00E7028F" w14:paraId="3F966366" w14:textId="77777777">
      <w:pPr>
        <w:pStyle w:val="ParaNum"/>
        <w:numPr>
          <w:ilvl w:val="0"/>
          <w:numId w:val="0"/>
        </w:numPr>
        <w:ind w:firstLine="720"/>
        <w:sectPr w:rsidSect="00D264FD">
          <w:footnotePr>
            <w:numRestart w:val="eachSect"/>
          </w:footnotePr>
          <w:endnotePr>
            <w:numFmt w:val="decimal"/>
          </w:endnotePr>
          <w:pgSz w:w="12240" w:h="15840"/>
          <w:pgMar w:top="1440" w:right="1440" w:bottom="720" w:left="1440" w:header="720" w:footer="720" w:gutter="0"/>
          <w:cols w:space="720"/>
          <w:noEndnote/>
          <w:docGrid w:linePitch="299"/>
        </w:sectPr>
      </w:pPr>
    </w:p>
    <w:p w:rsidR="00DF6F95" w:rsidRPr="00DF6F95" w:rsidP="00DF6F95" w14:paraId="3B82BB23" w14:textId="77777777">
      <w:pPr>
        <w:jc w:val="center"/>
        <w:rPr>
          <w:b/>
          <w:bCs/>
          <w:caps/>
          <w:szCs w:val="22"/>
        </w:rPr>
      </w:pPr>
      <w:r w:rsidRPr="00DF6F95">
        <w:rPr>
          <w:b/>
          <w:bCs/>
          <w:caps/>
          <w:szCs w:val="22"/>
        </w:rPr>
        <w:t>Statement of</w:t>
      </w:r>
    </w:p>
    <w:p w:rsidR="00DF6F95" w:rsidRPr="00DF6F95" w:rsidP="00DF6F95" w14:paraId="2151FE1D" w14:textId="77777777">
      <w:pPr>
        <w:jc w:val="center"/>
        <w:rPr>
          <w:b/>
          <w:bCs/>
          <w:caps/>
          <w:szCs w:val="22"/>
        </w:rPr>
      </w:pPr>
      <w:r w:rsidRPr="00DF6F95">
        <w:rPr>
          <w:b/>
          <w:bCs/>
          <w:caps/>
          <w:szCs w:val="22"/>
        </w:rPr>
        <w:t>Commissioner Olivia Trusty</w:t>
      </w:r>
    </w:p>
    <w:p w:rsidR="00DF6F95" w:rsidRPr="00DF6F95" w:rsidP="00DF6F95" w14:paraId="618E748D" w14:textId="77777777">
      <w:pPr>
        <w:jc w:val="center"/>
        <w:rPr>
          <w:b/>
          <w:bCs/>
          <w:caps/>
          <w:szCs w:val="22"/>
        </w:rPr>
      </w:pPr>
    </w:p>
    <w:p w:rsidR="00DF6F95" w:rsidRPr="00DF6F95" w:rsidP="00DF6F95" w14:paraId="311A3325" w14:textId="77777777">
      <w:pPr>
        <w:ind w:left="720" w:hanging="720"/>
        <w:rPr>
          <w:i/>
          <w:iCs/>
          <w:szCs w:val="22"/>
        </w:rPr>
      </w:pPr>
      <w:r w:rsidRPr="00DF6F95">
        <w:rPr>
          <w:iCs/>
          <w:szCs w:val="22"/>
        </w:rPr>
        <w:t>Re:</w:t>
      </w:r>
      <w:r w:rsidRPr="00DF6F95">
        <w:rPr>
          <w:szCs w:val="22"/>
        </w:rPr>
        <w:t xml:space="preserve"> </w:t>
      </w:r>
      <w:r w:rsidRPr="00DF6F95">
        <w:rPr>
          <w:szCs w:val="22"/>
        </w:rPr>
        <w:tab/>
      </w:r>
      <w:r w:rsidRPr="00DF6F95">
        <w:rPr>
          <w:i/>
          <w:iCs/>
          <w:szCs w:val="22"/>
        </w:rPr>
        <w:t>Telecommunications Relay Services and Speech-to-Speech Services for Individuals with Hearing and Speech Disabilities</w:t>
      </w:r>
      <w:r w:rsidRPr="00DF6F95">
        <w:rPr>
          <w:szCs w:val="22"/>
        </w:rPr>
        <w:t>;</w:t>
      </w:r>
      <w:r w:rsidRPr="00DF6F95">
        <w:rPr>
          <w:i/>
          <w:iCs/>
          <w:szCs w:val="22"/>
        </w:rPr>
        <w:t xml:space="preserve"> Structure and Practices of the Video Relay Service Program</w:t>
      </w:r>
      <w:r w:rsidRPr="00DF6F95">
        <w:rPr>
          <w:szCs w:val="22"/>
        </w:rPr>
        <w:t>;</w:t>
      </w:r>
      <w:r w:rsidRPr="00DF6F95">
        <w:rPr>
          <w:i/>
          <w:iCs/>
          <w:szCs w:val="22"/>
        </w:rPr>
        <w:t xml:space="preserve"> Misuse of Internet Protocol Relay Service</w:t>
      </w:r>
      <w:r w:rsidRPr="00DF6F95">
        <w:rPr>
          <w:szCs w:val="22"/>
        </w:rPr>
        <w:t>,</w:t>
      </w:r>
      <w:r w:rsidRPr="00DF6F95">
        <w:rPr>
          <w:i/>
          <w:iCs/>
          <w:szCs w:val="22"/>
        </w:rPr>
        <w:t xml:space="preserve"> </w:t>
      </w:r>
      <w:r w:rsidRPr="00DF6F95">
        <w:rPr>
          <w:iCs/>
          <w:szCs w:val="22"/>
        </w:rPr>
        <w:t xml:space="preserve">CG Docket Nos. 03-123, 10-51, and 12-38, </w:t>
      </w:r>
      <w:r w:rsidRPr="00DF6F95">
        <w:rPr>
          <w:szCs w:val="22"/>
        </w:rPr>
        <w:t>Notice of Proposed Rulemaking (January 29, 2026).</w:t>
      </w:r>
    </w:p>
    <w:p w:rsidR="00DF6F95" w:rsidRPr="00DF6F95" w:rsidP="00DF6F95" w14:paraId="5528D7D3" w14:textId="77777777">
      <w:pPr>
        <w:ind w:firstLine="720"/>
        <w:rPr>
          <w:szCs w:val="22"/>
        </w:rPr>
      </w:pPr>
    </w:p>
    <w:p w:rsidR="00DF6F95" w:rsidRPr="00DF6F95" w:rsidP="00DF6F95" w14:paraId="1AEC9B23" w14:textId="77777777">
      <w:pPr>
        <w:spacing w:after="120"/>
        <w:ind w:firstLine="720"/>
        <w:rPr>
          <w:szCs w:val="22"/>
        </w:rPr>
      </w:pPr>
      <w:r w:rsidRPr="00DF6F95">
        <w:rPr>
          <w:szCs w:val="22"/>
        </w:rPr>
        <w:t>In November, the Commission initiated a proceeding to ensure that users of analog forms of Telecommunications Relay Services (TRS) are not left behind as our nation’s communications networks transition to IP-based technologies.  As I noted at the time, the ultimate goal is to ensure that TRS users can fully benefit from the enhanced capabilities made possible by advanced communications networks.</w:t>
      </w:r>
    </w:p>
    <w:p w:rsidR="00DF6F95" w:rsidRPr="00DF6F95" w:rsidP="00DF6F95" w14:paraId="02084D42" w14:textId="77777777">
      <w:pPr>
        <w:spacing w:after="120"/>
        <w:ind w:firstLine="720"/>
        <w:rPr>
          <w:szCs w:val="22"/>
        </w:rPr>
      </w:pPr>
      <w:r w:rsidRPr="00DF6F95">
        <w:rPr>
          <w:szCs w:val="22"/>
        </w:rPr>
        <w:t xml:space="preserve">Today’s NPRM continues that work, with a focus on Internet-based forms of TRS.  We seek comment on how users and providers can take advantage of innovative technologies and expanded service capabilities, including the potential for automatic speech recognition and other advanced tools to improve IP Relay and Video Relay Service. </w:t>
      </w:r>
    </w:p>
    <w:p w:rsidR="00DF6F95" w:rsidRPr="00DF6F95" w:rsidP="00DF6F95" w14:paraId="138891A7" w14:textId="77777777">
      <w:pPr>
        <w:spacing w:after="120"/>
        <w:ind w:firstLine="720"/>
        <w:rPr>
          <w:szCs w:val="22"/>
        </w:rPr>
      </w:pPr>
      <w:r w:rsidRPr="00DF6F95">
        <w:rPr>
          <w:szCs w:val="22"/>
        </w:rPr>
        <w:t>This item builds on the FCC’s prior actions making ASR capabilities available as an option for providers and users of IP Captioned Telephone Service, another Internet-based TRS offering.  Consistent with those efforts, the Commission’s objective here is to enhance the consumer</w:t>
      </w:r>
      <w:r w:rsidRPr="00DF6F95">
        <w:rPr>
          <w:szCs w:val="22"/>
        </w:rPr>
        <w:t xml:space="preserve"> </w:t>
      </w:r>
      <w:r w:rsidRPr="00DF6F95">
        <w:rPr>
          <w:szCs w:val="22"/>
        </w:rPr>
        <w:t>experience and ensure that Internet-based TRS continues to evolve alongside other services in the modern communications marketplace.</w:t>
      </w:r>
    </w:p>
    <w:p w:rsidR="00DF6F95" w:rsidRPr="00DF6F95" w:rsidP="00DF6F95" w14:paraId="794881BE" w14:textId="77777777">
      <w:pPr>
        <w:spacing w:after="120"/>
        <w:ind w:firstLine="720"/>
        <w:rPr>
          <w:szCs w:val="22"/>
        </w:rPr>
      </w:pPr>
      <w:r w:rsidRPr="00DF6F95">
        <w:rPr>
          <w:szCs w:val="22"/>
        </w:rPr>
        <w:t>I thank the Consumer and Governmental Affairs Bureau for its excellent work on this item.</w:t>
      </w:r>
    </w:p>
    <w:p w:rsidR="00A67C36" w:rsidRPr="00676553" w:rsidP="00E7028F" w14:paraId="7B7C2DAD" w14:textId="77777777">
      <w:pPr>
        <w:pStyle w:val="ParaNum"/>
        <w:numPr>
          <w:ilvl w:val="0"/>
          <w:numId w:val="0"/>
        </w:numPr>
        <w:ind w:firstLine="720"/>
      </w:pPr>
    </w:p>
    <w:sectPr w:rsidSect="00D264FD">
      <w:footnotePr>
        <w:numRestart w:val="eachSect"/>
      </w:footnotePr>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E4A82" w14:paraId="70AA8984" w14:textId="77777777">
      <w:pPr>
        <w:spacing w:line="20" w:lineRule="exact"/>
      </w:pPr>
    </w:p>
  </w:endnote>
  <w:endnote w:type="continuationSeparator" w:id="1">
    <w:p w:rsidR="00DE4A82" w14:paraId="66F851D0" w14:textId="77777777">
      <w:r>
        <w:t xml:space="preserve"> </w:t>
      </w:r>
    </w:p>
  </w:endnote>
  <w:endnote w:type="continuationNotice" w:id="2">
    <w:p w:rsidR="00DE4A82" w14:paraId="201AF9E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FE60617"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6847F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773E4B0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F0C8886"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4A82" w14:paraId="1BD8EA1F" w14:textId="77777777">
      <w:r>
        <w:separator/>
      </w:r>
    </w:p>
  </w:footnote>
  <w:footnote w:type="continuationSeparator" w:id="1">
    <w:p w:rsidR="00DE4A82" w:rsidP="00C721AC" w14:paraId="1B4FF991" w14:textId="77777777">
      <w:pPr>
        <w:spacing w:before="120"/>
        <w:rPr>
          <w:sz w:val="20"/>
        </w:rPr>
      </w:pPr>
      <w:r>
        <w:rPr>
          <w:sz w:val="20"/>
        </w:rPr>
        <w:t xml:space="preserve">(Continued from previous page)  </w:t>
      </w:r>
      <w:r>
        <w:rPr>
          <w:sz w:val="20"/>
        </w:rPr>
        <w:separator/>
      </w:r>
    </w:p>
  </w:footnote>
  <w:footnote w:type="continuationNotice" w:id="2">
    <w:p w:rsidR="00DE4A82" w:rsidP="00C721AC" w14:paraId="5A6AB417" w14:textId="77777777">
      <w:pPr>
        <w:jc w:val="right"/>
        <w:rPr>
          <w:sz w:val="20"/>
        </w:rPr>
      </w:pPr>
      <w:r>
        <w:rPr>
          <w:sz w:val="20"/>
        </w:rPr>
        <w:t>(continued….)</w:t>
      </w:r>
    </w:p>
  </w:footnote>
  <w:footnote w:id="3">
    <w:p w:rsidR="00C62D56" w:rsidRPr="00500581" w:rsidP="00C62D56" w14:paraId="1E6273CD" w14:textId="619A361A">
      <w:pPr>
        <w:pStyle w:val="FootnoteText"/>
      </w:pPr>
      <w:r>
        <w:rPr>
          <w:rStyle w:val="FootnoteReference"/>
        </w:rPr>
        <w:footnoteRef/>
      </w:r>
      <w:r>
        <w:t xml:space="preserve"> </w:t>
      </w:r>
      <w:r>
        <w:rPr>
          <w:i/>
          <w:iCs/>
        </w:rPr>
        <w:t xml:space="preserve">See </w:t>
      </w:r>
      <w:r>
        <w:t>Americans with Disabilities Act, Pub. L. No. 101-336, § 401, 104 Stat. 327, 336-69 (1990); 47 U.S.C. § 225.</w:t>
      </w:r>
      <w:r w:rsidR="00A77E15">
        <w:t xml:space="preserve">  </w:t>
      </w:r>
    </w:p>
  </w:footnote>
  <w:footnote w:id="4">
    <w:p w:rsidR="00543145" w14:paraId="3A571EFE" w14:textId="0DEF3499">
      <w:pPr>
        <w:pStyle w:val="FootnoteText"/>
      </w:pPr>
      <w:r>
        <w:rPr>
          <w:rStyle w:val="FootnoteReference"/>
        </w:rPr>
        <w:footnoteRef/>
      </w:r>
      <w:r>
        <w:t xml:space="preserve"> 47 U.S.C. § 225(a)(3). </w:t>
      </w:r>
    </w:p>
  </w:footnote>
  <w:footnote w:id="5">
    <w:p w:rsidR="0074647F" w14:paraId="33933E85" w14:textId="57316EE2">
      <w:pPr>
        <w:pStyle w:val="FootnoteText"/>
      </w:pPr>
      <w:r>
        <w:rPr>
          <w:rStyle w:val="FootnoteReference"/>
        </w:rPr>
        <w:footnoteRef/>
      </w:r>
      <w:r>
        <w:t xml:space="preserve"> </w:t>
      </w:r>
      <w:r w:rsidRPr="009D7908" w:rsidR="009D7908">
        <w:t xml:space="preserve">47 U.S.C. </w:t>
      </w:r>
      <w:bookmarkStart w:id="11" w:name="_Hlk216261298"/>
      <w:r w:rsidRPr="009D7908" w:rsidR="009D7908">
        <w:t xml:space="preserve">§ </w:t>
      </w:r>
      <w:bookmarkEnd w:id="11"/>
      <w:r w:rsidRPr="009D7908" w:rsidR="009D7908">
        <w:t>225</w:t>
      </w:r>
      <w:r w:rsidR="009D7908">
        <w:t xml:space="preserve">(a)(3), </w:t>
      </w:r>
      <w:r w:rsidRPr="009D7908" w:rsidR="009D7908">
        <w:t>(b)(1)</w:t>
      </w:r>
      <w:r w:rsidR="009B608A">
        <w:t>.</w:t>
      </w:r>
    </w:p>
  </w:footnote>
  <w:footnote w:id="6">
    <w:p w:rsidR="00A22AEB" w14:paraId="50C11A8B" w14:textId="323BCC23">
      <w:pPr>
        <w:pStyle w:val="FootnoteText"/>
      </w:pPr>
      <w:r>
        <w:rPr>
          <w:rStyle w:val="FootnoteReference"/>
        </w:rPr>
        <w:footnoteRef/>
      </w:r>
      <w:r>
        <w:t xml:space="preserve"> 47 CFR </w:t>
      </w:r>
      <w:r w:rsidRPr="00A22AEB">
        <w:t>§</w:t>
      </w:r>
      <w:r>
        <w:t xml:space="preserve"> 64.604(</w:t>
      </w:r>
      <w:r w:rsidR="00CD654E">
        <w:t>c)(</w:t>
      </w:r>
      <w:r w:rsidR="0078338F">
        <w:t>5)</w:t>
      </w:r>
      <w:r w:rsidR="0073011D">
        <w:t>(iii)</w:t>
      </w:r>
      <w:r w:rsidR="0032730E">
        <w:t>.</w:t>
      </w:r>
    </w:p>
  </w:footnote>
  <w:footnote w:id="7">
    <w:p w:rsidR="007D0893" w14:paraId="3691EDC8" w14:textId="3ABAC3CE">
      <w:pPr>
        <w:pStyle w:val="FootnoteText"/>
      </w:pPr>
      <w:r>
        <w:rPr>
          <w:rStyle w:val="FootnoteReference"/>
        </w:rPr>
        <w:footnoteRef/>
      </w:r>
      <w:r>
        <w:t xml:space="preserve"> </w:t>
      </w:r>
      <w:r w:rsidRPr="007D0893">
        <w:t xml:space="preserve">A text telephone is a machine that employs graphic communication in the transmission of coded signals through a wire or radio communication system. </w:t>
      </w:r>
      <w:r>
        <w:t xml:space="preserve"> </w:t>
      </w:r>
      <w:r w:rsidRPr="007D0893">
        <w:t>47 CFR § 64.601(a)(49).</w:t>
      </w:r>
    </w:p>
  </w:footnote>
  <w:footnote w:id="8">
    <w:p w:rsidR="00582141" w14:paraId="09572CCB" w14:textId="06E7C13F">
      <w:pPr>
        <w:pStyle w:val="FootnoteText"/>
      </w:pPr>
      <w:r>
        <w:rPr>
          <w:rStyle w:val="FootnoteReference"/>
        </w:rPr>
        <w:footnoteRef/>
      </w:r>
      <w:r>
        <w:t xml:space="preserve"> </w:t>
      </w:r>
      <w:r w:rsidRPr="00061363">
        <w:rPr>
          <w:i/>
          <w:iCs/>
        </w:rPr>
        <w:t>Telecommunications Relay Services and Speech-to-Speech Services for Individuals with Hearing and Speech Disabilities</w:t>
      </w:r>
      <w:r w:rsidRPr="00582141">
        <w:t>, CC Docket No. 98-67, Report and Order and Further Notice of Proposed Rulemaking, 15 FCC Rcd 5140, 5153, para. 2</w:t>
      </w:r>
      <w:r w:rsidR="00101E6E">
        <w:t>2</w:t>
      </w:r>
      <w:r w:rsidRPr="00582141">
        <w:t xml:space="preserve"> (2000) (</w:t>
      </w:r>
      <w:r w:rsidRPr="00B535A0">
        <w:rPr>
          <w:i/>
          <w:iCs/>
        </w:rPr>
        <w:t xml:space="preserve">2000 </w:t>
      </w:r>
      <w:r w:rsidRPr="00B535A0" w:rsidR="00061363">
        <w:rPr>
          <w:i/>
          <w:iCs/>
        </w:rPr>
        <w:t>VRS</w:t>
      </w:r>
      <w:r w:rsidRPr="00B535A0">
        <w:rPr>
          <w:i/>
          <w:iCs/>
        </w:rPr>
        <w:t xml:space="preserve"> Order</w:t>
      </w:r>
      <w:r w:rsidRPr="00582141">
        <w:t>)</w:t>
      </w:r>
      <w:r>
        <w:t>.</w:t>
      </w:r>
    </w:p>
  </w:footnote>
  <w:footnote w:id="9">
    <w:p w:rsidR="009D0FC9" w14:paraId="6BA05145" w14:textId="0A224B2F">
      <w:pPr>
        <w:pStyle w:val="FootnoteText"/>
      </w:pPr>
      <w:r>
        <w:rPr>
          <w:rStyle w:val="FootnoteReference"/>
        </w:rPr>
        <w:footnoteRef/>
      </w:r>
      <w:r>
        <w:t xml:space="preserve"> </w:t>
      </w:r>
      <w:r w:rsidR="00FA4933">
        <w:t xml:space="preserve">47 CFR § </w:t>
      </w:r>
      <w:r w:rsidR="00E41888">
        <w:t>64.</w:t>
      </w:r>
      <w:r w:rsidR="0070054B">
        <w:t>601(a)(57).</w:t>
      </w:r>
    </w:p>
  </w:footnote>
  <w:footnote w:id="10">
    <w:p w:rsidR="00076F05" w:rsidRPr="00076F05" w14:paraId="4BF7531C" w14:textId="0C9092BF">
      <w:pPr>
        <w:pStyle w:val="FootnoteText"/>
      </w:pPr>
      <w:r>
        <w:rPr>
          <w:rStyle w:val="FootnoteReference"/>
        </w:rPr>
        <w:footnoteRef/>
      </w:r>
      <w:r>
        <w:t xml:space="preserve"> </w:t>
      </w:r>
      <w:r>
        <w:rPr>
          <w:i/>
          <w:iCs/>
        </w:rPr>
        <w:t>Structure and Practices of the Video Relay Service Program</w:t>
      </w:r>
      <w:r>
        <w:t>, CG Docket No. 10-51, Report and Order and Further Notice of Proposed Rulemaking, 26 FCC Rcd 5545, 5546, para. 1 (2011) (</w:t>
      </w:r>
      <w:r>
        <w:rPr>
          <w:i/>
          <w:iCs/>
        </w:rPr>
        <w:t>2011 VRS Call Practices Order</w:t>
      </w:r>
      <w:r>
        <w:t>)</w:t>
      </w:r>
      <w:r w:rsidR="00411E2D">
        <w:t>;</w:t>
      </w:r>
      <w:r w:rsidRPr="00085D8C" w:rsidR="00085D8C">
        <w:rPr>
          <w:i/>
          <w:iCs/>
          <w:snapToGrid w:val="0"/>
          <w:kern w:val="28"/>
          <w:sz w:val="22"/>
        </w:rPr>
        <w:t xml:space="preserve"> </w:t>
      </w:r>
      <w:r w:rsidRPr="00085D8C" w:rsidR="00085D8C">
        <w:rPr>
          <w:i/>
          <w:iCs/>
        </w:rPr>
        <w:t>Structure and Practices of the Video Relay Service Program</w:t>
      </w:r>
      <w:r w:rsidRPr="00A64221" w:rsidR="00085D8C">
        <w:t>;</w:t>
      </w:r>
      <w:r w:rsidRPr="00085D8C" w:rsidR="00085D8C">
        <w:rPr>
          <w:i/>
          <w:iCs/>
        </w:rPr>
        <w:t xml:space="preserve"> Telecommunications Relay Services and Speech-to-Speech Services for Individuals with Hearing and Speech Disabilities, </w:t>
      </w:r>
      <w:r w:rsidRPr="00085D8C" w:rsidR="00085D8C">
        <w:t>10-51, 03-123, Report and Order and Further Notice of Proposed Rulemaking, 28 FCC Rcd 8618, 8647-56, paras. 62-86 (2013)</w:t>
      </w:r>
      <w:r w:rsidRPr="00327105" w:rsidR="00327105">
        <w:t xml:space="preserve">, aff'd in part and vacated in part, </w:t>
      </w:r>
      <w:r w:rsidRPr="004C7107" w:rsidR="00327105">
        <w:rPr>
          <w:i/>
          <w:iCs/>
        </w:rPr>
        <w:t>Sorenson Communications, LLC v. FCC</w:t>
      </w:r>
      <w:r w:rsidRPr="00327105" w:rsidR="00327105">
        <w:t>, 765 F.3d 37 (2014</w:t>
      </w:r>
      <w:r w:rsidRPr="00085D8C" w:rsidR="00085D8C">
        <w:t>) (</w:t>
      </w:r>
      <w:r w:rsidRPr="00085D8C" w:rsidR="00085D8C">
        <w:rPr>
          <w:i/>
          <w:iCs/>
        </w:rPr>
        <w:t>2013 VRS Reform Order</w:t>
      </w:r>
      <w:r w:rsidRPr="00085D8C" w:rsidR="00085D8C">
        <w:t>)</w:t>
      </w:r>
      <w:r>
        <w:t xml:space="preserve">. </w:t>
      </w:r>
    </w:p>
  </w:footnote>
  <w:footnote w:id="11">
    <w:p w:rsidR="00603A15" w14:paraId="58D02CF4" w14:textId="05EF3EC5">
      <w:pPr>
        <w:pStyle w:val="FootnoteText"/>
      </w:pPr>
      <w:r>
        <w:rPr>
          <w:rStyle w:val="FootnoteReference"/>
        </w:rPr>
        <w:footnoteRef/>
      </w:r>
      <w:r>
        <w:t xml:space="preserve"> </w:t>
      </w:r>
      <w:r w:rsidR="00B80AAC">
        <w:rPr>
          <w:i/>
          <w:iCs/>
        </w:rPr>
        <w:t>2011 VRS Call Practices Order</w:t>
      </w:r>
      <w:r w:rsidR="00B80AAC">
        <w:t xml:space="preserve">, </w:t>
      </w:r>
      <w:r w:rsidR="006A37E6">
        <w:t xml:space="preserve">26 FCC Rcd </w:t>
      </w:r>
      <w:r w:rsidR="00940CAC">
        <w:t xml:space="preserve">at </w:t>
      </w:r>
      <w:r w:rsidR="006A37E6">
        <w:t>5556-59, paras. 16-20</w:t>
      </w:r>
      <w:r w:rsidR="00020D3D">
        <w:t xml:space="preserve">; 47 CFR § </w:t>
      </w:r>
      <w:r w:rsidR="006F54D8">
        <w:t>64.604(d)(7).</w:t>
      </w:r>
    </w:p>
  </w:footnote>
  <w:footnote w:id="12">
    <w:p w:rsidR="00DA07BA" w14:paraId="1116131B" w14:textId="39A5935F">
      <w:pPr>
        <w:pStyle w:val="FootnoteText"/>
      </w:pPr>
      <w:r>
        <w:rPr>
          <w:rStyle w:val="FootnoteReference"/>
        </w:rPr>
        <w:footnoteRef/>
      </w:r>
      <w:r>
        <w:t xml:space="preserve"> </w:t>
      </w:r>
      <w:r w:rsidRPr="00181CB7" w:rsidR="00940CAC">
        <w:rPr>
          <w:i/>
        </w:rPr>
        <w:t>2011 VRS Call Practices Order</w:t>
      </w:r>
      <w:r w:rsidRPr="00940CAC" w:rsidR="00940CAC">
        <w:t>, 26 FCC Rcd at</w:t>
      </w:r>
      <w:r w:rsidR="00940CAC">
        <w:t xml:space="preserve"> </w:t>
      </w:r>
      <w:r w:rsidR="007C2FE4">
        <w:t>5574, para. 58</w:t>
      </w:r>
      <w:r w:rsidR="00ED6975">
        <w:t xml:space="preserve">; </w:t>
      </w:r>
      <w:r w:rsidRPr="005226B7" w:rsidR="005226B7">
        <w:t xml:space="preserve">47 CFR </w:t>
      </w:r>
      <w:r w:rsidR="005226B7">
        <w:t xml:space="preserve">§ </w:t>
      </w:r>
      <w:r w:rsidRPr="005226B7" w:rsidR="005226B7">
        <w:t>64.604(d)(1)(iii)</w:t>
      </w:r>
      <w:r w:rsidR="005226B7">
        <w:t>.</w:t>
      </w:r>
    </w:p>
  </w:footnote>
  <w:footnote w:id="13">
    <w:p w:rsidR="00AA77CB" w14:paraId="3ED8DA77" w14:textId="5C937356">
      <w:pPr>
        <w:pStyle w:val="FootnoteText"/>
      </w:pPr>
      <w:r>
        <w:rPr>
          <w:rStyle w:val="FootnoteReference"/>
        </w:rPr>
        <w:footnoteRef/>
      </w:r>
      <w:r>
        <w:t xml:space="preserve"> </w:t>
      </w:r>
      <w:r w:rsidRPr="00181CB7" w:rsidR="00F65A02">
        <w:rPr>
          <w:i/>
          <w:iCs/>
        </w:rPr>
        <w:t>2011 VRS Call Practices Order</w:t>
      </w:r>
      <w:r w:rsidRPr="00F65A02" w:rsidR="00F65A02">
        <w:t xml:space="preserve">, 26 FCC Rcd at </w:t>
      </w:r>
      <w:r w:rsidR="00D020E7">
        <w:t xml:space="preserve">5564, para. </w:t>
      </w:r>
      <w:r w:rsidR="00B75F80">
        <w:t>32</w:t>
      </w:r>
      <w:r w:rsidR="00F65A02">
        <w:t xml:space="preserve">; </w:t>
      </w:r>
      <w:r w:rsidR="00853309">
        <w:t>47 CFR § 64.604(</w:t>
      </w:r>
      <w:r w:rsidR="00F65A02">
        <w:t>d)(6).</w:t>
      </w:r>
      <w:r w:rsidR="004D047A">
        <w:t xml:space="preserve">  </w:t>
      </w:r>
      <w:r w:rsidRPr="004D047A" w:rsidR="004D047A">
        <w:rPr>
          <w:i/>
          <w:iCs/>
        </w:rPr>
        <w:t>See also</w:t>
      </w:r>
      <w:r w:rsidRPr="004D047A" w:rsidR="004D047A">
        <w:t xml:space="preserve"> </w:t>
      </w:r>
      <w:r w:rsidRPr="004D047A" w:rsidR="004D047A">
        <w:rPr>
          <w:i/>
          <w:iCs/>
        </w:rPr>
        <w:t>Structure and Practices of the Video Relay Service Program</w:t>
      </w:r>
      <w:r w:rsidRPr="004D047A" w:rsidR="004D047A">
        <w:t>, CG Docket No. 10-51, Declaratory Ruling, 25 FCC Rcd 1868, 1872, para. 9 (CGB 2010) (</w:t>
      </w:r>
      <w:r w:rsidRPr="004D047A" w:rsidR="004D047A">
        <w:rPr>
          <w:i/>
          <w:iCs/>
        </w:rPr>
        <w:t>2010 VRS Declaratory Ruling</w:t>
      </w:r>
      <w:r w:rsidRPr="004D047A" w:rsidR="004D047A">
        <w:t>) (VRS calls that both originate and terminate outside of the United States are not compensable from the Fund under section 225).</w:t>
      </w:r>
    </w:p>
  </w:footnote>
  <w:footnote w:id="14">
    <w:p w:rsidR="004A1CF9" w14:paraId="6064DDAA" w14:textId="1B03DD75">
      <w:pPr>
        <w:pStyle w:val="FootnoteText"/>
      </w:pPr>
      <w:r>
        <w:rPr>
          <w:rStyle w:val="FootnoteReference"/>
        </w:rPr>
        <w:footnoteRef/>
      </w:r>
      <w:r>
        <w:t xml:space="preserve"> </w:t>
      </w:r>
      <w:r w:rsidRPr="00181CB7" w:rsidR="00827239">
        <w:rPr>
          <w:i/>
          <w:iCs/>
        </w:rPr>
        <w:t>Telecommunications Relay Services and Speech-to-Speech Services for Individuals with Hearing and Speech Disabilities; Structure and Practices of the Video Relay Services Program; Petition for Rulemaking and Interim Waiver of Convo Communications, LLC</w:t>
      </w:r>
      <w:r w:rsidR="00827239">
        <w:t xml:space="preserve">, CG Docket Nos. 03-123, 10-51, Report and Order and Order, </w:t>
      </w:r>
      <w:r w:rsidR="00FF4C6D">
        <w:t xml:space="preserve">38 FCC Rcd 12750, </w:t>
      </w:r>
      <w:r w:rsidRPr="004A1CF9">
        <w:t>12763</w:t>
      </w:r>
      <w:r w:rsidR="00CB411D">
        <w:t>-65</w:t>
      </w:r>
      <w:r w:rsidRPr="004A1CF9">
        <w:t>, paras. 32-3</w:t>
      </w:r>
      <w:r w:rsidR="00CB411D">
        <w:t>7</w:t>
      </w:r>
      <w:r w:rsidR="00184D9E">
        <w:t xml:space="preserve"> (2023) (</w:t>
      </w:r>
      <w:r w:rsidR="00DA7D14">
        <w:rPr>
          <w:i/>
          <w:iCs/>
        </w:rPr>
        <w:t>2023 VRS Improvements Order</w:t>
      </w:r>
      <w:r w:rsidR="00DA7D14">
        <w:t xml:space="preserve">). </w:t>
      </w:r>
    </w:p>
  </w:footnote>
  <w:footnote w:id="15">
    <w:p w:rsidR="00B87E55" w14:paraId="10D0057C" w14:textId="77777777">
      <w:pPr>
        <w:pStyle w:val="FootnoteText"/>
      </w:pPr>
      <w:r>
        <w:rPr>
          <w:rStyle w:val="FootnoteReference"/>
        </w:rPr>
        <w:footnoteRef/>
      </w:r>
      <w:r>
        <w:t xml:space="preserve"> </w:t>
      </w:r>
      <w:r w:rsidRPr="00607311">
        <w:rPr>
          <w:i/>
        </w:rPr>
        <w:t>2023 VRS Improvements Order</w:t>
      </w:r>
      <w:r>
        <w:t xml:space="preserve">, 38 FCC Rcd at 12763, paras. 32-33.  </w:t>
      </w:r>
      <w:r w:rsidRPr="00A66D3E">
        <w:t>While these important changes have been adopted, the specific rule amendments relating to international calls (47 CFR § 64.604(d)(6)) contain modified information collection requirements and will not become effective until the Office of Management and Budget (OMB) completes its review and a notice is published in the Federal Register announcing OMB approval and the relevant effective date.</w:t>
      </w:r>
    </w:p>
  </w:footnote>
  <w:footnote w:id="16">
    <w:p w:rsidR="00BE3E25" w14:paraId="5052DDA8" w14:textId="6ECC7E1A">
      <w:pPr>
        <w:pStyle w:val="FootnoteText"/>
      </w:pPr>
      <w:r>
        <w:rPr>
          <w:rStyle w:val="FootnoteReference"/>
        </w:rPr>
        <w:footnoteRef/>
      </w:r>
      <w:r w:rsidRPr="00181CB7">
        <w:rPr>
          <w:i/>
          <w:iCs/>
        </w:rPr>
        <w:t xml:space="preserve"> </w:t>
      </w:r>
      <w:r w:rsidRPr="00181CB7" w:rsidR="007F7152">
        <w:rPr>
          <w:i/>
          <w:iCs/>
        </w:rPr>
        <w:t>Structure and Practices of the Video Relay Service Program; Telecommunications Relay Services and Speech-to-Speech Services for Individuals with Hearing and Speech Disabilitie</w:t>
      </w:r>
      <w:r w:rsidRPr="007F7152" w:rsidR="007F7152">
        <w:t>s, CG Docket Nos. 10-51 and 03-123, Report and Order, 35 FCC Rcd 831 (2020) (</w:t>
      </w:r>
      <w:r w:rsidRPr="00181CB7" w:rsidR="007F7152">
        <w:rPr>
          <w:i/>
          <w:iCs/>
        </w:rPr>
        <w:t>2020 VRS At-Home Call-Handling Order</w:t>
      </w:r>
      <w:r w:rsidRPr="007F7152" w:rsidR="007F7152">
        <w:t>)</w:t>
      </w:r>
      <w:r w:rsidR="007F7152">
        <w:t xml:space="preserve">; 47 CFR </w:t>
      </w:r>
      <w:r w:rsidR="007A4C07">
        <w:t>64.604(d)</w:t>
      </w:r>
      <w:r w:rsidR="00975399">
        <w:t>(7).</w:t>
      </w:r>
    </w:p>
  </w:footnote>
  <w:footnote w:id="17">
    <w:p w:rsidR="006C3F78" w:rsidRPr="00786267" w14:paraId="02D9274C" w14:textId="0904B432">
      <w:pPr>
        <w:pStyle w:val="FootnoteText"/>
      </w:pPr>
      <w:r>
        <w:rPr>
          <w:rStyle w:val="FootnoteReference"/>
        </w:rPr>
        <w:footnoteRef/>
      </w:r>
      <w:r>
        <w:t xml:space="preserve"> </w:t>
      </w:r>
      <w:r w:rsidRPr="00181CB7" w:rsidR="0016000A">
        <w:rPr>
          <w:i/>
          <w:iCs/>
        </w:rPr>
        <w:t>2023</w:t>
      </w:r>
      <w:r w:rsidR="0016000A">
        <w:t xml:space="preserve"> </w:t>
      </w:r>
      <w:r w:rsidR="0016000A">
        <w:rPr>
          <w:i/>
          <w:iCs/>
        </w:rPr>
        <w:t>VRS Improvements Order</w:t>
      </w:r>
      <w:r w:rsidR="00786267">
        <w:t xml:space="preserve">, </w:t>
      </w:r>
      <w:r w:rsidR="002E07F9">
        <w:t xml:space="preserve">38 FCC Rcd </w:t>
      </w:r>
      <w:r w:rsidR="00071E19">
        <w:t>at 12755, para. 11.</w:t>
      </w:r>
    </w:p>
  </w:footnote>
  <w:footnote w:id="18">
    <w:p w:rsidR="00122F28" w14:paraId="320A5B50" w14:textId="43D57F87">
      <w:pPr>
        <w:pStyle w:val="FootnoteText"/>
      </w:pPr>
      <w:r>
        <w:rPr>
          <w:rStyle w:val="FootnoteReference"/>
        </w:rPr>
        <w:footnoteRef/>
      </w:r>
      <w:r>
        <w:t xml:space="preserve"> </w:t>
      </w:r>
      <w:r w:rsidR="007E5493">
        <w:rPr>
          <w:i/>
          <w:iCs/>
        </w:rPr>
        <w:t>Id.</w:t>
      </w:r>
      <w:r w:rsidRPr="00122F28">
        <w:t xml:space="preserve"> at 127</w:t>
      </w:r>
      <w:r>
        <w:t>61</w:t>
      </w:r>
      <w:r w:rsidR="006D5CC8">
        <w:t>0</w:t>
      </w:r>
      <w:r w:rsidRPr="00122F28">
        <w:t>, para.</w:t>
      </w:r>
      <w:r>
        <w:t xml:space="preserve"> 25</w:t>
      </w:r>
      <w:r w:rsidR="003610A0">
        <w:t xml:space="preserve">; 47 CFR § </w:t>
      </w:r>
      <w:r w:rsidRPr="005F3540" w:rsidR="005F3540">
        <w:t>64.604(d)(1)(iii)(B)</w:t>
      </w:r>
      <w:r w:rsidR="005F3540">
        <w:t>.</w:t>
      </w:r>
    </w:p>
  </w:footnote>
  <w:footnote w:id="19">
    <w:p w:rsidR="00661C36" w14:paraId="3983626D" w14:textId="775B2DB5">
      <w:pPr>
        <w:pStyle w:val="FootnoteText"/>
      </w:pPr>
      <w:r>
        <w:rPr>
          <w:rStyle w:val="FootnoteReference"/>
        </w:rPr>
        <w:footnoteRef/>
      </w:r>
      <w:r>
        <w:t xml:space="preserve"> </w:t>
      </w:r>
      <w:r w:rsidRPr="00335DE0" w:rsidR="00335DE0">
        <w:rPr>
          <w:i/>
          <w:iCs/>
        </w:rPr>
        <w:t>Provision of Improved Telecommunications Relay Services and Speech-to-Speech Services for Individuals with Hearing and Speech Disabilities; Petition for Clarification of WorldCom, Inc.</w:t>
      </w:r>
      <w:r w:rsidRPr="00335DE0" w:rsidR="00335DE0">
        <w:t>, CC Docket No. 98-67, Declaratory Ruling and Second Further Notice of Proposed Rulemaking, 17 FCC Rcd 7779</w:t>
      </w:r>
      <w:r w:rsidR="005B3143">
        <w:t>, 7779-80</w:t>
      </w:r>
      <w:r w:rsidRPr="00335DE0" w:rsidR="00335DE0">
        <w:t xml:space="preserve">, para. </w:t>
      </w:r>
      <w:r w:rsidR="005B3143">
        <w:t>1</w:t>
      </w:r>
      <w:r w:rsidRPr="00335DE0" w:rsidR="00335DE0">
        <w:t xml:space="preserve"> (2002) (</w:t>
      </w:r>
      <w:r w:rsidRPr="00B535A0" w:rsidR="00335DE0">
        <w:rPr>
          <w:i/>
          <w:iCs/>
        </w:rPr>
        <w:t>2002 IP Relay Declaratory Ruling</w:t>
      </w:r>
      <w:r w:rsidRPr="00335DE0" w:rsidR="00335DE0">
        <w:t>).</w:t>
      </w:r>
    </w:p>
  </w:footnote>
  <w:footnote w:id="20">
    <w:p w:rsidR="00E41888" w14:paraId="5023A43A" w14:textId="6DEDBA2F">
      <w:pPr>
        <w:pStyle w:val="FootnoteText"/>
      </w:pPr>
      <w:r>
        <w:rPr>
          <w:rStyle w:val="FootnoteReference"/>
        </w:rPr>
        <w:footnoteRef/>
      </w:r>
      <w:r>
        <w:t xml:space="preserve"> 47 CFR § 64.601(a)(27).</w:t>
      </w:r>
    </w:p>
  </w:footnote>
  <w:footnote w:id="21">
    <w:p w:rsidR="00CF028C" w:rsidRPr="000A199C" w14:paraId="5FC03C77" w14:textId="45576DA2">
      <w:pPr>
        <w:pStyle w:val="FootnoteText"/>
      </w:pPr>
      <w:r>
        <w:rPr>
          <w:rStyle w:val="FootnoteReference"/>
        </w:rPr>
        <w:footnoteRef/>
      </w:r>
      <w:r>
        <w:t xml:space="preserve"> </w:t>
      </w:r>
      <w:r w:rsidR="000A199C">
        <w:rPr>
          <w:i/>
          <w:iCs/>
        </w:rPr>
        <w:t>See 2002 IP Relay Declaratory Ruling</w:t>
      </w:r>
      <w:r w:rsidR="000A199C">
        <w:t>, 17 FCC Rcd at 7780-81, paras. 3-4.</w:t>
      </w:r>
    </w:p>
  </w:footnote>
  <w:footnote w:id="22">
    <w:p w:rsidR="00651B02" w14:paraId="35D4F06C" w14:textId="77777777">
      <w:pPr>
        <w:pStyle w:val="FootnoteText"/>
      </w:pPr>
      <w:r>
        <w:rPr>
          <w:rStyle w:val="FootnoteReference"/>
        </w:rPr>
        <w:footnoteRef/>
      </w:r>
      <w:r>
        <w:t xml:space="preserve"> 47 CFR § 64.611(a)(1). </w:t>
      </w:r>
    </w:p>
  </w:footnote>
  <w:footnote w:id="23">
    <w:p w:rsidR="00651B02" w14:paraId="451828E4" w14:textId="77777777">
      <w:pPr>
        <w:pStyle w:val="FootnoteText"/>
      </w:pPr>
      <w:r>
        <w:rPr>
          <w:rStyle w:val="FootnoteReference"/>
        </w:rPr>
        <w:footnoteRef/>
      </w:r>
      <w:r>
        <w:t xml:space="preserve"> 47 CFR § 64.611(a)(2).</w:t>
      </w:r>
    </w:p>
  </w:footnote>
  <w:footnote w:id="24">
    <w:p w:rsidR="00651B02" w:rsidP="0036499D" w14:paraId="4AE57B82" w14:textId="203DC3F1">
      <w:pPr>
        <w:pStyle w:val="FootnoteText"/>
      </w:pPr>
      <w:r>
        <w:rPr>
          <w:rStyle w:val="FootnoteReference"/>
        </w:rPr>
        <w:footnoteRef/>
      </w:r>
      <w:r>
        <w:t xml:space="preserve"> 47 CFR § 64.611(c)(1) (requiring providers to provision routing information in the TRS Numbering Directory); 47 CFR § 64.613(a)(2) (designating the IP Relay user information to be maintained in the TRS Numbering Director);  </w:t>
      </w:r>
      <w:r>
        <w:rPr>
          <w:i/>
          <w:iCs/>
        </w:rPr>
        <w:t xml:space="preserve">see also </w:t>
      </w:r>
      <w:r w:rsidRPr="0009190E" w:rsidR="0009190E">
        <w:rPr>
          <w:i/>
          <w:iCs/>
        </w:rPr>
        <w:t>Telecommunications Relay Services and Speech-to-Speech Services for Individuals with Hearing and Speech Disabilities; E911 Requirements for IP-Enabled Service Providers</w:t>
      </w:r>
      <w:r w:rsidR="0009190E">
        <w:t>; CG Docket No. 03-123, WC Docket No. 05-196, Report and Order and Further Notice of Proposed Rulemaking, 23 FCC Rcd 11591</w:t>
      </w:r>
      <w:r w:rsidR="0070659C">
        <w:t>,</w:t>
      </w:r>
      <w:r w:rsidR="0009190E">
        <w:t xml:space="preserve"> </w:t>
      </w:r>
      <w:r>
        <w:t>11592-93, para. 1</w:t>
      </w:r>
      <w:r w:rsidR="0070659C">
        <w:t xml:space="preserve"> (2008) (</w:t>
      </w:r>
      <w:r w:rsidRPr="004C7107" w:rsidR="0070659C">
        <w:rPr>
          <w:i/>
          <w:iCs/>
        </w:rPr>
        <w:t xml:space="preserve">2008 </w:t>
      </w:r>
      <w:r w:rsidR="00F319FE">
        <w:rPr>
          <w:i/>
          <w:iCs/>
        </w:rPr>
        <w:t>First</w:t>
      </w:r>
      <w:r w:rsidR="0070659C">
        <w:rPr>
          <w:i/>
        </w:rPr>
        <w:t xml:space="preserve"> </w:t>
      </w:r>
      <w:r w:rsidRPr="004C7107" w:rsidR="0070659C">
        <w:rPr>
          <w:i/>
          <w:iCs/>
        </w:rPr>
        <w:t>Numbering Directory Order</w:t>
      </w:r>
      <w:r w:rsidR="0070659C">
        <w:t>)</w:t>
      </w:r>
      <w:r>
        <w:t>.</w:t>
      </w:r>
    </w:p>
  </w:footnote>
  <w:footnote w:id="25">
    <w:p w:rsidR="004142B6" w:rsidRPr="00911A71" w14:paraId="27186607" w14:textId="42B952EE">
      <w:pPr>
        <w:pStyle w:val="FootnoteText"/>
      </w:pPr>
      <w:r>
        <w:rPr>
          <w:rStyle w:val="FootnoteReference"/>
        </w:rPr>
        <w:footnoteRef/>
      </w:r>
      <w:r>
        <w:t xml:space="preserve"> </w:t>
      </w:r>
      <w:r w:rsidR="007912AC">
        <w:rPr>
          <w:i/>
          <w:iCs/>
        </w:rPr>
        <w:t>Telecommunications Relay Services and Speech-to-Speech Services for Individuals with Hearing and Speech Disabilities; Internet-Based Captioned Telephone Service</w:t>
      </w:r>
      <w:r w:rsidR="007912AC">
        <w:t xml:space="preserve">, </w:t>
      </w:r>
      <w:r w:rsidR="0047192B">
        <w:t xml:space="preserve">CG Docket No. 03-123, </w:t>
      </w:r>
      <w:r w:rsidR="007912AC">
        <w:t xml:space="preserve">Declaratory Ruling, </w:t>
      </w:r>
      <w:r w:rsidR="00911A71">
        <w:t>22 FCC Rcd 379, 387, para. 19 (2007) (</w:t>
      </w:r>
      <w:r w:rsidR="00911A71">
        <w:rPr>
          <w:i/>
          <w:iCs/>
        </w:rPr>
        <w:t>2007 IP CTS Declaratory Ruling</w:t>
      </w:r>
      <w:r w:rsidR="00911A71">
        <w:t xml:space="preserve">). </w:t>
      </w:r>
    </w:p>
  </w:footnote>
  <w:footnote w:id="26">
    <w:p w:rsidR="00E533BD" w14:paraId="7CD4DDB4" w14:textId="52FB9993">
      <w:pPr>
        <w:pStyle w:val="FootnoteText"/>
      </w:pPr>
      <w:r>
        <w:rPr>
          <w:rStyle w:val="FootnoteReference"/>
        </w:rPr>
        <w:footnoteRef/>
      </w:r>
      <w:r>
        <w:t xml:space="preserve"> </w:t>
      </w:r>
      <w:r w:rsidRPr="009727BA" w:rsidR="009727BA">
        <w:t>47 CFR § 64.601(a)(2</w:t>
      </w:r>
      <w:r w:rsidR="009727BA">
        <w:t>6</w:t>
      </w:r>
      <w:r w:rsidRPr="009727BA" w:rsidR="009727BA">
        <w:t>).</w:t>
      </w:r>
    </w:p>
  </w:footnote>
  <w:footnote w:id="27">
    <w:p w:rsidR="007C6D9E" w14:paraId="369FE8A6" w14:textId="1383734E">
      <w:pPr>
        <w:pStyle w:val="FootnoteText"/>
      </w:pPr>
      <w:r>
        <w:rPr>
          <w:rStyle w:val="FootnoteReference"/>
        </w:rPr>
        <w:footnoteRef/>
      </w:r>
      <w:r>
        <w:t xml:space="preserve"> </w:t>
      </w:r>
      <w:r w:rsidRPr="00F403A4" w:rsidR="00F403A4">
        <w:rPr>
          <w:i/>
          <w:iCs/>
        </w:rPr>
        <w:t>Misuse of Internet Protocol (IP) Captioned Telephone Service; Telecommunications Relay Services and Speech-to-Speech Services for Individuals with Hearing and Speech Disabilities</w:t>
      </w:r>
      <w:r w:rsidRPr="00F403A4" w:rsidR="00F403A4">
        <w:t>, CG Docket Nos. 13-24 and 03-123, Report and Order, Declaratory Ruling, Further Notice of Proposed Rulemaking, and Notice of Inquiry, 33 FCC Rcd 5800, 582</w:t>
      </w:r>
      <w:r w:rsidR="00145732">
        <w:t>7</w:t>
      </w:r>
      <w:r w:rsidRPr="00F403A4" w:rsidR="00F403A4">
        <w:t xml:space="preserve">, para. </w:t>
      </w:r>
      <w:r w:rsidR="00145732">
        <w:t>48</w:t>
      </w:r>
      <w:r w:rsidRPr="00F403A4" w:rsidR="00F403A4">
        <w:t xml:space="preserve"> (2018) (</w:t>
      </w:r>
      <w:r w:rsidRPr="00145732" w:rsidR="00F403A4">
        <w:rPr>
          <w:i/>
          <w:iCs/>
        </w:rPr>
        <w:t xml:space="preserve">2018 </w:t>
      </w:r>
      <w:r w:rsidR="00BF54AB">
        <w:rPr>
          <w:i/>
          <w:iCs/>
        </w:rPr>
        <w:t xml:space="preserve">IP CTS </w:t>
      </w:r>
      <w:r w:rsidR="00573936">
        <w:rPr>
          <w:i/>
          <w:iCs/>
        </w:rPr>
        <w:t xml:space="preserve">Order and </w:t>
      </w:r>
      <w:r w:rsidRPr="00145732" w:rsidR="00F403A4">
        <w:rPr>
          <w:i/>
          <w:iCs/>
        </w:rPr>
        <w:t>Declaratory Ruling</w:t>
      </w:r>
      <w:r w:rsidRPr="00F403A4" w:rsidR="00F403A4">
        <w:t>)</w:t>
      </w:r>
      <w:r w:rsidR="00145732">
        <w:t>.</w:t>
      </w:r>
    </w:p>
  </w:footnote>
  <w:footnote w:id="28">
    <w:p w:rsidR="004E33D8" w14:paraId="20F41A44" w14:textId="77777777">
      <w:pPr>
        <w:pStyle w:val="FootnoteText"/>
      </w:pPr>
      <w:r>
        <w:rPr>
          <w:rStyle w:val="FootnoteReference"/>
        </w:rPr>
        <w:footnoteRef/>
      </w:r>
      <w:r>
        <w:t xml:space="preserve"> 47 CFR </w:t>
      </w:r>
      <w:r w:rsidRPr="00595329">
        <w:t xml:space="preserve">§ </w:t>
      </w:r>
      <w:r>
        <w:t>64.606.</w:t>
      </w:r>
    </w:p>
  </w:footnote>
  <w:footnote w:id="29">
    <w:p w:rsidR="004E33D8" w14:paraId="5A275A0E" w14:textId="77777777">
      <w:pPr>
        <w:pStyle w:val="FootnoteText"/>
      </w:pPr>
      <w:r>
        <w:rPr>
          <w:rStyle w:val="FootnoteReference"/>
        </w:rPr>
        <w:footnoteRef/>
      </w:r>
      <w:r>
        <w:t xml:space="preserve"> </w:t>
      </w:r>
      <w:r w:rsidRPr="0005653D">
        <w:t>47 CFR § 64.606(a)(2)(i)</w:t>
      </w:r>
      <w:r>
        <w:t>-(ii).</w:t>
      </w:r>
    </w:p>
  </w:footnote>
  <w:footnote w:id="30">
    <w:p w:rsidR="004E33D8" w14:paraId="32B6B9AE" w14:textId="77777777">
      <w:pPr>
        <w:pStyle w:val="FootnoteText"/>
      </w:pPr>
      <w:r>
        <w:rPr>
          <w:rStyle w:val="FootnoteReference"/>
        </w:rPr>
        <w:footnoteRef/>
      </w:r>
      <w:r>
        <w:t xml:space="preserve"> </w:t>
      </w:r>
      <w:r w:rsidRPr="002F41D5">
        <w:t>47 CFR § 64.606(c)(2)</w:t>
      </w:r>
      <w:r>
        <w:t>.</w:t>
      </w:r>
    </w:p>
  </w:footnote>
  <w:footnote w:id="31">
    <w:p w:rsidR="00BA254C" w14:paraId="720BFF33" w14:textId="77777777">
      <w:pPr>
        <w:pStyle w:val="FootnoteText"/>
      </w:pPr>
      <w:r>
        <w:rPr>
          <w:rStyle w:val="FootnoteReference"/>
        </w:rPr>
        <w:footnoteRef/>
      </w:r>
      <w:r>
        <w:t xml:space="preserve"> </w:t>
      </w:r>
      <w:r w:rsidRPr="00DB5EE4">
        <w:t>47 CFR § 64.606(f).</w:t>
      </w:r>
    </w:p>
  </w:footnote>
  <w:footnote w:id="32">
    <w:p w:rsidR="00BA254C" w14:paraId="514A3C57" w14:textId="77777777">
      <w:pPr>
        <w:pStyle w:val="FootnoteText"/>
      </w:pPr>
      <w:r>
        <w:rPr>
          <w:rStyle w:val="FootnoteReference"/>
        </w:rPr>
        <w:footnoteRef/>
      </w:r>
      <w:r>
        <w:t xml:space="preserve"> </w:t>
      </w:r>
      <w:r w:rsidRPr="00743D39">
        <w:t xml:space="preserve">47 CFR </w:t>
      </w:r>
      <w:r w:rsidRPr="00247AC6">
        <w:t xml:space="preserve">§ </w:t>
      </w:r>
      <w:r w:rsidRPr="00743D39">
        <w:t>64.606(g)</w:t>
      </w:r>
      <w:r>
        <w:t>.</w:t>
      </w:r>
    </w:p>
  </w:footnote>
  <w:footnote w:id="33">
    <w:p w:rsidR="00367D4E" w14:paraId="448E126A" w14:textId="77777777">
      <w:pPr>
        <w:pStyle w:val="FootnoteText"/>
      </w:pPr>
      <w:r>
        <w:rPr>
          <w:rStyle w:val="FootnoteReference"/>
        </w:rPr>
        <w:footnoteRef/>
      </w:r>
      <w:r>
        <w:t xml:space="preserve"> </w:t>
      </w:r>
      <w:r w:rsidRPr="00E62997">
        <w:t>47 CFR § 64.611</w:t>
      </w:r>
      <w:r>
        <w:t>.</w:t>
      </w:r>
    </w:p>
  </w:footnote>
  <w:footnote w:id="34">
    <w:p w:rsidR="00367D4E" w14:paraId="19654154" w14:textId="77777777">
      <w:pPr>
        <w:pStyle w:val="FootnoteText"/>
      </w:pPr>
      <w:r>
        <w:rPr>
          <w:rStyle w:val="FootnoteReference"/>
        </w:rPr>
        <w:footnoteRef/>
      </w:r>
      <w:r>
        <w:t xml:space="preserve"> </w:t>
      </w:r>
      <w:r>
        <w:rPr>
          <w:i/>
          <w:iCs/>
        </w:rPr>
        <w:t xml:space="preserve">See </w:t>
      </w:r>
      <w:r w:rsidRPr="00E62997">
        <w:t>47 CFR § 64.611</w:t>
      </w:r>
      <w:r>
        <w:t>(a)(3)-(6) (applicable to VRS providers), 64.611(a) and (b) (applicable to VRS and IP Relay providers), and 64.611(j) (applicable to IP CTS providers)</w:t>
      </w:r>
      <w:r w:rsidRPr="00E62997">
        <w:t>.</w:t>
      </w:r>
    </w:p>
  </w:footnote>
  <w:footnote w:id="35">
    <w:p w:rsidR="002461DF" w14:paraId="1439B2E3" w14:textId="36454DAB">
      <w:pPr>
        <w:pStyle w:val="FootnoteText"/>
      </w:pPr>
      <w:r>
        <w:rPr>
          <w:rStyle w:val="FootnoteReference"/>
        </w:rPr>
        <w:footnoteRef/>
      </w:r>
      <w:r>
        <w:t xml:space="preserve"> 47 CFR § 64.611(</w:t>
      </w:r>
      <w:r w:rsidR="008A6D33">
        <w:t>a).</w:t>
      </w:r>
    </w:p>
  </w:footnote>
  <w:footnote w:id="36">
    <w:p w:rsidR="002F0E97" w14:paraId="77F3E75D" w14:textId="310B2C18">
      <w:pPr>
        <w:pStyle w:val="FootnoteText"/>
      </w:pPr>
      <w:r>
        <w:rPr>
          <w:rStyle w:val="FootnoteReference"/>
        </w:rPr>
        <w:footnoteRef/>
      </w:r>
      <w:r>
        <w:t xml:space="preserve"> </w:t>
      </w:r>
      <w:r w:rsidR="001E0A10">
        <w:rPr>
          <w:rStyle w:val="normaltextrun"/>
          <w:i/>
          <w:iCs/>
          <w:color w:val="000000"/>
        </w:rPr>
        <w:t>Telecommunications Relay Services and Speech-to-Speech Services for Individuals with Hearing and Speech Disabilities; E911 Requirements for IP-Enabled Service Providers</w:t>
      </w:r>
      <w:r w:rsidR="001E0A10">
        <w:rPr>
          <w:rStyle w:val="normaltextrun"/>
          <w:color w:val="000000"/>
        </w:rPr>
        <w:t>, CG Docket No. 03-123, WC Docket No. 05-196, CC Docket No. 98-67, Second Report and Order and Order on Reconsideration, 24 FCC Rcd 791, 809, para. 37</w:t>
      </w:r>
      <w:r w:rsidR="001E0A10">
        <w:rPr>
          <w:rStyle w:val="apple-converted-space"/>
          <w:color w:val="000000"/>
        </w:rPr>
        <w:t> </w:t>
      </w:r>
      <w:r w:rsidR="001E0A10">
        <w:rPr>
          <w:rStyle w:val="normaltextrun"/>
          <w:color w:val="000000"/>
        </w:rPr>
        <w:t>(2008) (</w:t>
      </w:r>
      <w:r w:rsidR="001E0A10">
        <w:rPr>
          <w:rStyle w:val="normaltextrun"/>
          <w:i/>
          <w:iCs/>
          <w:color w:val="000000"/>
        </w:rPr>
        <w:t>2008</w:t>
      </w:r>
      <w:r w:rsidR="001E0A10">
        <w:rPr>
          <w:rStyle w:val="apple-converted-space"/>
          <w:i/>
          <w:iCs/>
          <w:color w:val="000000"/>
        </w:rPr>
        <w:t> </w:t>
      </w:r>
      <w:r w:rsidR="001E0A10">
        <w:rPr>
          <w:rStyle w:val="normaltextrun"/>
          <w:i/>
          <w:iCs/>
          <w:color w:val="000000"/>
        </w:rPr>
        <w:t>Second TRS Numbering Order</w:t>
      </w:r>
      <w:r w:rsidR="001E0A10">
        <w:rPr>
          <w:rStyle w:val="normaltextrun"/>
          <w:color w:val="000000"/>
        </w:rPr>
        <w:t>).</w:t>
      </w:r>
      <w:r w:rsidR="001E0A10">
        <w:rPr>
          <w:rStyle w:val="eop"/>
          <w:color w:val="000000"/>
        </w:rPr>
        <w:t> </w:t>
      </w:r>
    </w:p>
  </w:footnote>
  <w:footnote w:id="37">
    <w:p w:rsidR="004C52A7" w14:paraId="40745B3E" w14:textId="3B10782D">
      <w:pPr>
        <w:pStyle w:val="FootnoteText"/>
      </w:pPr>
      <w:r>
        <w:rPr>
          <w:rStyle w:val="FootnoteReference"/>
        </w:rPr>
        <w:footnoteRef/>
      </w:r>
      <w:r>
        <w:t xml:space="preserve"> </w:t>
      </w:r>
      <w:r w:rsidR="004736DF">
        <w:rPr>
          <w:rStyle w:val="normaltextrun"/>
          <w:i/>
          <w:iCs/>
          <w:color w:val="000000"/>
        </w:rPr>
        <w:t>2008 Second TRS Numbering Order</w:t>
      </w:r>
      <w:r w:rsidR="004736DF">
        <w:rPr>
          <w:rStyle w:val="normaltextrun"/>
          <w:color w:val="000000"/>
        </w:rPr>
        <w:t>, 24</w:t>
      </w:r>
      <w:r w:rsidR="004736DF">
        <w:rPr>
          <w:rStyle w:val="apple-converted-space"/>
          <w:color w:val="000000"/>
        </w:rPr>
        <w:t> </w:t>
      </w:r>
      <w:r w:rsidR="004736DF">
        <w:rPr>
          <w:rStyle w:val="normaltextrun"/>
          <w:color w:val="000000"/>
        </w:rPr>
        <w:t>FCC</w:t>
      </w:r>
      <w:r w:rsidR="004736DF">
        <w:rPr>
          <w:rStyle w:val="apple-converted-space"/>
          <w:color w:val="000000"/>
        </w:rPr>
        <w:t> </w:t>
      </w:r>
      <w:r w:rsidR="004736DF">
        <w:rPr>
          <w:rStyle w:val="normaltextrun"/>
          <w:color w:val="000000"/>
        </w:rPr>
        <w:t>Rcd at 809-10, para.</w:t>
      </w:r>
      <w:r w:rsidR="004736DF">
        <w:rPr>
          <w:rStyle w:val="apple-converted-space"/>
          <w:color w:val="000000"/>
        </w:rPr>
        <w:t> </w:t>
      </w:r>
      <w:r w:rsidR="004736DF">
        <w:rPr>
          <w:rStyle w:val="normaltextrun"/>
          <w:color w:val="000000"/>
        </w:rPr>
        <w:t>38. </w:t>
      </w:r>
      <w:r w:rsidR="004736DF">
        <w:rPr>
          <w:rStyle w:val="apple-converted-space"/>
          <w:color w:val="000000"/>
        </w:rPr>
        <w:t> </w:t>
      </w:r>
      <w:r w:rsidR="004736DF">
        <w:rPr>
          <w:rStyle w:val="normaltextrun"/>
          <w:color w:val="000000"/>
        </w:rPr>
        <w:t>Such materials also should make it clear that the consumer may obtain a telephone number from, and register with, his or her provider of choice (notwithstanding any prior relationship the consumer may have had with another provider); (2) the consumer may change default providers at any time and, in doing so, retain his or her telephone number by porting the number to the new default provider; (3) the consumer may make calls through, and receive calls from, any provider (and the consumer is not limited to making or receiving calls through his or her default provider); and (4) the provider cannot condition the ongoing use or possession of equipment, or the receipt of different or upgraded equipment, on the consumer continuing to use the provider as its default provider. </w:t>
      </w:r>
      <w:r w:rsidR="004736DF">
        <w:rPr>
          <w:rStyle w:val="apple-converted-space"/>
          <w:color w:val="000000"/>
        </w:rPr>
        <w:t> </w:t>
      </w:r>
      <w:r w:rsidR="004736DF">
        <w:rPr>
          <w:rStyle w:val="normaltextrun"/>
          <w:i/>
          <w:iCs/>
          <w:color w:val="000000"/>
        </w:rPr>
        <w:t>2008 Second TRS Numbering Order</w:t>
      </w:r>
      <w:r w:rsidR="004736DF">
        <w:rPr>
          <w:rStyle w:val="normaltextrun"/>
          <w:color w:val="000000"/>
        </w:rPr>
        <w:t>, 24 FCC Rcd at 809-10, para. 38.</w:t>
      </w:r>
      <w:r w:rsidR="004736DF">
        <w:rPr>
          <w:rStyle w:val="eop"/>
          <w:color w:val="000000"/>
        </w:rPr>
        <w:t> </w:t>
      </w:r>
    </w:p>
  </w:footnote>
  <w:footnote w:id="38">
    <w:p w:rsidR="008A54F5" w14:paraId="517AB438" w14:textId="5875E292">
      <w:pPr>
        <w:pStyle w:val="FootnoteText"/>
      </w:pPr>
      <w:r>
        <w:rPr>
          <w:rStyle w:val="FootnoteReference"/>
        </w:rPr>
        <w:footnoteRef/>
      </w:r>
      <w:r>
        <w:t xml:space="preserve"> </w:t>
      </w:r>
      <w:r>
        <w:rPr>
          <w:rStyle w:val="normaltextrun"/>
          <w:color w:val="000000"/>
        </w:rPr>
        <w:t>47 CFR</w:t>
      </w:r>
      <w:r>
        <w:rPr>
          <w:rStyle w:val="apple-converted-space"/>
          <w:color w:val="000000"/>
        </w:rPr>
        <w:t> </w:t>
      </w:r>
      <w:r>
        <w:rPr>
          <w:rStyle w:val="normaltextrun"/>
          <w:color w:val="000000"/>
        </w:rPr>
        <w:t>§</w:t>
      </w:r>
      <w:r>
        <w:rPr>
          <w:rStyle w:val="apple-converted-space"/>
          <w:color w:val="000000"/>
        </w:rPr>
        <w:t> </w:t>
      </w:r>
      <w:r>
        <w:rPr>
          <w:rStyle w:val="normaltextrun"/>
          <w:color w:val="000000"/>
        </w:rPr>
        <w:t>64.611(a)(3), (4)</w:t>
      </w:r>
      <w:r w:rsidR="00F97853">
        <w:rPr>
          <w:rStyle w:val="normaltextrun"/>
          <w:color w:val="000000"/>
        </w:rPr>
        <w:t>, (j)(1)</w:t>
      </w:r>
      <w:r>
        <w:rPr>
          <w:rStyle w:val="normaltextrun"/>
          <w:color w:val="000000"/>
        </w:rPr>
        <w:t>. </w:t>
      </w:r>
      <w:r>
        <w:rPr>
          <w:rStyle w:val="apple-converted-space"/>
          <w:color w:val="000000"/>
        </w:rPr>
        <w:t> </w:t>
      </w:r>
    </w:p>
  </w:footnote>
  <w:footnote w:id="39">
    <w:p w:rsidR="005E3C7B" w14:paraId="1A74616C" w14:textId="3BC86128">
      <w:pPr>
        <w:pStyle w:val="FootnoteText"/>
      </w:pPr>
      <w:r>
        <w:rPr>
          <w:rStyle w:val="FootnoteReference"/>
        </w:rPr>
        <w:footnoteRef/>
      </w:r>
      <w:r>
        <w:t xml:space="preserve"> </w:t>
      </w:r>
      <w:r w:rsidRPr="00085D8C" w:rsidR="0051570B">
        <w:rPr>
          <w:i/>
          <w:iCs/>
        </w:rPr>
        <w:t xml:space="preserve">2013 VRS Reform </w:t>
      </w:r>
      <w:r w:rsidRPr="00DB4DBE" w:rsidR="0051570B">
        <w:rPr>
          <w:i/>
          <w:iCs/>
        </w:rPr>
        <w:t>Order</w:t>
      </w:r>
      <w:r w:rsidR="0051570B">
        <w:t xml:space="preserve">, </w:t>
      </w:r>
      <w:r w:rsidRPr="005201F4" w:rsidR="0051570B">
        <w:t xml:space="preserve">28 FCC Rcd </w:t>
      </w:r>
      <w:r w:rsidR="0051570B">
        <w:t>at</w:t>
      </w:r>
      <w:r w:rsidRPr="005201F4" w:rsidR="0051570B">
        <w:t xml:space="preserve"> 8647-56, paras. 62-86</w:t>
      </w:r>
      <w:r w:rsidR="0051570B">
        <w:t>; 47 CFR §</w:t>
      </w:r>
      <w:r w:rsidRPr="008774D7" w:rsidR="0051570B">
        <w:t>§</w:t>
      </w:r>
      <w:r w:rsidR="0051570B">
        <w:t> 64.611, 64.615.</w:t>
      </w:r>
    </w:p>
  </w:footnote>
  <w:footnote w:id="40">
    <w:p w:rsidR="00F463B3" w14:paraId="25C36338" w14:textId="471577A2">
      <w:pPr>
        <w:pStyle w:val="FootnoteText"/>
      </w:pPr>
      <w:r>
        <w:rPr>
          <w:rStyle w:val="FootnoteReference"/>
        </w:rPr>
        <w:footnoteRef/>
      </w:r>
      <w:r>
        <w:t xml:space="preserve"> </w:t>
      </w:r>
      <w:r>
        <w:rPr>
          <w:rStyle w:val="normaltextrun"/>
          <w:i/>
          <w:iCs/>
          <w:color w:val="000000"/>
        </w:rPr>
        <w:t>See</w:t>
      </w:r>
      <w:r>
        <w:rPr>
          <w:rStyle w:val="apple-converted-space"/>
          <w:i/>
          <w:iCs/>
          <w:color w:val="000000"/>
        </w:rPr>
        <w:t> </w:t>
      </w:r>
      <w:r w:rsidRPr="00E73CB3" w:rsidR="00E73CB3">
        <w:rPr>
          <w:rStyle w:val="apple-converted-space"/>
          <w:i/>
          <w:iCs/>
          <w:color w:val="000000"/>
        </w:rPr>
        <w:t>Telecommunications Relay Services and Speech-to-Speech Services for Individuals with Hearing and Speech Disabilities; Structure and Practices of the Video Relay Services Program; Misuse of Internet Protocol (IP) Captioned Telephone Service; et al</w:t>
      </w:r>
      <w:r w:rsidR="00E73CB3">
        <w:rPr>
          <w:rStyle w:val="apple-converted-space"/>
          <w:color w:val="000000"/>
        </w:rPr>
        <w:t xml:space="preserve">, </w:t>
      </w:r>
      <w:r w:rsidR="00C727A8">
        <w:rPr>
          <w:rStyle w:val="apple-converted-space"/>
          <w:color w:val="000000"/>
        </w:rPr>
        <w:t xml:space="preserve">CG Docket Nos. 03-123, 10-51, 13-24, </w:t>
      </w:r>
      <w:r w:rsidRPr="00FC18CD" w:rsidR="00FC18CD">
        <w:rPr>
          <w:rStyle w:val="apple-converted-space"/>
          <w:color w:val="000000"/>
        </w:rPr>
        <w:t>Report and Order, Notice of Proposed Rulemaking, Order, and Declaratory Ruling</w:t>
      </w:r>
      <w:r w:rsidR="00FC18CD">
        <w:rPr>
          <w:rStyle w:val="apple-converted-space"/>
          <w:color w:val="000000"/>
        </w:rPr>
        <w:t xml:space="preserve">, 37 FCC Rcd 8107, </w:t>
      </w:r>
      <w:r>
        <w:rPr>
          <w:rStyle w:val="normaltextrun"/>
          <w:color w:val="000000"/>
        </w:rPr>
        <w:t>8109,</w:t>
      </w:r>
      <w:r>
        <w:rPr>
          <w:rStyle w:val="apple-converted-space"/>
          <w:color w:val="000000"/>
        </w:rPr>
        <w:t> </w:t>
      </w:r>
      <w:r>
        <w:rPr>
          <w:rStyle w:val="normaltextrun"/>
          <w:color w:val="000000"/>
        </w:rPr>
        <w:t>para. 5</w:t>
      </w:r>
      <w:r w:rsidR="00FC18CD">
        <w:rPr>
          <w:rStyle w:val="normaltextrun"/>
          <w:color w:val="000000"/>
        </w:rPr>
        <w:t xml:space="preserve"> (2022) (</w:t>
      </w:r>
      <w:r w:rsidR="00FC18CD">
        <w:rPr>
          <w:rStyle w:val="normaltextrun"/>
          <w:i/>
          <w:iCs/>
          <w:color w:val="000000"/>
        </w:rPr>
        <w:t>2022 VRS Improvements Order and NPRM</w:t>
      </w:r>
      <w:r w:rsidR="00FC18CD">
        <w:rPr>
          <w:rStyle w:val="normaltextrun"/>
          <w:color w:val="000000"/>
        </w:rPr>
        <w:t>)</w:t>
      </w:r>
      <w:r>
        <w:rPr>
          <w:rStyle w:val="normaltextrun"/>
          <w:color w:val="000000"/>
        </w:rPr>
        <w:t>.</w:t>
      </w:r>
      <w:r>
        <w:rPr>
          <w:rStyle w:val="eop"/>
          <w:color w:val="000000"/>
        </w:rPr>
        <w:t> </w:t>
      </w:r>
    </w:p>
  </w:footnote>
  <w:footnote w:id="41">
    <w:p w:rsidR="009C1EA8" w14:paraId="16BD520A" w14:textId="614E974E">
      <w:pPr>
        <w:pStyle w:val="FootnoteText"/>
      </w:pPr>
      <w:r>
        <w:rPr>
          <w:rStyle w:val="FootnoteReference"/>
        </w:rPr>
        <w:footnoteRef/>
      </w:r>
      <w:r>
        <w:t xml:space="preserve"> </w:t>
      </w:r>
      <w:r w:rsidRPr="00141E72">
        <w:t>47 CFR § 64.611</w:t>
      </w:r>
      <w:r w:rsidRPr="00F40D83">
        <w:t>(a)(3), (4)</w:t>
      </w:r>
      <w:r w:rsidRPr="00141E72">
        <w:t>.</w:t>
      </w:r>
    </w:p>
  </w:footnote>
  <w:footnote w:id="42">
    <w:p w:rsidR="000E79B3" w:rsidP="00DD12F8" w14:paraId="494BD88F" w14:textId="4BE5718C">
      <w:pPr>
        <w:pStyle w:val="FootnoteText"/>
      </w:pPr>
      <w:r>
        <w:rPr>
          <w:rStyle w:val="FootnoteReference"/>
        </w:rPr>
        <w:footnoteRef/>
      </w:r>
      <w:r>
        <w:t xml:space="preserve"> </w:t>
      </w:r>
      <w:r>
        <w:rPr>
          <w:shd w:val="clear" w:color="auto" w:fill="FFFFFF"/>
        </w:rPr>
        <w:t>47 CFR § 64.615(a)(6)(ii), (iii), (iv).</w:t>
      </w:r>
    </w:p>
  </w:footnote>
  <w:footnote w:id="43">
    <w:p w:rsidR="00B91DFC" w14:paraId="453839A1" w14:textId="5C4207ED">
      <w:pPr>
        <w:pStyle w:val="FootnoteText"/>
      </w:pPr>
      <w:r>
        <w:rPr>
          <w:rStyle w:val="FootnoteReference"/>
        </w:rPr>
        <w:footnoteRef/>
      </w:r>
      <w:r>
        <w:t xml:space="preserve"> </w:t>
      </w:r>
      <w:r>
        <w:rPr>
          <w:color w:val="000000"/>
        </w:rPr>
        <w:t>47 CFR § 64.615(a)(6)(v).  </w:t>
      </w:r>
    </w:p>
  </w:footnote>
  <w:footnote w:id="44">
    <w:p w:rsidR="00547879" w14:paraId="6DDB675A" w14:textId="3A83AA22">
      <w:pPr>
        <w:pStyle w:val="FootnoteText"/>
      </w:pPr>
      <w:r>
        <w:rPr>
          <w:rStyle w:val="FootnoteReference"/>
        </w:rPr>
        <w:footnoteRef/>
      </w:r>
      <w:r>
        <w:t xml:space="preserve"> </w:t>
      </w:r>
      <w:r w:rsidRPr="00547879">
        <w:t>47 CFR § 64.611(j)(</w:t>
      </w:r>
      <w:r w:rsidR="009D381C">
        <w:t>1</w:t>
      </w:r>
      <w:r w:rsidRPr="00547879">
        <w:t>).  </w:t>
      </w:r>
    </w:p>
  </w:footnote>
  <w:footnote w:id="45">
    <w:p w:rsidR="00E12239" w:rsidP="00E12239" w14:paraId="20255776" w14:textId="1C125CBE">
      <w:pPr>
        <w:pStyle w:val="FootnoteText"/>
      </w:pPr>
      <w:r>
        <w:rPr>
          <w:rStyle w:val="FootnoteReference"/>
        </w:rPr>
        <w:footnoteRef/>
      </w:r>
      <w:r>
        <w:t xml:space="preserve"> </w:t>
      </w:r>
      <w:r>
        <w:rPr>
          <w:rStyle w:val="normaltextrun"/>
          <w:color w:val="000000"/>
        </w:rPr>
        <w:t>47 CFR § 64.611(j)(2). </w:t>
      </w:r>
      <w:r>
        <w:rPr>
          <w:rStyle w:val="apple-converted-space"/>
          <w:color w:val="000000"/>
        </w:rPr>
        <w:t> </w:t>
      </w:r>
      <w:r>
        <w:rPr>
          <w:rStyle w:val="normaltextrun"/>
          <w:i/>
          <w:iCs/>
          <w:color w:val="000000"/>
        </w:rPr>
        <w:t>See</w:t>
      </w:r>
      <w:r w:rsidR="002356C8">
        <w:rPr>
          <w:rStyle w:val="normaltextrun"/>
          <w:i/>
          <w:iCs/>
          <w:color w:val="000000"/>
        </w:rPr>
        <w:t xml:space="preserve"> </w:t>
      </w:r>
      <w:r w:rsidRPr="002356C8" w:rsidR="002356C8">
        <w:rPr>
          <w:rStyle w:val="normaltextrun"/>
          <w:i/>
          <w:iCs/>
          <w:color w:val="000000"/>
        </w:rPr>
        <w:t>Misuse of Internet Protocol (IP) Captioned Telephone Service; Telecommunications Relay Services and Speech-to-Speech Services for Individuals with Hearing and Speech Disabilities</w:t>
      </w:r>
      <w:r w:rsidR="002356C8">
        <w:rPr>
          <w:rStyle w:val="normaltextrun"/>
          <w:color w:val="000000"/>
        </w:rPr>
        <w:t xml:space="preserve">, </w:t>
      </w:r>
      <w:r w:rsidR="004A7E12">
        <w:rPr>
          <w:rStyle w:val="normaltextrun"/>
          <w:color w:val="000000"/>
        </w:rPr>
        <w:t xml:space="preserve">CG Docket Nos. </w:t>
      </w:r>
      <w:r w:rsidR="00CA7EFD">
        <w:rPr>
          <w:rStyle w:val="normaltextrun"/>
          <w:color w:val="000000"/>
        </w:rPr>
        <w:t xml:space="preserve">13-24, 03-123, </w:t>
      </w:r>
      <w:r w:rsidRPr="003768BE" w:rsidR="003768BE">
        <w:rPr>
          <w:rStyle w:val="normaltextrun"/>
          <w:color w:val="000000"/>
        </w:rPr>
        <w:t>Report and Order</w:t>
      </w:r>
      <w:r w:rsidR="00360BA4">
        <w:rPr>
          <w:rStyle w:val="normaltextrun"/>
          <w:color w:val="000000"/>
        </w:rPr>
        <w:t xml:space="preserve">, Further Notice of Proposed Rulemaking, and Order, 34 FCC Rcd 691, </w:t>
      </w:r>
      <w:r>
        <w:rPr>
          <w:rStyle w:val="normaltextrun"/>
          <w:color w:val="000000"/>
        </w:rPr>
        <w:t>696-98, paras. 13-15</w:t>
      </w:r>
      <w:r w:rsidR="00A14921">
        <w:rPr>
          <w:rStyle w:val="normaltextrun"/>
          <w:color w:val="000000"/>
        </w:rPr>
        <w:t xml:space="preserve"> (2019) (</w:t>
      </w:r>
      <w:r w:rsidRPr="004C7107" w:rsidR="00A14921">
        <w:rPr>
          <w:rStyle w:val="normaltextrun"/>
          <w:i/>
          <w:iCs/>
          <w:color w:val="000000"/>
        </w:rPr>
        <w:t>2019 IP CTS User Database Order</w:t>
      </w:r>
      <w:r w:rsidR="00A14921">
        <w:rPr>
          <w:rStyle w:val="normaltextrun"/>
          <w:color w:val="000000"/>
        </w:rPr>
        <w:t>)</w:t>
      </w:r>
      <w:r>
        <w:rPr>
          <w:rStyle w:val="normaltextrun"/>
          <w:color w:val="000000"/>
        </w:rPr>
        <w:t>.</w:t>
      </w:r>
      <w:r w:rsidRPr="00EE49D5">
        <w:rPr>
          <w:snapToGrid w:val="0"/>
          <w:kern w:val="28"/>
          <w:sz w:val="22"/>
        </w:rPr>
        <w:t xml:space="preserve"> </w:t>
      </w:r>
      <w:r>
        <w:rPr>
          <w:snapToGrid w:val="0"/>
          <w:kern w:val="28"/>
          <w:sz w:val="22"/>
        </w:rPr>
        <w:t xml:space="preserve"> </w:t>
      </w:r>
    </w:p>
  </w:footnote>
  <w:footnote w:id="46">
    <w:p w:rsidR="006A4A07" w14:paraId="704109EA" w14:textId="0F1E38B6">
      <w:pPr>
        <w:pStyle w:val="FootnoteText"/>
      </w:pPr>
      <w:r>
        <w:rPr>
          <w:rStyle w:val="FootnoteReference"/>
        </w:rPr>
        <w:footnoteRef/>
      </w:r>
      <w:r w:rsidR="00394FD0">
        <w:t xml:space="preserve"> </w:t>
      </w:r>
      <w:r w:rsidRPr="007D4A6F" w:rsidR="001561A3">
        <w:rPr>
          <w:i/>
          <w:iCs/>
        </w:rPr>
        <w:t>Structure and Practices of the Video Relay Service Program</w:t>
      </w:r>
      <w:r w:rsidRPr="004C7107" w:rsidR="001561A3">
        <w:t>;</w:t>
      </w:r>
      <w:r w:rsidRPr="007D4A6F" w:rsidR="001561A3">
        <w:rPr>
          <w:i/>
          <w:iCs/>
        </w:rPr>
        <w:t xml:space="preserve"> Telecommunications Relay Services and Speech-to-Speech Services for Individuals with Hearing and Speech Disabilities</w:t>
      </w:r>
      <w:r w:rsidRPr="007D4A6F" w:rsidR="001561A3">
        <w:t xml:space="preserve">, </w:t>
      </w:r>
      <w:bookmarkStart w:id="21" w:name="_Hlk217909091"/>
      <w:r w:rsidRPr="001561A3" w:rsidR="001561A3">
        <w:t xml:space="preserve">CG Docket Nos. </w:t>
      </w:r>
      <w:r w:rsidR="001561A3">
        <w:t xml:space="preserve">10-51, </w:t>
      </w:r>
      <w:r w:rsidRPr="001561A3" w:rsidR="001561A3">
        <w:t xml:space="preserve">03-123, </w:t>
      </w:r>
      <w:bookmarkEnd w:id="21"/>
      <w:r w:rsidRPr="007D4A6F" w:rsidR="001561A3">
        <w:t>Report and Order, Notice of Inquiry, Further Notice of Proposed Rulemaking, and Order,</w:t>
      </w:r>
      <w:r w:rsidR="001561A3">
        <w:rPr>
          <w:i/>
          <w:iCs/>
        </w:rPr>
        <w:t xml:space="preserve"> </w:t>
      </w:r>
      <w:r w:rsidR="001561A3">
        <w:t>32 FCC Rcd 2436 (2017)</w:t>
      </w:r>
      <w:r w:rsidR="00D838ED">
        <w:t xml:space="preserve"> (</w:t>
      </w:r>
      <w:r w:rsidRPr="004C7107" w:rsidR="00343E10">
        <w:rPr>
          <w:i/>
        </w:rPr>
        <w:t>2017 VRS Improvements</w:t>
      </w:r>
      <w:r w:rsidRPr="004C7107" w:rsidR="00E946C4">
        <w:rPr>
          <w:i/>
        </w:rPr>
        <w:t xml:space="preserve"> </w:t>
      </w:r>
      <w:r w:rsidRPr="004C7107" w:rsidR="00E946C4">
        <w:rPr>
          <w:i/>
          <w:iCs/>
        </w:rPr>
        <w:t>O</w:t>
      </w:r>
      <w:r w:rsidRPr="004C7107" w:rsidR="00963D62">
        <w:rPr>
          <w:i/>
          <w:iCs/>
        </w:rPr>
        <w:t>rder and FNPRM</w:t>
      </w:r>
      <w:r w:rsidR="00963D62">
        <w:t>)</w:t>
      </w:r>
      <w:r w:rsidR="005765B0">
        <w:t xml:space="preserve">; </w:t>
      </w:r>
      <w:r w:rsidRPr="001379DA" w:rsidR="00D838ED">
        <w:rPr>
          <w:i/>
          <w:iCs/>
        </w:rPr>
        <w:t>2018 IP CTS Order and Declaratory Ruling</w:t>
      </w:r>
      <w:r w:rsidR="00D838ED">
        <w:t>, 33 FCC Rcd 5800</w:t>
      </w:r>
      <w:r w:rsidR="005765B0">
        <w:t>.</w:t>
      </w:r>
      <w:r w:rsidR="00394FD0">
        <w:t xml:space="preserve"> </w:t>
      </w:r>
    </w:p>
  </w:footnote>
  <w:footnote w:id="47">
    <w:p w:rsidR="00212F51" w14:paraId="5DF72E99" w14:textId="57123A45">
      <w:pPr>
        <w:pStyle w:val="FootnoteText"/>
      </w:pPr>
      <w:r>
        <w:rPr>
          <w:rStyle w:val="FootnoteReference"/>
        </w:rPr>
        <w:footnoteRef/>
      </w:r>
      <w:r>
        <w:t xml:space="preserve"> </w:t>
      </w:r>
      <w:r w:rsidRPr="00AA6057" w:rsidR="00AA6057">
        <w:rPr>
          <w:i/>
          <w:iCs/>
        </w:rPr>
        <w:t>Misuse of Internet Protocol (IP) Captioned Telephone Service</w:t>
      </w:r>
      <w:r w:rsidRPr="001379DA" w:rsidR="00AA6057">
        <w:t>;</w:t>
      </w:r>
      <w:r w:rsidRPr="00AA6057" w:rsidR="00AA6057">
        <w:rPr>
          <w:i/>
          <w:iCs/>
        </w:rPr>
        <w:t xml:space="preserve"> Telecommunications Relay Services and Speech-to-Speech Services for Individuals with Hearing and Speech Disabilities</w:t>
      </w:r>
      <w:r w:rsidR="00F55DF3">
        <w:rPr>
          <w:i/>
          <w:iCs/>
        </w:rPr>
        <w:t>;</w:t>
      </w:r>
      <w:r w:rsidRPr="00AA6057" w:rsidR="00AA6057">
        <w:rPr>
          <w:i/>
          <w:iCs/>
        </w:rPr>
        <w:t xml:space="preserve"> </w:t>
      </w:r>
      <w:r w:rsidRPr="00CE2512" w:rsidR="00CE2512">
        <w:rPr>
          <w:i/>
          <w:iCs/>
        </w:rPr>
        <w:t>Structure and Practices of the Video Relay Service Program</w:t>
      </w:r>
      <w:r w:rsidRPr="00AA6057" w:rsidR="00AA6057">
        <w:rPr>
          <w:i/>
          <w:iCs/>
        </w:rPr>
        <w:t xml:space="preserve">, </w:t>
      </w:r>
      <w:r w:rsidRPr="00AA6057" w:rsidR="00AA6057">
        <w:t>CG Docket Nos. 13-24, 03-123,</w:t>
      </w:r>
      <w:r w:rsidR="00EE7E21">
        <w:t xml:space="preserve"> 10-51</w:t>
      </w:r>
      <w:r w:rsidR="00AA2F65">
        <w:t>,</w:t>
      </w:r>
      <w:r w:rsidRPr="00AA6057" w:rsidR="00AA6057">
        <w:rPr>
          <w:i/>
          <w:iCs/>
        </w:rPr>
        <w:t xml:space="preserve"> </w:t>
      </w:r>
      <w:r w:rsidRPr="00EE7E21" w:rsidR="00EE7E21">
        <w:t xml:space="preserve">Report and Order, Order on Reconsideration, and Further Notice of Proposed Rulemaking, </w:t>
      </w:r>
      <w:r w:rsidRPr="00AA6057" w:rsidR="00AA6057">
        <w:t xml:space="preserve">33 FCC Rcd </w:t>
      </w:r>
      <w:r w:rsidR="004F6678">
        <w:t>10866</w:t>
      </w:r>
      <w:r w:rsidRPr="00AA6057" w:rsidR="00AA6057">
        <w:t xml:space="preserve"> (20</w:t>
      </w:r>
      <w:r w:rsidR="00F55DF3">
        <w:t>20</w:t>
      </w:r>
      <w:r w:rsidRPr="00AA6057" w:rsidR="00AA6057">
        <w:t>)</w:t>
      </w:r>
      <w:r w:rsidR="00877C7F">
        <w:t xml:space="preserve"> </w:t>
      </w:r>
      <w:r w:rsidRPr="001379DA" w:rsidR="00877C7F">
        <w:rPr>
          <w:i/>
          <w:iCs/>
        </w:rPr>
        <w:t>(2020 IP CTS Metrics Further Notice</w:t>
      </w:r>
      <w:r w:rsidRPr="001379DA" w:rsidR="00AA6057">
        <w:rPr>
          <w:i/>
        </w:rPr>
        <w:t>)</w:t>
      </w:r>
      <w:r w:rsidRPr="00AA6057" w:rsidR="00AA6057">
        <w:t>.</w:t>
      </w:r>
    </w:p>
  </w:footnote>
  <w:footnote w:id="48">
    <w:p w:rsidR="005D4CF9" w:rsidRPr="00D64B7F" w:rsidP="005D4CF9" w14:paraId="5FBDBD41" w14:textId="4BB46763">
      <w:pPr>
        <w:pStyle w:val="FootnoteText"/>
      </w:pPr>
      <w:r>
        <w:rPr>
          <w:rStyle w:val="FootnoteReference"/>
        </w:rPr>
        <w:footnoteRef/>
      </w:r>
      <w:r>
        <w:t xml:space="preserve"> </w:t>
      </w:r>
      <w:r w:rsidRPr="005D4CF9">
        <w:rPr>
          <w:i/>
          <w:iCs/>
        </w:rPr>
        <w:t>See</w:t>
      </w:r>
      <w:r>
        <w:t xml:space="preserve"> </w:t>
      </w:r>
      <w:r w:rsidRPr="00A14F40">
        <w:rPr>
          <w:i/>
          <w:iCs/>
        </w:rPr>
        <w:t>Telecommunications Relay Services and Speech-to-Speech Services for Individuals with Hearing and Speech Disabilities</w:t>
      </w:r>
      <w:r w:rsidRPr="001379DA">
        <w:t>;</w:t>
      </w:r>
      <w:r w:rsidRPr="00A14F40">
        <w:rPr>
          <w:i/>
          <w:iCs/>
        </w:rPr>
        <w:t xml:space="preserve"> Speech-to-Speech and Internet Protocol (IP) Speech-to-Speech Telecommunications Relay Services</w:t>
      </w:r>
      <w:r>
        <w:t>; CG Docket Nos. 03-123, 08-15, Notice of Proposed Rulemaking, FCC 25-79, paras. 12-16 (2025) (</w:t>
      </w:r>
      <w:r>
        <w:rPr>
          <w:i/>
          <w:iCs/>
        </w:rPr>
        <w:t>2025 Analog TRS Modernization NPRM</w:t>
      </w:r>
      <w:r>
        <w:t>).</w:t>
      </w:r>
    </w:p>
  </w:footnote>
  <w:footnote w:id="49">
    <w:p w:rsidR="00BF54AB" w14:paraId="25656AE2" w14:textId="7AF48CDC">
      <w:pPr>
        <w:pStyle w:val="FootnoteText"/>
      </w:pPr>
      <w:r>
        <w:rPr>
          <w:rStyle w:val="FootnoteReference"/>
        </w:rPr>
        <w:footnoteRef/>
      </w:r>
      <w:r>
        <w:t xml:space="preserve"> </w:t>
      </w:r>
      <w:r w:rsidRPr="00573936">
        <w:rPr>
          <w:i/>
          <w:iCs/>
        </w:rPr>
        <w:t>2018 IP CTS Order and Declaratory Ruling</w:t>
      </w:r>
      <w:r w:rsidRPr="00BF54AB">
        <w:t xml:space="preserve">, 33 FCC Rcd at 5807, para. 13; </w:t>
      </w:r>
      <w:r w:rsidRPr="00573936">
        <w:rPr>
          <w:i/>
          <w:iCs/>
        </w:rPr>
        <w:t>Misuse of Internet Protocol (IP) Captioned Telephone Service</w:t>
      </w:r>
      <w:r w:rsidRPr="001379DA">
        <w:t>;</w:t>
      </w:r>
      <w:r w:rsidRPr="00573936">
        <w:rPr>
          <w:i/>
          <w:iCs/>
        </w:rPr>
        <w:t xml:space="preserve"> Telecommunications Relay Services and Speech-to-Speech Services for Individuals with Hearing and Speech Disabilities</w:t>
      </w:r>
      <w:r w:rsidRPr="00BF54AB">
        <w:t>, CG Docket Nos. 13-24, 03-123, Memorandum Opinion and Order, 35 FCC Rcd 14193, 14206, para. 30 (2020) (</w:t>
      </w:r>
      <w:r w:rsidRPr="00573936">
        <w:rPr>
          <w:i/>
          <w:iCs/>
        </w:rPr>
        <w:t>2020 IP CTS Order</w:t>
      </w:r>
      <w:r w:rsidRPr="00BF54AB">
        <w:t>).</w:t>
      </w:r>
    </w:p>
  </w:footnote>
  <w:footnote w:id="50">
    <w:p w:rsidR="00FE27CF" w:rsidRPr="002611F2" w:rsidP="00FE27CF" w14:paraId="4037FB60" w14:textId="322F34FF">
      <w:pPr>
        <w:pStyle w:val="FootnoteText"/>
      </w:pPr>
      <w:r>
        <w:rPr>
          <w:rStyle w:val="FootnoteReference"/>
        </w:rPr>
        <w:footnoteRef/>
      </w:r>
      <w:r>
        <w:t xml:space="preserve"> </w:t>
      </w:r>
      <w:r w:rsidRPr="0050115E">
        <w:rPr>
          <w:i/>
          <w:iCs/>
        </w:rPr>
        <w:t>2018 IP CTS Order and Declaratory Ruling</w:t>
      </w:r>
      <w:r w:rsidRPr="0050115E">
        <w:t>, 33 FCC Rcd at 5828-29, paras. 50-51</w:t>
      </w:r>
      <w:r>
        <w:t>.</w:t>
      </w:r>
      <w:r w:rsidR="0042407A">
        <w:t xml:space="preserve">  The Commission</w:t>
      </w:r>
      <w:r w:rsidR="00A70897">
        <w:t>’s</w:t>
      </w:r>
      <w:r w:rsidR="0042407A">
        <w:t xml:space="preserve"> </w:t>
      </w:r>
      <w:r w:rsidR="00F74444">
        <w:t xml:space="preserve">National Testing Lab </w:t>
      </w:r>
      <w:r w:rsidR="00A70897">
        <w:t xml:space="preserve">offers </w:t>
      </w:r>
      <w:r w:rsidR="00F74444">
        <w:t>test</w:t>
      </w:r>
      <w:r w:rsidR="00A70897">
        <w:t>ing</w:t>
      </w:r>
      <w:r w:rsidR="00F74444">
        <w:t xml:space="preserve"> </w:t>
      </w:r>
      <w:r w:rsidR="008366FC">
        <w:t xml:space="preserve">of </w:t>
      </w:r>
      <w:r w:rsidR="00F74444">
        <w:t xml:space="preserve">IP CTS applicants </w:t>
      </w:r>
      <w:r w:rsidR="008366FC">
        <w:t>and providers</w:t>
      </w:r>
      <w:r w:rsidR="00F74444">
        <w:t xml:space="preserve"> to measure </w:t>
      </w:r>
      <w:r w:rsidR="003C0268">
        <w:t>caption delay and accurac</w:t>
      </w:r>
      <w:r w:rsidR="00492A9B">
        <w:t>y</w:t>
      </w:r>
      <w:r w:rsidR="00222C1D">
        <w:t xml:space="preserve">.  Such </w:t>
      </w:r>
      <w:r w:rsidR="00492A9B">
        <w:t xml:space="preserve">testing </w:t>
      </w:r>
      <w:r w:rsidR="00222C1D">
        <w:t xml:space="preserve">generally indicates that </w:t>
      </w:r>
      <w:r w:rsidR="001D075D">
        <w:t xml:space="preserve">ASR captions meet or exceed aggregate </w:t>
      </w:r>
      <w:r w:rsidR="002D326A">
        <w:t>speed or accuracy test results</w:t>
      </w:r>
      <w:r w:rsidR="001E1B7A">
        <w:t xml:space="preserve"> for IP CTS providers</w:t>
      </w:r>
      <w:r w:rsidR="002D326A">
        <w:t xml:space="preserve">. </w:t>
      </w:r>
      <w:r w:rsidR="002D326A">
        <w:rPr>
          <w:i/>
          <w:iCs/>
        </w:rPr>
        <w:t>See, e.g.</w:t>
      </w:r>
      <w:r w:rsidR="002D326A">
        <w:t xml:space="preserve">, </w:t>
      </w:r>
      <w:r w:rsidR="007A7B87">
        <w:rPr>
          <w:i/>
          <w:iCs/>
        </w:rPr>
        <w:t>Tele</w:t>
      </w:r>
      <w:r w:rsidR="002611F2">
        <w:rPr>
          <w:i/>
          <w:iCs/>
        </w:rPr>
        <w:t>communications Relay Services and Speech-to-Speech Services for Individuals with Hearing and Speech Disabilities</w:t>
      </w:r>
      <w:r w:rsidR="002611F2">
        <w:t xml:space="preserve">, </w:t>
      </w:r>
      <w:r w:rsidR="00A1477A">
        <w:t xml:space="preserve">CG Docket 03-123, Order, 39 FCC Rcd 254, </w:t>
      </w:r>
      <w:r w:rsidR="006F58DA">
        <w:t>256-57, paras. 9-10 (CGB 2024) (</w:t>
      </w:r>
      <w:r w:rsidRPr="001379DA" w:rsidR="006F58DA">
        <w:rPr>
          <w:i/>
        </w:rPr>
        <w:t>NexTalk Conditional Certification</w:t>
      </w:r>
      <w:r w:rsidR="006F58DA">
        <w:t xml:space="preserve">); </w:t>
      </w:r>
      <w:r w:rsidR="008A3F06">
        <w:rPr>
          <w:i/>
          <w:iCs/>
        </w:rPr>
        <w:t>Telecommunications Relay Services and Speech-to-Speech Services for Individuals with Hearing and Speech Disabilities</w:t>
      </w:r>
      <w:r w:rsidR="008A3F06">
        <w:t>, CG Docket 03-123, Order, 39 FCC Rcd 245, 247-48, paras. 9-10 (CGB 2024)</w:t>
      </w:r>
      <w:r w:rsidR="00005C06">
        <w:t xml:space="preserve"> (</w:t>
      </w:r>
      <w:r w:rsidRPr="001379DA" w:rsidR="00005C06">
        <w:rPr>
          <w:i/>
        </w:rPr>
        <w:t>Rogervoice Conditional Certification</w:t>
      </w:r>
      <w:r w:rsidR="00005C06">
        <w:t>)</w:t>
      </w:r>
      <w:r w:rsidR="008A3F06">
        <w:t>;</w:t>
      </w:r>
      <w:r w:rsidR="00005C06">
        <w:t xml:space="preserve"> </w:t>
      </w:r>
      <w:r w:rsidR="008D39F1">
        <w:rPr>
          <w:i/>
          <w:iCs/>
        </w:rPr>
        <w:t>Telecommunications Relay Services and Speech-to-Speech Services for Individuals with Hearing and Speech Disabilities</w:t>
      </w:r>
      <w:r w:rsidR="008D39F1">
        <w:t>, CG Docket 03-123, Order, 39 FCC Rcd</w:t>
      </w:r>
      <w:r w:rsidR="008A3F06">
        <w:t xml:space="preserve"> </w:t>
      </w:r>
      <w:r w:rsidR="008D39F1">
        <w:t xml:space="preserve">92, 95-96, paras. 9-10 </w:t>
      </w:r>
      <w:r w:rsidRPr="00C40082" w:rsidR="00C40082">
        <w:t>(CGB 2024)</w:t>
      </w:r>
      <w:r w:rsidR="008D39F1">
        <w:t xml:space="preserve"> (</w:t>
      </w:r>
      <w:r w:rsidRPr="001379DA" w:rsidR="008D39F1">
        <w:rPr>
          <w:i/>
        </w:rPr>
        <w:t>Nagish Conditional Certification</w:t>
      </w:r>
      <w:r w:rsidR="008D39F1">
        <w:t xml:space="preserve">); </w:t>
      </w:r>
      <w:r w:rsidR="007B34A7">
        <w:rPr>
          <w:i/>
          <w:iCs/>
        </w:rPr>
        <w:t>Telecommunications Relay Services and Speech-to-Speech Services for Individuals with Hearing and Speech Disabilities</w:t>
      </w:r>
      <w:r w:rsidR="007B34A7">
        <w:t>, CG Docket 03-123, Order, 39 FCC Rcd 82, 86-87, paras. 1</w:t>
      </w:r>
      <w:r w:rsidR="00F77426">
        <w:t>1-12 (CGB 2024) (</w:t>
      </w:r>
      <w:r w:rsidRPr="001379DA" w:rsidR="00F77426">
        <w:rPr>
          <w:i/>
        </w:rPr>
        <w:t>Global Caption Conditional Certification</w:t>
      </w:r>
      <w:r w:rsidR="00F77426">
        <w:t>).</w:t>
      </w:r>
    </w:p>
  </w:footnote>
  <w:footnote w:id="51">
    <w:p w:rsidR="00C44A82" w14:paraId="5E63F070" w14:textId="4DF09126">
      <w:pPr>
        <w:pStyle w:val="FootnoteText"/>
      </w:pPr>
      <w:r>
        <w:rPr>
          <w:rStyle w:val="FootnoteReference"/>
        </w:rPr>
        <w:footnoteRef/>
      </w:r>
      <w:r>
        <w:t xml:space="preserve"> </w:t>
      </w:r>
      <w:r w:rsidRPr="00877C7F" w:rsidR="00877C7F">
        <w:rPr>
          <w:i/>
          <w:iCs/>
        </w:rPr>
        <w:t>2020 IP CTS Metrics Further Notice</w:t>
      </w:r>
      <w:r w:rsidRPr="00C44A82">
        <w:t xml:space="preserve">, 35 FCC Rcd </w:t>
      </w:r>
      <w:r w:rsidR="00877C7F">
        <w:t>at</w:t>
      </w:r>
      <w:r w:rsidRPr="00C44A82">
        <w:t xml:space="preserve"> 10896, para. 61.</w:t>
      </w:r>
    </w:p>
  </w:footnote>
  <w:footnote w:id="52">
    <w:p w:rsidR="00F72273" w14:paraId="29D8E0D0" w14:textId="2D66AB2C">
      <w:pPr>
        <w:pStyle w:val="FootnoteText"/>
      </w:pPr>
      <w:r>
        <w:rPr>
          <w:rStyle w:val="FootnoteReference"/>
        </w:rPr>
        <w:footnoteRef/>
      </w:r>
      <w:r>
        <w:t xml:space="preserve"> </w:t>
      </w:r>
      <w:r w:rsidRPr="00F72273">
        <w:rPr>
          <w:i/>
          <w:iCs/>
        </w:rPr>
        <w:t>Telecommunications Relay Services and Speech-to-Speech Services for Individuals with Hearing and Speech Disabilities; Internet-based TRS Certification Application of Mezmo Corporation to Provide IP Relay Service</w:t>
      </w:r>
      <w:r w:rsidRPr="00F72273">
        <w:t>, CG Docket No. 03-123, Order, 39 FCC Rcd 13800, 13802, para 8 (2024) (</w:t>
      </w:r>
      <w:r w:rsidRPr="00F72273">
        <w:rPr>
          <w:i/>
          <w:iCs/>
        </w:rPr>
        <w:t>InnoCaption IP Relay Certification Order</w:t>
      </w:r>
      <w:r w:rsidRPr="00F72273">
        <w:t xml:space="preserve">); </w:t>
      </w:r>
      <w:r w:rsidRPr="00F72273">
        <w:rPr>
          <w:i/>
          <w:iCs/>
        </w:rPr>
        <w:t>Telecommunications Relay Services and Speech-to-Speech Services for Individuals with Hearing and Speech Disabilities; TRS Certification Application of Nagish, Inc.</w:t>
      </w:r>
      <w:r w:rsidRPr="00F72273">
        <w:t>, CG Docket No. 03-123, Order, 39 FCC Rcd 13811, 13814, paras. 9-10 (2024) (</w:t>
      </w:r>
      <w:r w:rsidRPr="00F72273">
        <w:rPr>
          <w:i/>
          <w:iCs/>
        </w:rPr>
        <w:t>Nagish IP Relay Certification Order</w:t>
      </w:r>
      <w:r w:rsidRPr="00F72273">
        <w:t>) (conditionally certifying InnoCaption and Nagish, Inc., respectively, for compensation from the Interstate TRS Fund to provide IP Relay on a fully automated basis).</w:t>
      </w:r>
    </w:p>
  </w:footnote>
  <w:footnote w:id="53">
    <w:p w:rsidR="00E07B68" w14:paraId="2296DA7E" w14:textId="18DA8051">
      <w:pPr>
        <w:pStyle w:val="FootnoteText"/>
      </w:pPr>
      <w:r>
        <w:rPr>
          <w:rStyle w:val="FootnoteReference"/>
        </w:rPr>
        <w:footnoteRef/>
      </w:r>
      <w:r>
        <w:t xml:space="preserve"> </w:t>
      </w:r>
      <w:r w:rsidRPr="009B20DA">
        <w:rPr>
          <w:i/>
          <w:iCs/>
        </w:rPr>
        <w:t>Inno</w:t>
      </w:r>
      <w:r>
        <w:rPr>
          <w:i/>
          <w:iCs/>
        </w:rPr>
        <w:t>C</w:t>
      </w:r>
      <w:r w:rsidRPr="009B20DA">
        <w:rPr>
          <w:i/>
          <w:iCs/>
        </w:rPr>
        <w:t>aption IP Relay Certification Order</w:t>
      </w:r>
      <w:r w:rsidRPr="009B20DA">
        <w:t>, 39 FCC Rcd</w:t>
      </w:r>
      <w:r>
        <w:t xml:space="preserve"> at 13802</w:t>
      </w:r>
      <w:r w:rsidRPr="0058283C">
        <w:t xml:space="preserve">, para 8; </w:t>
      </w:r>
      <w:r w:rsidRPr="000D36E6">
        <w:rPr>
          <w:i/>
          <w:iCs/>
        </w:rPr>
        <w:t>Nagish IP Relay Certification Orde</w:t>
      </w:r>
      <w:r w:rsidRPr="000D36E6">
        <w:t xml:space="preserve">r, 39 FCC Rcd </w:t>
      </w:r>
      <w:r>
        <w:t>at</w:t>
      </w:r>
      <w:r w:rsidRPr="0058283C">
        <w:t xml:space="preserve"> 13814, paras. 9-10.</w:t>
      </w:r>
    </w:p>
  </w:footnote>
  <w:footnote w:id="54">
    <w:p w:rsidR="00E07B68" w14:paraId="1048E227" w14:textId="3137ED6F">
      <w:pPr>
        <w:pStyle w:val="FootnoteText"/>
      </w:pPr>
      <w:r>
        <w:rPr>
          <w:rStyle w:val="FootnoteReference"/>
        </w:rPr>
        <w:footnoteRef/>
      </w:r>
      <w:r>
        <w:t xml:space="preserve"> </w:t>
      </w:r>
      <w:r w:rsidR="00975D94">
        <w:rPr>
          <w:i/>
          <w:iCs/>
        </w:rPr>
        <w:t>Id</w:t>
      </w:r>
      <w:r w:rsidR="00B37F83">
        <w:rPr>
          <w:i/>
          <w:iCs/>
        </w:rPr>
        <w:t xml:space="preserve">. </w:t>
      </w:r>
      <w:r w:rsidRPr="00421060">
        <w:t>at</w:t>
      </w:r>
      <w:r>
        <w:t xml:space="preserve"> 13801-02, para. 6 (quoting comments filed by </w:t>
      </w:r>
      <w:r w:rsidRPr="00F90E5E">
        <w:t>AARO</w:t>
      </w:r>
      <w:r>
        <w:t>).</w:t>
      </w:r>
    </w:p>
  </w:footnote>
  <w:footnote w:id="55">
    <w:p w:rsidR="002F4D56" w14:paraId="0FB52794" w14:textId="62F7D284">
      <w:pPr>
        <w:pStyle w:val="FootnoteText"/>
      </w:pPr>
      <w:r>
        <w:rPr>
          <w:rStyle w:val="FootnoteReference"/>
        </w:rPr>
        <w:footnoteRef/>
      </w:r>
      <w:r>
        <w:t xml:space="preserve"> </w:t>
      </w:r>
      <w:r w:rsidR="0057419F">
        <w:rPr>
          <w:rStyle w:val="normaltextrun"/>
          <w:color w:val="000000"/>
        </w:rPr>
        <w:t>47 CFR § 64.613(a)(2). </w:t>
      </w:r>
      <w:r w:rsidR="0057419F">
        <w:rPr>
          <w:rStyle w:val="eop"/>
          <w:color w:val="000000"/>
        </w:rPr>
        <w:t> </w:t>
      </w:r>
    </w:p>
  </w:footnote>
  <w:footnote w:id="56">
    <w:p w:rsidR="00E07B68" w14:paraId="5718A57E" w14:textId="77777777">
      <w:pPr>
        <w:pStyle w:val="FootnoteText"/>
      </w:pPr>
      <w:r>
        <w:rPr>
          <w:rStyle w:val="FootnoteReference"/>
        </w:rPr>
        <w:footnoteRef/>
      </w:r>
      <w:r>
        <w:t xml:space="preserve"> </w:t>
      </w:r>
      <w:r w:rsidRPr="00F90E5E">
        <w:rPr>
          <w:i/>
          <w:iCs/>
        </w:rPr>
        <w:t>InnoCaption IP Relay Certification Order</w:t>
      </w:r>
      <w:r w:rsidRPr="00F90E5E">
        <w:t xml:space="preserve">, 39 FCC Rcd at 13801-02, para. </w:t>
      </w:r>
      <w:r>
        <w:t>6 (quoting comments filed by AARO).</w:t>
      </w:r>
    </w:p>
  </w:footnote>
  <w:footnote w:id="57">
    <w:p w:rsidR="00E07B68" w:rsidRPr="000128E5" w14:paraId="6791BCDF" w14:textId="23A58336">
      <w:pPr>
        <w:pStyle w:val="FootnoteText"/>
      </w:pPr>
      <w:r>
        <w:rPr>
          <w:rStyle w:val="FootnoteReference"/>
        </w:rPr>
        <w:footnoteRef/>
      </w:r>
      <w:r>
        <w:t xml:space="preserve"> </w:t>
      </w:r>
      <w:r w:rsidR="00FB21FA">
        <w:rPr>
          <w:i/>
          <w:iCs/>
        </w:rPr>
        <w:t>Id.</w:t>
      </w:r>
      <w:r>
        <w:t xml:space="preserve">  </w:t>
      </w:r>
      <w:r>
        <w:rPr>
          <w:i/>
          <w:iCs/>
        </w:rPr>
        <w:t xml:space="preserve">See 2020 </w:t>
      </w:r>
      <w:r w:rsidRPr="003F6505">
        <w:rPr>
          <w:i/>
          <w:iCs/>
        </w:rPr>
        <w:t xml:space="preserve">IP CTS Metrics </w:t>
      </w:r>
      <w:r w:rsidR="00A63307">
        <w:rPr>
          <w:i/>
          <w:iCs/>
        </w:rPr>
        <w:t>Further</w:t>
      </w:r>
      <w:r w:rsidRPr="003F6505">
        <w:rPr>
          <w:i/>
          <w:iCs/>
        </w:rPr>
        <w:t xml:space="preserve"> Noti</w:t>
      </w:r>
      <w:r w:rsidRPr="00616971">
        <w:rPr>
          <w:i/>
          <w:iCs/>
        </w:rPr>
        <w:t>ce</w:t>
      </w:r>
      <w:r w:rsidRPr="00616971">
        <w:t>, 35 FCC Rcd at 10898-902, paras. 66-77.</w:t>
      </w:r>
      <w:r>
        <w:t xml:space="preserve"> </w:t>
      </w:r>
      <w:r>
        <w:rPr>
          <w:i/>
          <w:iCs/>
        </w:rPr>
        <w:t xml:space="preserve"> </w:t>
      </w:r>
      <w:r>
        <w:t xml:space="preserve">A working group has been working to identify caption quality measures and metrics related to IP CTS.  </w:t>
      </w:r>
      <w:r>
        <w:rPr>
          <w:i/>
          <w:iCs/>
        </w:rPr>
        <w:t xml:space="preserve">See </w:t>
      </w:r>
      <w:r>
        <w:t xml:space="preserve">MITRE, </w:t>
      </w:r>
      <w:r>
        <w:rPr>
          <w:i/>
          <w:iCs/>
        </w:rPr>
        <w:t>Telephone Caption Quality Measures and Metrics Working Group Final Report</w:t>
      </w:r>
      <w:r>
        <w:t xml:space="preserve">, </w:t>
      </w:r>
      <w:hyperlink r:id="rId1" w:history="1">
        <w:r w:rsidRPr="004B0ADB">
          <w:rPr>
            <w:rStyle w:val="Hyperlink"/>
          </w:rPr>
          <w:t>https://www.mitre.org/news-insights/publication/telephone-caption-quality-measures-and-metrics-working-group-final-report</w:t>
        </w:r>
      </w:hyperlink>
      <w:r>
        <w:t xml:space="preserve"> (June 14, 2024).  This set of measures and metrics would be applicable to IP CTS’s speech-to-text services.</w:t>
      </w:r>
    </w:p>
  </w:footnote>
  <w:footnote w:id="58">
    <w:p w:rsidR="00CB213B" w:rsidRPr="00804957" w:rsidP="00CB213B" w14:paraId="7BE2FA06" w14:textId="77777777">
      <w:pPr>
        <w:pStyle w:val="FootnoteText"/>
      </w:pPr>
      <w:r>
        <w:rPr>
          <w:rStyle w:val="FootnoteReference"/>
        </w:rPr>
        <w:footnoteRef/>
      </w:r>
      <w:r>
        <w:t xml:space="preserve"> </w:t>
      </w:r>
      <w:bookmarkStart w:id="25" w:name="_Hlk216366979"/>
      <w:r>
        <w:rPr>
          <w:i/>
          <w:iCs/>
        </w:rPr>
        <w:t xml:space="preserve">2025 Analog TRS Modernization NPRM </w:t>
      </w:r>
      <w:bookmarkEnd w:id="25"/>
      <w:r>
        <w:t>at 29.</w:t>
      </w:r>
    </w:p>
  </w:footnote>
  <w:footnote w:id="59">
    <w:p w:rsidR="0034546B" w:rsidRPr="0085158F" w:rsidP="0034546B" w14:paraId="0E9FBD67" w14:textId="2D099CF2">
      <w:pPr>
        <w:pStyle w:val="FootnoteText"/>
      </w:pPr>
      <w:r>
        <w:rPr>
          <w:rStyle w:val="FootnoteReference"/>
        </w:rPr>
        <w:footnoteRef/>
      </w:r>
      <w:r>
        <w:t xml:space="preserve"> </w:t>
      </w:r>
      <w:r w:rsidR="0079142C">
        <w:rPr>
          <w:i/>
          <w:iCs/>
        </w:rPr>
        <w:t>Access to Video Conferencing</w:t>
      </w:r>
      <w:r w:rsidR="00036D37">
        <w:rPr>
          <w:i/>
          <w:iCs/>
        </w:rPr>
        <w:t xml:space="preserve"> et </w:t>
      </w:r>
      <w:r w:rsidR="00DD402E">
        <w:rPr>
          <w:i/>
          <w:iCs/>
        </w:rPr>
        <w:t>al</w:t>
      </w:r>
      <w:r w:rsidR="00DD402E">
        <w:t xml:space="preserve">., CG Docket </w:t>
      </w:r>
      <w:r w:rsidR="00E506CD">
        <w:t>23-161</w:t>
      </w:r>
      <w:r w:rsidR="00D67795">
        <w:t xml:space="preserve">, </w:t>
      </w:r>
      <w:r w:rsidR="001E3049">
        <w:t xml:space="preserve">Second Report and Order and Further Notice of Proposed Rulemaking, 39 FCC Rcd </w:t>
      </w:r>
      <w:r w:rsidR="009373A0">
        <w:t>11068, 11102-03, para. 97 (2024)</w:t>
      </w:r>
      <w:r w:rsidR="00DD402E">
        <w:rPr>
          <w:i/>
          <w:iCs/>
        </w:rPr>
        <w:t xml:space="preserve"> </w:t>
      </w:r>
      <w:r w:rsidR="009373A0">
        <w:t>(</w:t>
      </w:r>
      <w:r w:rsidRPr="001379DA">
        <w:rPr>
          <w:i/>
        </w:rPr>
        <w:t>2024</w:t>
      </w:r>
      <w:r>
        <w:rPr>
          <w:i/>
          <w:iCs/>
        </w:rPr>
        <w:t xml:space="preserve"> IVCS Order</w:t>
      </w:r>
      <w:r w:rsidR="009373A0">
        <w:t>).</w:t>
      </w:r>
    </w:p>
  </w:footnote>
  <w:footnote w:id="60">
    <w:p w:rsidR="005430C9" w14:paraId="34CC39B6" w14:textId="120743D6">
      <w:pPr>
        <w:pStyle w:val="FootnoteText"/>
      </w:pPr>
      <w:r>
        <w:rPr>
          <w:rStyle w:val="FootnoteReference"/>
        </w:rPr>
        <w:footnoteRef/>
      </w:r>
      <w:r>
        <w:t xml:space="preserve"> 47 CFR § 14.21(b)(4). </w:t>
      </w:r>
    </w:p>
  </w:footnote>
  <w:footnote w:id="61">
    <w:p w:rsidR="00396B77" w:rsidP="00396B77" w14:paraId="2035B4A7" w14:textId="77777777">
      <w:pPr>
        <w:pStyle w:val="FootnoteText"/>
      </w:pPr>
      <w:r>
        <w:rPr>
          <w:rStyle w:val="FootnoteReference"/>
        </w:rPr>
        <w:footnoteRef/>
      </w:r>
      <w:r>
        <w:t xml:space="preserve"> 47 U.S.C. </w:t>
      </w:r>
      <w:r w:rsidRPr="003D32CC">
        <w:t xml:space="preserve">§ </w:t>
      </w:r>
      <w:r>
        <w:t>225(d)(2).</w:t>
      </w:r>
    </w:p>
  </w:footnote>
  <w:footnote w:id="62">
    <w:p w:rsidR="00B84D78" w:rsidRPr="002E6B3E" w:rsidP="00A86300" w14:paraId="413D7301" w14:textId="2A12BC2B">
      <w:pPr>
        <w:pStyle w:val="FootnoteText"/>
      </w:pPr>
      <w:r>
        <w:rPr>
          <w:rStyle w:val="FootnoteReference"/>
        </w:rPr>
        <w:footnoteRef/>
      </w:r>
      <w:r>
        <w:t xml:space="preserve"> </w:t>
      </w:r>
      <w:r>
        <w:rPr>
          <w:i/>
          <w:iCs/>
        </w:rPr>
        <w:t xml:space="preserve">See, e.g., </w:t>
      </w:r>
      <w:r w:rsidR="002E6B3E">
        <w:rPr>
          <w:i/>
          <w:iCs/>
        </w:rPr>
        <w:t>Nagish IP Relay Certification Order</w:t>
      </w:r>
      <w:r w:rsidR="002E6B3E">
        <w:t xml:space="preserve">, 39 FCC Rcd at </w:t>
      </w:r>
      <w:r w:rsidR="00A508C7">
        <w:t xml:space="preserve">13820, para. </w:t>
      </w:r>
      <w:r w:rsidR="00A86300">
        <w:t xml:space="preserve">25 (“We stress that billing of an individual’s calls also needs to be consistent with an individual’s registration as a user of IP CTS, IP Relay, </w:t>
      </w:r>
      <w:r w:rsidRPr="004C7107" w:rsidR="00A86300">
        <w:rPr>
          <w:i/>
        </w:rPr>
        <w:t>or both</w:t>
      </w:r>
      <w:r w:rsidR="00A86300">
        <w:t>.</w:t>
      </w:r>
      <w:r w:rsidR="00117BB9">
        <w:t xml:space="preserve">” (emphasis added)). </w:t>
      </w:r>
    </w:p>
  </w:footnote>
  <w:footnote w:id="63">
    <w:p w:rsidR="009B4042" w:rsidRPr="009B4042" w14:paraId="5ED12DA9" w14:textId="4AF9DF2C">
      <w:pPr>
        <w:pStyle w:val="FootnoteText"/>
      </w:pPr>
      <w:r>
        <w:rPr>
          <w:rStyle w:val="FootnoteReference"/>
        </w:rPr>
        <w:footnoteRef/>
      </w:r>
      <w:r>
        <w:t xml:space="preserve"> </w:t>
      </w:r>
      <w:r>
        <w:rPr>
          <w:i/>
          <w:iCs/>
        </w:rPr>
        <w:t>See</w:t>
      </w:r>
      <w:r w:rsidRPr="000A091E" w:rsidR="000A091E">
        <w:t xml:space="preserve"> </w:t>
      </w:r>
      <w:r w:rsidR="000A091E">
        <w:t xml:space="preserve">Internet-based TRS Certification Application of Nagish, Inc., CG Docket No. 03-123, at </w:t>
      </w:r>
      <w:r w:rsidR="002E7594">
        <w:t>2-3</w:t>
      </w:r>
      <w:r w:rsidR="000A091E">
        <w:t xml:space="preserve"> (filed June 23, 2022), </w:t>
      </w:r>
      <w:hyperlink r:id="rId2" w:history="1">
        <w:r w:rsidRPr="003E4329" w:rsidR="000A091E">
          <w:rPr>
            <w:rStyle w:val="Hyperlink"/>
          </w:rPr>
          <w:t>https://www.fcc.gov/ecfs/document/106231030902855/1</w:t>
        </w:r>
      </w:hyperlink>
      <w:r w:rsidR="000A091E">
        <w:t xml:space="preserve"> </w:t>
      </w:r>
      <w:r w:rsidR="002E7594">
        <w:t>(“</w:t>
      </w:r>
      <w:r w:rsidRPr="006031E8" w:rsidR="006031E8">
        <w:t xml:space="preserve">Nagish has combined its IP CTS and IP Relay offerings into a single Internet-based TRS </w:t>
      </w:r>
      <w:r w:rsidR="006031E8">
        <w:t>…</w:t>
      </w:r>
      <w:r w:rsidRPr="006031E8" w:rsidR="006031E8">
        <w:t xml:space="preserve"> solution, allowing users to switch seamlessly between IP CTS and IP Relay on the fly,</w:t>
      </w:r>
      <w:r w:rsidR="006031E8">
        <w:t xml:space="preserve"> including during a call</w:t>
      </w:r>
      <w:r w:rsidR="009544E2">
        <w:t>.</w:t>
      </w:r>
      <w:r w:rsidR="006031E8">
        <w:t>”)</w:t>
      </w:r>
      <w:r w:rsidR="00757631">
        <w:t>.</w:t>
      </w:r>
    </w:p>
  </w:footnote>
  <w:footnote w:id="64">
    <w:p w:rsidR="00EB37BB" w:rsidRPr="00864BC6" w14:paraId="540392F6" w14:textId="2A385E4A">
      <w:pPr>
        <w:pStyle w:val="FootnoteText"/>
        <w:rPr>
          <w:i/>
        </w:rPr>
      </w:pPr>
      <w:r>
        <w:rPr>
          <w:rStyle w:val="FootnoteReference"/>
        </w:rPr>
        <w:footnoteRef/>
      </w:r>
      <w:r>
        <w:t xml:space="preserve"> </w:t>
      </w:r>
      <w:r w:rsidRPr="00864BC6">
        <w:rPr>
          <w:i/>
        </w:rPr>
        <w:t>Telecommunications Relay Services and Speech</w:t>
      </w:r>
      <w:r w:rsidRPr="00864BC6" w:rsidR="00C522C7">
        <w:rPr>
          <w:i/>
        </w:rPr>
        <w:t>-</w:t>
      </w:r>
      <w:r w:rsidRPr="00864BC6">
        <w:rPr>
          <w:i/>
        </w:rPr>
        <w:t>to-Speech Services for Individuals with Hearing and Speech Disabilities</w:t>
      </w:r>
      <w:r w:rsidRPr="006D3012">
        <w:t xml:space="preserve">; </w:t>
      </w:r>
      <w:r w:rsidRPr="00864BC6" w:rsidR="00C70BF2">
        <w:rPr>
          <w:i/>
        </w:rPr>
        <w:t>Structure and Practices of the Video Relay Service Program</w:t>
      </w:r>
      <w:r w:rsidR="00C70BF2">
        <w:t xml:space="preserve">, CG Docket Nos. 03-123, 10-51, Order, 40 FCC Rcd 4354, </w:t>
      </w:r>
      <w:r w:rsidR="00C522C7">
        <w:t>para. 1 (2025).</w:t>
      </w:r>
      <w:r w:rsidR="00636834">
        <w:t xml:space="preserve">  </w:t>
      </w:r>
      <w:r w:rsidRPr="00636834" w:rsidR="00636834">
        <w:t xml:space="preserve">We may address in a future proceeding </w:t>
      </w:r>
      <w:r w:rsidR="00120CB4">
        <w:t xml:space="preserve">the issue of </w:t>
      </w:r>
      <w:r w:rsidRPr="00636834" w:rsidR="00636834">
        <w:t xml:space="preserve">whether to compensate CA-assisted IP Relay service at a different rate than ASR-only IP Relay to take account </w:t>
      </w:r>
      <w:r w:rsidR="009C266E">
        <w:t xml:space="preserve">of </w:t>
      </w:r>
      <w:r w:rsidRPr="00636834" w:rsidR="00636834">
        <w:t>any differences in costs between CA-assisted and ASR-only IP Relay service.</w:t>
      </w:r>
    </w:p>
  </w:footnote>
  <w:footnote w:id="65">
    <w:p w:rsidR="00C522C7" w:rsidRPr="004C7107" w14:paraId="13DA946F" w14:textId="35E9D17D">
      <w:pPr>
        <w:pStyle w:val="FootnoteText"/>
      </w:pPr>
      <w:r>
        <w:rPr>
          <w:rStyle w:val="FootnoteReference"/>
        </w:rPr>
        <w:footnoteRef/>
      </w:r>
      <w:r>
        <w:t xml:space="preserve"> </w:t>
      </w:r>
      <w:r>
        <w:rPr>
          <w:i/>
          <w:iCs/>
        </w:rPr>
        <w:t>Id.</w:t>
      </w:r>
      <w:r w:rsidR="00026090">
        <w:t xml:space="preserve"> </w:t>
      </w:r>
    </w:p>
  </w:footnote>
  <w:footnote w:id="66">
    <w:p w:rsidR="00125AD7" w14:paraId="4B54F8A7" w14:textId="664E7C80">
      <w:pPr>
        <w:pStyle w:val="FootnoteText"/>
      </w:pPr>
      <w:r>
        <w:rPr>
          <w:rStyle w:val="FootnoteReference"/>
        </w:rPr>
        <w:footnoteRef/>
      </w:r>
      <w:r>
        <w:t xml:space="preserve"> </w:t>
      </w:r>
      <w:r w:rsidRPr="00864BC6">
        <w:rPr>
          <w:i/>
        </w:rPr>
        <w:t>See InnoCaption IP Relay Certification Order</w:t>
      </w:r>
      <w:r w:rsidRPr="00125AD7">
        <w:t xml:space="preserve">, 39 FCC Rcd at 13810, para. 28; </w:t>
      </w:r>
      <w:r w:rsidRPr="00864BC6">
        <w:rPr>
          <w:i/>
        </w:rPr>
        <w:t>Nagish IP Relay Certification Order</w:t>
      </w:r>
      <w:r w:rsidRPr="00125AD7">
        <w:t>, 39 FCC Rcd at 13822, para. 31.</w:t>
      </w:r>
    </w:p>
  </w:footnote>
  <w:footnote w:id="67">
    <w:p w:rsidR="00F04CE6" w14:paraId="6FA77F57" w14:textId="450F20EE">
      <w:pPr>
        <w:pStyle w:val="FootnoteText"/>
      </w:pPr>
      <w:r>
        <w:rPr>
          <w:rStyle w:val="FootnoteReference"/>
        </w:rPr>
        <w:footnoteRef/>
      </w:r>
      <w:r>
        <w:t xml:space="preserve"> </w:t>
      </w:r>
      <w:r w:rsidR="00A146C6">
        <w:t>Currently,</w:t>
      </w:r>
      <w:r w:rsidR="00E73727">
        <w:t xml:space="preserve"> </w:t>
      </w:r>
      <w:r w:rsidR="00A146C6">
        <w:t>T-Mobile</w:t>
      </w:r>
      <w:r w:rsidR="00E73727">
        <w:t xml:space="preserve"> </w:t>
      </w:r>
      <w:r w:rsidR="00F95C96">
        <w:t>offer</w:t>
      </w:r>
      <w:r w:rsidR="00495395">
        <w:t>s</w:t>
      </w:r>
      <w:r w:rsidR="00F95C96">
        <w:t xml:space="preserve"> </w:t>
      </w:r>
      <w:r w:rsidR="00080B13">
        <w:t xml:space="preserve">CA-assisted IP </w:t>
      </w:r>
      <w:r w:rsidR="00EA33BA">
        <w:t>Relay</w:t>
      </w:r>
      <w:r w:rsidR="00A36EF6">
        <w:t xml:space="preserve"> service</w:t>
      </w:r>
      <w:r w:rsidR="00E73727">
        <w:t xml:space="preserve">, while InnoCaption and </w:t>
      </w:r>
      <w:r w:rsidR="00B7162E">
        <w:t>Nagish</w:t>
      </w:r>
      <w:r w:rsidR="00E73727">
        <w:t xml:space="preserve"> offer</w:t>
      </w:r>
      <w:r w:rsidR="00B7162E">
        <w:t xml:space="preserve"> </w:t>
      </w:r>
      <w:r w:rsidR="00E73727">
        <w:t>automated</w:t>
      </w:r>
      <w:r w:rsidR="00B7162E">
        <w:t xml:space="preserve"> IP Relay services.</w:t>
      </w:r>
    </w:p>
  </w:footnote>
  <w:footnote w:id="68">
    <w:p w:rsidR="00C30BB5" w14:paraId="74FA16CA" w14:textId="3E9A168D">
      <w:pPr>
        <w:pStyle w:val="FootnoteText"/>
      </w:pPr>
      <w:r>
        <w:rPr>
          <w:rStyle w:val="FootnoteReference"/>
        </w:rPr>
        <w:footnoteRef/>
      </w:r>
      <w:r>
        <w:t xml:space="preserve"> </w:t>
      </w:r>
      <w:r w:rsidRPr="00C30BB5">
        <w:t xml:space="preserve">Analogously, in May 2024, the Accessibility Organizations filed a petition for rulemaking requesting that the Commission reverse its decision to allow IP CTS providers to rely exclusively on ASR and instead require an option for users to switch to CA-generated captions at any point during a call.  </w:t>
      </w:r>
      <w:r w:rsidRPr="00C30BB5">
        <w:rPr>
          <w:i/>
        </w:rPr>
        <w:t>See Request for Comment on Petition for Rulemaking to Require a Communications Assistant Option for IP CTS</w:t>
      </w:r>
      <w:r w:rsidRPr="00C30BB5">
        <w:t xml:space="preserve">, CG Docket Nos. 13-24, 03-123, RM-11987, Public Notice, 39 FCC Rcd 8533, 8533, para. 1 (CGB 2024).  </w:t>
      </w:r>
    </w:p>
  </w:footnote>
  <w:footnote w:id="69">
    <w:p w:rsidR="00952443" w:rsidP="00952443" w14:paraId="29783D31" w14:textId="77777777">
      <w:pPr>
        <w:pStyle w:val="FootnoteText"/>
      </w:pPr>
      <w:r>
        <w:rPr>
          <w:rStyle w:val="FootnoteReference"/>
        </w:rPr>
        <w:footnoteRef/>
      </w:r>
      <w:r>
        <w:t xml:space="preserve"> </w:t>
      </w:r>
      <w:r w:rsidRPr="006C3C8E">
        <w:rPr>
          <w:i/>
          <w:iCs/>
        </w:rPr>
        <w:t>2002 IP Relay Declaratory Ruling</w:t>
      </w:r>
      <w:r>
        <w:t>, 17 FCC Rcd at 7780-81, paras. 3-4.</w:t>
      </w:r>
    </w:p>
  </w:footnote>
  <w:footnote w:id="70">
    <w:p w:rsidR="00952443" w:rsidP="00952443" w14:paraId="04D05327" w14:textId="5C6AE28A">
      <w:pPr>
        <w:pStyle w:val="FootnoteText"/>
      </w:pPr>
      <w:r>
        <w:rPr>
          <w:rStyle w:val="FootnoteReference"/>
        </w:rPr>
        <w:footnoteRef/>
      </w:r>
      <w:r>
        <w:t xml:space="preserve"> </w:t>
      </w:r>
      <w:r w:rsidRPr="00936A69">
        <w:t>47 CFR § 64.611(a).</w:t>
      </w:r>
      <w:r w:rsidR="00B67830">
        <w:t xml:space="preserve">  </w:t>
      </w:r>
      <w:r w:rsidR="005B15B8">
        <w:t>This requirement to assign a geographically appropriate NANP number applies only to VRS and IP Relay providers.</w:t>
      </w:r>
      <w:r w:rsidR="00B67830">
        <w:t xml:space="preserve"> </w:t>
      </w:r>
    </w:p>
  </w:footnote>
  <w:footnote w:id="71">
    <w:p w:rsidR="00952443" w:rsidRPr="00936A69" w:rsidP="00952443" w14:paraId="4712A42F" w14:textId="77777777">
      <w:pPr>
        <w:pStyle w:val="FootnoteText"/>
        <w:rPr>
          <w:iCs/>
        </w:rPr>
      </w:pPr>
      <w:r>
        <w:rPr>
          <w:rStyle w:val="FootnoteReference"/>
        </w:rPr>
        <w:footnoteRef/>
      </w:r>
      <w:r>
        <w:t xml:space="preserve"> </w:t>
      </w:r>
      <w:r>
        <w:rPr>
          <w:i/>
          <w:iCs/>
        </w:rPr>
        <w:t>See Nagish IP Relay Certification Order</w:t>
      </w:r>
      <w:r>
        <w:t xml:space="preserve">, 39 FCC Rcd at 13814-15, paras. 11-12; </w:t>
      </w:r>
      <w:r>
        <w:rPr>
          <w:i/>
        </w:rPr>
        <w:t>Innocaption IP Relay Certification Order</w:t>
      </w:r>
      <w:r>
        <w:rPr>
          <w:iCs/>
        </w:rPr>
        <w:t xml:space="preserve">, 39 FCC Rcd </w:t>
      </w:r>
      <w:r w:rsidRPr="008A56B2">
        <w:rPr>
          <w:iCs/>
        </w:rPr>
        <w:t>at 13803-04, paras. 11-12</w:t>
      </w:r>
      <w:r>
        <w:rPr>
          <w:iCs/>
        </w:rPr>
        <w:t xml:space="preserve">; </w:t>
      </w:r>
      <w:r>
        <w:rPr>
          <w:i/>
        </w:rPr>
        <w:t>2025 Analog TRS Modernization Notice</w:t>
      </w:r>
      <w:r>
        <w:rPr>
          <w:iCs/>
        </w:rPr>
        <w:t>, para. 28.</w:t>
      </w:r>
    </w:p>
  </w:footnote>
  <w:footnote w:id="72">
    <w:p w:rsidR="00584A71" w:rsidRPr="00E5165E" w14:paraId="31D7E8DC" w14:textId="1569E5D8">
      <w:pPr>
        <w:pStyle w:val="FootnoteText"/>
      </w:pPr>
      <w:r>
        <w:rPr>
          <w:rStyle w:val="FootnoteReference"/>
        </w:rPr>
        <w:footnoteRef/>
      </w:r>
      <w:r>
        <w:t xml:space="preserve"> </w:t>
      </w:r>
      <w:r>
        <w:rPr>
          <w:i/>
          <w:iCs/>
        </w:rPr>
        <w:t xml:space="preserve">See </w:t>
      </w:r>
      <w:r w:rsidR="00A24E02">
        <w:t>Nagish</w:t>
      </w:r>
      <w:r w:rsidR="00C45FB3">
        <w:t xml:space="preserve"> Comments, CG Docket Nos. 23-161, 10-213, and 03-123, at </w:t>
      </w:r>
      <w:r w:rsidR="008F1DC9">
        <w:t xml:space="preserve">5, n.12 (rec. </w:t>
      </w:r>
      <w:r w:rsidR="008B0E8C">
        <w:t>Feb. 3, 2025)</w:t>
      </w:r>
      <w:r w:rsidR="000A6E22">
        <w:t xml:space="preserve"> (</w:t>
      </w:r>
      <w:r w:rsidR="00742B8A">
        <w:t>discussing</w:t>
      </w:r>
      <w:r w:rsidR="00291211">
        <w:t xml:space="preserve"> the potential integration of IP Relay into interoperable video conferencing services and </w:t>
      </w:r>
      <w:r w:rsidR="00EA66A0">
        <w:t>questing</w:t>
      </w:r>
      <w:r w:rsidR="00CE1B8F">
        <w:t xml:space="preserve"> whether requirements for integration with the TRS numbering director and registering as a </w:t>
      </w:r>
      <w:r w:rsidR="00431927">
        <w:t>de</w:t>
      </w:r>
      <w:r w:rsidR="00CE1B8F">
        <w:t>fault provider may prove redundant when IP Relay is provided in a similar way to IP CTS)</w:t>
      </w:r>
      <w:r w:rsidR="00B46B2E">
        <w:t xml:space="preserve">; </w:t>
      </w:r>
      <w:r w:rsidR="00B46B2E">
        <w:rPr>
          <w:i/>
          <w:iCs/>
        </w:rPr>
        <w:t xml:space="preserve">see also </w:t>
      </w:r>
      <w:r w:rsidR="00B46B2E">
        <w:t>Nagish Comments, GN Docket No. 25-13</w:t>
      </w:r>
      <w:r w:rsidR="001753BE">
        <w:t>3, at 2, 5-6</w:t>
      </w:r>
      <w:r w:rsidR="00A57866">
        <w:t xml:space="preserve"> (rec. </w:t>
      </w:r>
      <w:r w:rsidR="00B46B0C">
        <w:t xml:space="preserve">Apr. 14, 2025) (proposing the Commission delete the TRS default provider </w:t>
      </w:r>
      <w:r w:rsidR="006E2C90">
        <w:t>requirements</w:t>
      </w:r>
      <w:r w:rsidR="00B46B0C">
        <w:t xml:space="preserve">). </w:t>
      </w:r>
      <w:r w:rsidR="00CE1B8F">
        <w:t xml:space="preserve"> </w:t>
      </w:r>
      <w:r w:rsidR="00F61D58">
        <w:t xml:space="preserve"> </w:t>
      </w:r>
    </w:p>
  </w:footnote>
  <w:footnote w:id="73">
    <w:p w:rsidR="00FB7885" w:rsidP="00FB7885" w14:paraId="3E0978E3" w14:textId="77777777">
      <w:pPr>
        <w:pStyle w:val="FootnoteText"/>
      </w:pPr>
      <w:r>
        <w:rPr>
          <w:rStyle w:val="FootnoteReference"/>
        </w:rPr>
        <w:footnoteRef/>
      </w:r>
      <w:r>
        <w:t xml:space="preserve">  Calls between just IP Relay users are not compensable.  </w:t>
      </w:r>
      <w:r w:rsidRPr="00C55849">
        <w:t xml:space="preserve">47 CFR </w:t>
      </w:r>
      <w:r>
        <w:t xml:space="preserve">§ </w:t>
      </w:r>
      <w:r w:rsidRPr="00C55849">
        <w:t>64.604(c)(14)</w:t>
      </w:r>
      <w:r>
        <w:t xml:space="preserve">. </w:t>
      </w:r>
      <w:r w:rsidRPr="009121EA">
        <w:rPr>
          <w:i/>
          <w:iCs/>
        </w:rPr>
        <w:t xml:space="preserve"> </w:t>
      </w:r>
      <w:r>
        <w:rPr>
          <w:i/>
          <w:iCs/>
        </w:rPr>
        <w:t xml:space="preserve">See </w:t>
      </w:r>
      <w:r w:rsidRPr="000717D0">
        <w:rPr>
          <w:i/>
          <w:iCs/>
        </w:rPr>
        <w:t>Telecommunications Relay Services and Speech-to-Speech Services for Individuals with Hearing and Speech Disabilities</w:t>
      </w:r>
      <w:r>
        <w:t xml:space="preserve">, </w:t>
      </w:r>
      <w:r w:rsidRPr="00BF6C81">
        <w:t>CG Docket No. 03-123</w:t>
      </w:r>
      <w:r>
        <w:t>, Report and Order and Further Notice of Proposed Rulemaking, 34 FCC Rcd 8483, 8487, para. 11 (2019) (“[i]</w:t>
      </w:r>
      <w:r w:rsidRPr="00853247">
        <w:t>n most cases, people using the same form of TRS can understand each other without additional help from a relay service</w:t>
      </w:r>
      <w:r>
        <w:t xml:space="preserve"> …. T</w:t>
      </w:r>
      <w:r w:rsidRPr="002379C6">
        <w:t>he same applies to calls between two TTY users or between two users of IP Relay</w:t>
      </w:r>
      <w:r>
        <w:t>”).</w:t>
      </w:r>
    </w:p>
  </w:footnote>
  <w:footnote w:id="74">
    <w:p w:rsidR="002F5BD2" w14:paraId="2541D6CD" w14:textId="3407EFA5">
      <w:pPr>
        <w:pStyle w:val="FootnoteText"/>
      </w:pPr>
      <w:r>
        <w:rPr>
          <w:rStyle w:val="FootnoteReference"/>
        </w:rPr>
        <w:footnoteRef/>
      </w:r>
      <w:r>
        <w:t xml:space="preserve"> </w:t>
      </w:r>
      <w:r w:rsidR="0009661F">
        <w:t>Disability Advisory Committee,</w:t>
      </w:r>
      <w:r w:rsidR="00777D1F">
        <w:t xml:space="preserve"> RTT </w:t>
      </w:r>
      <w:r w:rsidR="00644CB3">
        <w:t xml:space="preserve">Deployment in Wireline Networks </w:t>
      </w:r>
      <w:r w:rsidR="00777D1F">
        <w:t>Report at 4</w:t>
      </w:r>
      <w:r w:rsidR="0009661F">
        <w:t xml:space="preserve"> (</w:t>
      </w:r>
      <w:r w:rsidR="00DE4FF2">
        <w:t xml:space="preserve">2022), </w:t>
      </w:r>
      <w:hyperlink r:id="rId3" w:history="1">
        <w:r w:rsidRPr="00B3108D" w:rsidR="00797B60">
          <w:rPr>
            <w:rStyle w:val="Hyperlink"/>
          </w:rPr>
          <w:t>https://www.fcc.gov/file/22908/download</w:t>
        </w:r>
      </w:hyperlink>
      <w:r w:rsidR="00797B60">
        <w:t xml:space="preserve"> (DAC RTT on Wireline Networks Report)</w:t>
      </w:r>
      <w:r w:rsidR="00777D1F">
        <w:t>.</w:t>
      </w:r>
      <w:r w:rsidR="00D20FF9">
        <w:t xml:space="preserve">  </w:t>
      </w:r>
      <w:r w:rsidR="002D4745">
        <w:t xml:space="preserve">The final term of the DAC ended </w:t>
      </w:r>
      <w:r w:rsidR="00C94022">
        <w:t xml:space="preserve">in </w:t>
      </w:r>
      <w:r w:rsidR="002D4745">
        <w:t>December 2024.  The Consumer Protection and Accessibility Advisory Committee</w:t>
      </w:r>
      <w:r w:rsidR="0002028C">
        <w:t xml:space="preserve"> (CPAAC)</w:t>
      </w:r>
      <w:r w:rsidR="0083457E">
        <w:t xml:space="preserve"> continues</w:t>
      </w:r>
      <w:r w:rsidR="0046285E">
        <w:t xml:space="preserve"> the work of the DAC making recommendations </w:t>
      </w:r>
      <w:r w:rsidR="00F06CB0">
        <w:t>to the Commission on topics relating to accessibility issues.</w:t>
      </w:r>
      <w:r w:rsidR="002D4745">
        <w:t xml:space="preserve"> </w:t>
      </w:r>
      <w:r w:rsidR="00D20FF9">
        <w:t xml:space="preserve"> </w:t>
      </w:r>
      <w:r w:rsidR="00DC3EBA">
        <w:rPr>
          <w:i/>
          <w:iCs/>
        </w:rPr>
        <w:t xml:space="preserve">See </w:t>
      </w:r>
      <w:r w:rsidR="00A2297B">
        <w:t>FCC, Consumer Protection and Accessibility Advisory Committee</w:t>
      </w:r>
      <w:r w:rsidR="00DC3EBA">
        <w:t xml:space="preserve">, </w:t>
      </w:r>
      <w:hyperlink r:id="rId4" w:history="1">
        <w:r w:rsidRPr="00AD5799" w:rsidR="00DC3EBA">
          <w:rPr>
            <w:rStyle w:val="Hyperlink"/>
          </w:rPr>
          <w:t>https://www.fcc.gov/consumer-governmental-affairs/advisory-committees-and-groups/consumer-protection-and-accessibility-advisory-committee</w:t>
        </w:r>
      </w:hyperlink>
      <w:r w:rsidR="00DC3EBA">
        <w:t xml:space="preserve"> (last visited Dec. 30, 2025).  </w:t>
      </w:r>
    </w:p>
  </w:footnote>
  <w:footnote w:id="75">
    <w:p w:rsidR="001E6A5D" w:rsidRPr="001E6A5D" w14:paraId="195E7B8A" w14:textId="0A7B8C7D">
      <w:pPr>
        <w:pStyle w:val="FootnoteText"/>
      </w:pPr>
      <w:r>
        <w:rPr>
          <w:rStyle w:val="FootnoteReference"/>
        </w:rPr>
        <w:footnoteRef/>
      </w:r>
      <w:r>
        <w:t xml:space="preserve"> </w:t>
      </w:r>
      <w:r>
        <w:rPr>
          <w:i/>
          <w:iCs/>
        </w:rPr>
        <w:t xml:space="preserve">See </w:t>
      </w:r>
      <w:r w:rsidRPr="004C7107" w:rsidR="004143E3">
        <w:t xml:space="preserve">Accessibility Advocacy Organizations, “Transition of Legacy Relay Users Reliant on Analog to IP-Based Telephony Relay Solutions: A White Paper,” CG Docket No. 03-123, at </w:t>
      </w:r>
      <w:r w:rsidR="004143E3">
        <w:t>10</w:t>
      </w:r>
      <w:r w:rsidRPr="004C7107" w:rsidR="004143E3">
        <w:t xml:space="preserve"> (filed Aug. 12, 2024) (Analog TRS Transition White Paper), </w:t>
      </w:r>
      <w:hyperlink r:id="rId5" w:history="1">
        <w:r w:rsidRPr="004C7107" w:rsidR="004143E3">
          <w:rPr>
            <w:rStyle w:val="Hyperlink"/>
          </w:rPr>
          <w:t>https://www.fcc.gov/ecfs/document/10812315813172/1</w:t>
        </w:r>
      </w:hyperlink>
      <w:r w:rsidRPr="001E6A5D">
        <w:t>.</w:t>
      </w:r>
    </w:p>
  </w:footnote>
  <w:footnote w:id="76">
    <w:p w:rsidR="00CA52C2" w:rsidRPr="00CA52C2" w14:paraId="3165035D" w14:textId="791F731C">
      <w:pPr>
        <w:pStyle w:val="FootnoteText"/>
      </w:pPr>
      <w:r>
        <w:rPr>
          <w:rStyle w:val="FootnoteReference"/>
        </w:rPr>
        <w:footnoteRef/>
      </w:r>
      <w:r>
        <w:t xml:space="preserve"> </w:t>
      </w:r>
      <w:r>
        <w:rPr>
          <w:i/>
          <w:iCs/>
        </w:rPr>
        <w:t>2025 Analog TRS Modernization NPRM</w:t>
      </w:r>
      <w:r>
        <w:t xml:space="preserve">, </w:t>
      </w:r>
      <w:r w:rsidR="00734BCB">
        <w:t>para</w:t>
      </w:r>
      <w:r w:rsidR="009946D0">
        <w:t xml:space="preserve">. </w:t>
      </w:r>
      <w:r w:rsidR="002E6186">
        <w:t>29</w:t>
      </w:r>
      <w:r w:rsidR="009946D0">
        <w:t>.</w:t>
      </w:r>
    </w:p>
  </w:footnote>
  <w:footnote w:id="77">
    <w:p w:rsidR="00D67FED" w:rsidP="00D67FED" w14:paraId="35BAEA33" w14:textId="77777777">
      <w:pPr>
        <w:pStyle w:val="FootnoteText"/>
      </w:pPr>
      <w:r>
        <w:rPr>
          <w:rStyle w:val="FootnoteReference"/>
        </w:rPr>
        <w:footnoteRef/>
      </w:r>
      <w:r>
        <w:t xml:space="preserve"> </w:t>
      </w:r>
      <w:r w:rsidRPr="000202AA">
        <w:rPr>
          <w:i/>
          <w:iCs/>
        </w:rPr>
        <w:t>Inno</w:t>
      </w:r>
      <w:r>
        <w:rPr>
          <w:i/>
          <w:iCs/>
        </w:rPr>
        <w:t>C</w:t>
      </w:r>
      <w:r w:rsidRPr="000202AA">
        <w:rPr>
          <w:i/>
          <w:iCs/>
        </w:rPr>
        <w:t>aption IP Relay Certification Order</w:t>
      </w:r>
      <w:r w:rsidRPr="000202AA">
        <w:t>, 39 FCC Rcd</w:t>
      </w:r>
      <w:r>
        <w:t xml:space="preserve"> at 13803, para. 11; </w:t>
      </w:r>
      <w:r w:rsidRPr="000202AA">
        <w:rPr>
          <w:i/>
          <w:iCs/>
        </w:rPr>
        <w:t>Nagish IP Relay Certification Order</w:t>
      </w:r>
      <w:r w:rsidRPr="000202AA">
        <w:t>, 39 FCC Rcd</w:t>
      </w:r>
      <w:r>
        <w:t xml:space="preserve"> at 13815, para. 12.</w:t>
      </w:r>
    </w:p>
  </w:footnote>
  <w:footnote w:id="78">
    <w:p w:rsidR="00D67FED" w:rsidP="00D67FED" w14:paraId="5EB77952" w14:textId="1C2E5CF6">
      <w:pPr>
        <w:pStyle w:val="FootnoteText"/>
      </w:pPr>
      <w:r>
        <w:rPr>
          <w:rStyle w:val="FootnoteReference"/>
        </w:rPr>
        <w:footnoteRef/>
      </w:r>
      <w:r>
        <w:t xml:space="preserve"> </w:t>
      </w:r>
      <w:r w:rsidRPr="008F4BE8">
        <w:rPr>
          <w:i/>
          <w:iCs/>
        </w:rPr>
        <w:t>2020</w:t>
      </w:r>
      <w:r w:rsidRPr="008F4BE8">
        <w:rPr>
          <w:i/>
        </w:rPr>
        <w:t xml:space="preserve"> IP CTS Metrics </w:t>
      </w:r>
      <w:r w:rsidR="00A63307">
        <w:rPr>
          <w:i/>
        </w:rPr>
        <w:t xml:space="preserve">Further </w:t>
      </w:r>
      <w:r w:rsidRPr="008F4BE8">
        <w:rPr>
          <w:i/>
        </w:rPr>
        <w:t>Notice</w:t>
      </w:r>
      <w:r w:rsidRPr="00FA3AA0">
        <w:t>, 35 FCC Rcd at 10898-902, paras. 66-77.</w:t>
      </w:r>
    </w:p>
  </w:footnote>
  <w:footnote w:id="79">
    <w:p w:rsidR="00D67FED" w:rsidP="00D67FED" w14:paraId="3FB633FA" w14:textId="77777777">
      <w:pPr>
        <w:pStyle w:val="FootnoteText"/>
      </w:pPr>
      <w:r>
        <w:rPr>
          <w:rStyle w:val="FootnoteReference"/>
        </w:rPr>
        <w:footnoteRef/>
      </w:r>
      <w:r>
        <w:t xml:space="preserve"> </w:t>
      </w:r>
      <w:r w:rsidRPr="001C663E">
        <w:t>47 CFR § 64.604(a)(1)(ii).</w:t>
      </w:r>
      <w:r>
        <w:t xml:space="preserve">  </w:t>
      </w:r>
      <w:r w:rsidRPr="00E95BA7">
        <w:t>InnoCaption states that its text-to-speech technology uses “a natural sounding human voice selected by the consumer” and generates speech audio “verbatim.”</w:t>
      </w:r>
      <w:r>
        <w:t xml:space="preserve">  </w:t>
      </w:r>
      <w:r w:rsidRPr="00E17F25">
        <w:rPr>
          <w:i/>
          <w:iCs/>
        </w:rPr>
        <w:t>InnoCaption IP Relay Certification Order</w:t>
      </w:r>
      <w:r w:rsidRPr="00E17F25">
        <w:t>, 39 FCC Rcd</w:t>
      </w:r>
      <w:r>
        <w:t xml:space="preserve"> at </w:t>
      </w:r>
      <w:r w:rsidRPr="00E17F25">
        <w:t>13806-07, para. 19</w:t>
      </w:r>
      <w:r>
        <w:t xml:space="preserve">.  </w:t>
      </w:r>
      <w:r w:rsidRPr="007D1714">
        <w:t>Nagish states that its text-to-speech technology uses “high-quality voices . . . carefully chosen to ensure that voice callers communicating with IP Relay users who cannot speak are comprehensible to voice callers who do not rely on speech synthesizers on a regular basis,</w:t>
      </w:r>
      <w:r w:rsidRPr="00E5427D">
        <w:t xml:space="preserve"> and properly vocalizes punctuation—for example, by adding longer pauses for periods than for commas.</w:t>
      </w:r>
      <w:r w:rsidRPr="007D1714">
        <w:t xml:space="preserve">” </w:t>
      </w:r>
      <w:r w:rsidRPr="00FD5999">
        <w:rPr>
          <w:i/>
          <w:iCs/>
        </w:rPr>
        <w:t>Nagish IP Relay Certification Orde</w:t>
      </w:r>
      <w:r w:rsidRPr="00FD5999">
        <w:t>r, 39 FCC Rcd at 13818-09, para. 21.</w:t>
      </w:r>
    </w:p>
  </w:footnote>
  <w:footnote w:id="80">
    <w:p w:rsidR="00D67FED" w:rsidP="00D67FED" w14:paraId="647AD8C1" w14:textId="124E33BA">
      <w:pPr>
        <w:pStyle w:val="FootnoteText"/>
      </w:pPr>
      <w:r>
        <w:rPr>
          <w:rStyle w:val="FootnoteReference"/>
        </w:rPr>
        <w:footnoteRef/>
      </w:r>
      <w:r>
        <w:t xml:space="preserve"> </w:t>
      </w:r>
      <w:r w:rsidRPr="00877C7F" w:rsidR="00877C7F">
        <w:rPr>
          <w:i/>
          <w:iCs/>
        </w:rPr>
        <w:t>2020 IP CTS Metrics Further Notice</w:t>
      </w:r>
      <w:r>
        <w:t xml:space="preserve">, 35 FCC Rcd </w:t>
      </w:r>
      <w:r w:rsidR="00877C7F">
        <w:t>at</w:t>
      </w:r>
      <w:r>
        <w:t xml:space="preserve"> 10905-06, para. 85</w:t>
      </w:r>
      <w:r w:rsidR="00877C7F">
        <w:t>.</w:t>
      </w:r>
    </w:p>
  </w:footnote>
  <w:footnote w:id="81">
    <w:p w:rsidR="00D67FED" w:rsidP="00D67FED" w14:paraId="57DA42D2" w14:textId="5581A1BA">
      <w:pPr>
        <w:pStyle w:val="FootnoteText"/>
      </w:pPr>
      <w:r>
        <w:rPr>
          <w:rStyle w:val="FootnoteReference"/>
        </w:rPr>
        <w:footnoteRef/>
      </w:r>
      <w:r>
        <w:t xml:space="preserve"> </w:t>
      </w:r>
      <w:r w:rsidR="0067083F">
        <w:rPr>
          <w:i/>
          <w:iCs/>
        </w:rPr>
        <w:t>Id</w:t>
      </w:r>
      <w:r>
        <w:t>.</w:t>
      </w:r>
    </w:p>
  </w:footnote>
  <w:footnote w:id="82">
    <w:p w:rsidR="00D67FED" w:rsidRPr="00057E37" w:rsidP="00D67FED" w14:paraId="6B4262E7" w14:textId="2D0D4E29">
      <w:pPr>
        <w:pStyle w:val="FootnoteText"/>
      </w:pPr>
      <w:r>
        <w:rPr>
          <w:rStyle w:val="FootnoteReference"/>
        </w:rPr>
        <w:footnoteRef/>
      </w:r>
      <w:r>
        <w:t xml:space="preserve"> </w:t>
      </w:r>
      <w:r w:rsidR="0067083F">
        <w:rPr>
          <w:i/>
          <w:iCs/>
        </w:rPr>
        <w:t>Id</w:t>
      </w:r>
      <w:r w:rsidRPr="00057E37">
        <w:t>.</w:t>
      </w:r>
    </w:p>
  </w:footnote>
  <w:footnote w:id="83">
    <w:p w:rsidR="00E13633" w14:paraId="390A2A56" w14:textId="75E93F28">
      <w:pPr>
        <w:pStyle w:val="FootnoteText"/>
      </w:pPr>
      <w:r>
        <w:rPr>
          <w:rStyle w:val="FootnoteReference"/>
        </w:rPr>
        <w:footnoteRef/>
      </w:r>
      <w:r>
        <w:t xml:space="preserve"> </w:t>
      </w:r>
      <w:r w:rsidR="00AE5C8C">
        <w:t>47 CFR § 64.601(a)(57) (definition of VRS).</w:t>
      </w:r>
    </w:p>
  </w:footnote>
  <w:footnote w:id="84">
    <w:p w:rsidR="00176521" w14:paraId="2AF3DD5F" w14:textId="3E93D7BA">
      <w:pPr>
        <w:pStyle w:val="FootnoteText"/>
      </w:pPr>
      <w:r>
        <w:rPr>
          <w:rStyle w:val="FootnoteReference"/>
        </w:rPr>
        <w:footnoteRef/>
      </w:r>
      <w:r>
        <w:t xml:space="preserve"> </w:t>
      </w:r>
      <w:r w:rsidR="009373A0">
        <w:rPr>
          <w:i/>
          <w:iCs/>
        </w:rPr>
        <w:t>2024</w:t>
      </w:r>
      <w:r w:rsidRPr="00F65243" w:rsidR="009373A0">
        <w:rPr>
          <w:i/>
          <w:iCs/>
        </w:rPr>
        <w:t xml:space="preserve"> </w:t>
      </w:r>
      <w:r w:rsidRPr="00F65243" w:rsidR="00F65243">
        <w:rPr>
          <w:i/>
          <w:iCs/>
        </w:rPr>
        <w:t>IVCS Order</w:t>
      </w:r>
      <w:r>
        <w:t xml:space="preserve">, </w:t>
      </w:r>
      <w:r w:rsidR="00427B1A">
        <w:t xml:space="preserve">39 FCC Rcd </w:t>
      </w:r>
      <w:r w:rsidR="00F65243">
        <w:t>at</w:t>
      </w:r>
      <w:r w:rsidR="00427B1A">
        <w:t xml:space="preserve"> </w:t>
      </w:r>
      <w:r w:rsidR="00D652AB">
        <w:t xml:space="preserve">11084-85, </w:t>
      </w:r>
      <w:r w:rsidR="00D13201">
        <w:t>para. 38</w:t>
      </w:r>
      <w:r w:rsidR="004A571C">
        <w:t xml:space="preserve"> </w:t>
      </w:r>
      <w:r w:rsidR="004A4DD1">
        <w:t xml:space="preserve">(requiring IVCS providers to </w:t>
      </w:r>
      <w:r w:rsidR="00F21575">
        <w:t>“</w:t>
      </w:r>
      <w:r w:rsidRPr="00F21575" w:rsidR="00F21575">
        <w:t>provide at least one mode with captions that accurately and synchronously display the spoken communications in a video conference</w:t>
      </w:r>
      <w:r w:rsidR="00F21575">
        <w:t>”</w:t>
      </w:r>
      <w:r w:rsidR="004A4DD1">
        <w:t>)</w:t>
      </w:r>
      <w:r w:rsidR="00F21575">
        <w:t>.</w:t>
      </w:r>
    </w:p>
  </w:footnote>
  <w:footnote w:id="85">
    <w:p w:rsidR="00195FD7" w:rsidP="00195FD7" w14:paraId="2A913CD7" w14:textId="4061BDBA">
      <w:pPr>
        <w:pStyle w:val="FootnoteText"/>
      </w:pPr>
      <w:r>
        <w:rPr>
          <w:rStyle w:val="FootnoteReference"/>
        </w:rPr>
        <w:footnoteRef/>
      </w:r>
      <w:r>
        <w:t xml:space="preserve"> </w:t>
      </w:r>
      <w:r w:rsidR="0067083F">
        <w:rPr>
          <w:i/>
        </w:rPr>
        <w:t>Id</w:t>
      </w:r>
      <w:r w:rsidRPr="00C3479A">
        <w:t>.</w:t>
      </w:r>
    </w:p>
  </w:footnote>
  <w:footnote w:id="86">
    <w:p w:rsidR="00316FA2" w14:paraId="527F4381" w14:textId="7F8AF65B">
      <w:pPr>
        <w:pStyle w:val="FootnoteText"/>
      </w:pPr>
      <w:r>
        <w:rPr>
          <w:rStyle w:val="FootnoteReference"/>
        </w:rPr>
        <w:footnoteRef/>
      </w:r>
      <w:r>
        <w:t xml:space="preserve"> 47 U.S.C. § 225(a)(3)</w:t>
      </w:r>
      <w:r w:rsidR="00F33EC6">
        <w:t xml:space="preserve"> (defining TRS </w:t>
      </w:r>
      <w:r w:rsidR="00CD627F">
        <w:t>to be</w:t>
      </w:r>
      <w:r w:rsidR="009E4F4B">
        <w:t xml:space="preserve"> communication services that </w:t>
      </w:r>
      <w:r w:rsidR="00963C1B">
        <w:t xml:space="preserve">enable communication that is </w:t>
      </w:r>
      <w:r w:rsidR="00CD627F">
        <w:t>functionally equivalent</w:t>
      </w:r>
      <w:r w:rsidR="009E4F4B">
        <w:t xml:space="preserve"> to </w:t>
      </w:r>
      <w:r w:rsidR="009C43C5">
        <w:t>voice communications services used by hearing individuals</w:t>
      </w:r>
      <w:r w:rsidR="00656611">
        <w:t>)</w:t>
      </w:r>
      <w:r w:rsidR="001244E0">
        <w:t xml:space="preserve">. </w:t>
      </w:r>
    </w:p>
  </w:footnote>
  <w:footnote w:id="87">
    <w:p w:rsidR="005B1D82" w:rsidP="005B1D82" w14:paraId="3FB76ACE" w14:textId="2183C693">
      <w:pPr>
        <w:pStyle w:val="FootnoteText"/>
      </w:pPr>
      <w:r>
        <w:rPr>
          <w:rStyle w:val="FootnoteReference"/>
        </w:rPr>
        <w:footnoteRef/>
      </w:r>
      <w:r>
        <w:t xml:space="preserve"> </w:t>
      </w:r>
      <w:r>
        <w:rPr>
          <w:i/>
          <w:iCs/>
        </w:rPr>
        <w:t xml:space="preserve">See, e.g., </w:t>
      </w:r>
      <w:r w:rsidR="00963D62">
        <w:rPr>
          <w:i/>
          <w:iCs/>
        </w:rPr>
        <w:t>2017 VRS Improvements Order and FNPRM</w:t>
      </w:r>
      <w:r w:rsidR="00963D62">
        <w:t xml:space="preserve">, 32 FCC Rcd at </w:t>
      </w:r>
      <w:r>
        <w:t xml:space="preserve">2466, para. 68 (citing to consumer organizations which have shown concern about the quality of VRS interpretation). </w:t>
      </w:r>
    </w:p>
  </w:footnote>
  <w:footnote w:id="88">
    <w:p w:rsidR="005B1D82" w:rsidP="005B1D82" w14:paraId="40C53808" w14:textId="15B621D2">
      <w:pPr>
        <w:pStyle w:val="FootnoteText"/>
      </w:pPr>
      <w:r>
        <w:rPr>
          <w:rStyle w:val="FootnoteReference"/>
        </w:rPr>
        <w:footnoteRef/>
      </w:r>
      <w:r>
        <w:t xml:space="preserve"> </w:t>
      </w:r>
      <w:r w:rsidR="007A0803">
        <w:t>47 U.S.C.</w:t>
      </w:r>
      <w:r w:rsidR="00316FA2">
        <w:t xml:space="preserve"> §</w:t>
      </w:r>
      <w:r w:rsidR="007A0803">
        <w:t xml:space="preserve"> </w:t>
      </w:r>
      <w:r w:rsidR="00B064D4">
        <w:t xml:space="preserve">225(d)(1)(G) (prohibiting relay operators from intentionally altering conversations); </w:t>
      </w:r>
      <w:r w:rsidRPr="005315B6">
        <w:t xml:space="preserve">47 CFR </w:t>
      </w:r>
      <w:r>
        <w:t>§</w:t>
      </w:r>
      <w:r w:rsidR="00A81302">
        <w:t> </w:t>
      </w:r>
      <w:r w:rsidRPr="005315B6">
        <w:t>64.604(a)(1)(iv)</w:t>
      </w:r>
      <w:r w:rsidR="00307E0C">
        <w:t xml:space="preserve"> (</w:t>
      </w:r>
      <w:r w:rsidR="00503EF8">
        <w:t>requiring VRS CAs to be qualified interpreters)</w:t>
      </w:r>
      <w:r>
        <w:t>.</w:t>
      </w:r>
    </w:p>
  </w:footnote>
  <w:footnote w:id="89">
    <w:p w:rsidR="001713A2" w14:paraId="56A6DFE0" w14:textId="1BB17654">
      <w:pPr>
        <w:pStyle w:val="FootnoteText"/>
      </w:pPr>
      <w:r>
        <w:rPr>
          <w:rStyle w:val="FootnoteReference"/>
        </w:rPr>
        <w:footnoteRef/>
      </w:r>
      <w:r>
        <w:t xml:space="preserve"> IVCS platforms, as well as </w:t>
      </w:r>
      <w:r w:rsidR="008D7099">
        <w:t>certain operating systems for wireless providers, including iOS and Android, include options for users to enable captioning.</w:t>
      </w:r>
      <w:r w:rsidR="001B67CA">
        <w:t xml:space="preserve">  </w:t>
      </w:r>
      <w:r w:rsidR="001B67CA">
        <w:rPr>
          <w:i/>
          <w:iCs/>
        </w:rPr>
        <w:t>See</w:t>
      </w:r>
      <w:r w:rsidR="00F01415">
        <w:rPr>
          <w:i/>
          <w:iCs/>
        </w:rPr>
        <w:t xml:space="preserve"> 2025 Analog TRS Modernization NPRM</w:t>
      </w:r>
      <w:r w:rsidR="00F01415">
        <w:t>, para. 4</w:t>
      </w:r>
      <w:r w:rsidR="00A862D1">
        <w:t>4 (discussing the inclusion of native ASR functions on smart devices)</w:t>
      </w:r>
      <w:r w:rsidR="001F42E8">
        <w:t xml:space="preserve">. </w:t>
      </w:r>
      <w:r w:rsidR="008D7099">
        <w:t xml:space="preserve"> </w:t>
      </w:r>
      <w:r>
        <w:t xml:space="preserve"> </w:t>
      </w:r>
    </w:p>
  </w:footnote>
  <w:footnote w:id="90">
    <w:p w:rsidR="00AC604E" w14:paraId="096549A0" w14:textId="47448606">
      <w:pPr>
        <w:pStyle w:val="FootnoteText"/>
      </w:pPr>
      <w:r>
        <w:rPr>
          <w:rStyle w:val="FootnoteReference"/>
        </w:rPr>
        <w:footnoteRef/>
      </w:r>
      <w:r>
        <w:t xml:space="preserve"> </w:t>
      </w:r>
      <w:r w:rsidR="009373A0">
        <w:rPr>
          <w:i/>
        </w:rPr>
        <w:t>2024</w:t>
      </w:r>
      <w:r w:rsidRPr="000F5125" w:rsidR="009373A0">
        <w:rPr>
          <w:i/>
        </w:rPr>
        <w:t xml:space="preserve"> </w:t>
      </w:r>
      <w:r w:rsidRPr="000F5125">
        <w:rPr>
          <w:i/>
        </w:rPr>
        <w:t>IVCS Order</w:t>
      </w:r>
      <w:r w:rsidRPr="00AC604E">
        <w:t xml:space="preserve">, 39 FCC Rcd </w:t>
      </w:r>
      <w:r>
        <w:t xml:space="preserve">at </w:t>
      </w:r>
      <w:r w:rsidR="00F97380">
        <w:t>11089-90</w:t>
      </w:r>
      <w:r w:rsidRPr="00AC604E">
        <w:t xml:space="preserve">, para. </w:t>
      </w:r>
      <w:r>
        <w:t>53</w:t>
      </w:r>
      <w:r w:rsidR="00AA6551">
        <w:t xml:space="preserve">.  </w:t>
      </w:r>
      <w:r w:rsidR="002C20A1">
        <w:t>“</w:t>
      </w:r>
      <w:r w:rsidR="00AA6551">
        <w:t xml:space="preserve">Adjusting the display of captions means that a video conference participant </w:t>
      </w:r>
      <w:r w:rsidR="000B18DD">
        <w:t>can alter the size, font, and on-screen location of captions and adjust the color and opacity of both the captions and the caption background.</w:t>
      </w:r>
      <w:r w:rsidR="002C20A1">
        <w:t>”</w:t>
      </w:r>
      <w:r w:rsidR="000B18DD">
        <w:t xml:space="preserve">  47 CFR § 14.21</w:t>
      </w:r>
      <w:r w:rsidR="002C20A1">
        <w:t>(b)(4)(ii)(A)</w:t>
      </w:r>
      <w:r w:rsidRPr="00AC604E">
        <w:t>.</w:t>
      </w:r>
    </w:p>
  </w:footnote>
  <w:footnote w:id="91">
    <w:p w:rsidR="00C377C0" w14:paraId="64163FD7" w14:textId="52B73FAF">
      <w:pPr>
        <w:pStyle w:val="FootnoteText"/>
      </w:pPr>
      <w:r>
        <w:rPr>
          <w:rStyle w:val="FootnoteReference"/>
        </w:rPr>
        <w:footnoteRef/>
      </w:r>
      <w:r>
        <w:t xml:space="preserve"> </w:t>
      </w:r>
      <w:r w:rsidR="00154446">
        <w:rPr>
          <w:i/>
          <w:iCs/>
        </w:rPr>
        <w:t xml:space="preserve">See, e.g., </w:t>
      </w:r>
      <w:r w:rsidRPr="00154446" w:rsidR="00154446">
        <w:t>47 CFR § 14.21(b)(1)</w:t>
      </w:r>
      <w:r w:rsidR="00154446">
        <w:t xml:space="preserve"> (</w:t>
      </w:r>
      <w:r w:rsidR="00D86A4E">
        <w:t xml:space="preserve">in the IVCS context, </w:t>
      </w:r>
      <w:r w:rsidR="00154446">
        <w:t xml:space="preserve">requiring that </w:t>
      </w:r>
      <w:r w:rsidR="009A0989">
        <w:t>i</w:t>
      </w:r>
      <w:r w:rsidRPr="009A0989" w:rsidR="009A0989">
        <w:t>nput, control, and mechanical functions be locatable, identifiable, and operable</w:t>
      </w:r>
      <w:r w:rsidR="009A0989">
        <w:t xml:space="preserve"> </w:t>
      </w:r>
      <w:r w:rsidR="00C66C81">
        <w:t xml:space="preserve">in accordance with </w:t>
      </w:r>
      <w:r w:rsidR="00D86A4E">
        <w:t xml:space="preserve">listed factors). </w:t>
      </w:r>
    </w:p>
  </w:footnote>
  <w:footnote w:id="92">
    <w:p w:rsidR="00CA4A9A" w14:paraId="68150FCA" w14:textId="5518DDFD">
      <w:pPr>
        <w:pStyle w:val="FootnoteText"/>
      </w:pPr>
      <w:r>
        <w:rPr>
          <w:rStyle w:val="FootnoteReference"/>
        </w:rPr>
        <w:footnoteRef/>
      </w:r>
      <w:r>
        <w:t xml:space="preserve"> 47 U.S.C.</w:t>
      </w:r>
      <w:r w:rsidR="00D24877">
        <w:t xml:space="preserve"> </w:t>
      </w:r>
      <w:r w:rsidRPr="00D24877" w:rsidR="00D24877">
        <w:t>§</w:t>
      </w:r>
      <w:r w:rsidR="00D24877">
        <w:t xml:space="preserve"> 225(a)(3)</w:t>
      </w:r>
      <w:r w:rsidR="00661FB8">
        <w:t>, (b)(1).</w:t>
      </w:r>
    </w:p>
  </w:footnote>
  <w:footnote w:id="93">
    <w:p w:rsidR="00E3227C" w14:paraId="689054EE" w14:textId="6E7CB8A5">
      <w:pPr>
        <w:pStyle w:val="FootnoteText"/>
      </w:pPr>
      <w:r>
        <w:rPr>
          <w:rStyle w:val="FootnoteReference"/>
        </w:rPr>
        <w:footnoteRef/>
      </w:r>
      <w:r>
        <w:t xml:space="preserve"> </w:t>
      </w:r>
      <w:r w:rsidRPr="00E3227C">
        <w:t>47 U.S.C. § 225(a)(3), (b)(1).</w:t>
      </w:r>
    </w:p>
  </w:footnote>
  <w:footnote w:id="94">
    <w:p w:rsidR="000519C2" w:rsidRPr="000C0F5E" w14:paraId="6C878131" w14:textId="39C60C45">
      <w:pPr>
        <w:pStyle w:val="FootnoteText"/>
      </w:pPr>
      <w:r>
        <w:rPr>
          <w:rStyle w:val="FootnoteReference"/>
        </w:rPr>
        <w:footnoteRef/>
      </w:r>
      <w:r>
        <w:t xml:space="preserve"> </w:t>
      </w:r>
      <w:r w:rsidR="000C0F5E">
        <w:rPr>
          <w:i/>
          <w:iCs/>
        </w:rPr>
        <w:t xml:space="preserve">See </w:t>
      </w:r>
      <w:r w:rsidRPr="00F877F8" w:rsidR="00F877F8">
        <w:rPr>
          <w:i/>
          <w:iCs/>
        </w:rPr>
        <w:t>Telecommunications Relay Services and Speech-to-Speech Services for Individuals with Hearing and Speech Disabilities; Structure and Practices of the Video Relay Service Program</w:t>
      </w:r>
      <w:r w:rsidR="00F877F8">
        <w:t xml:space="preserve">, CG Docket Nos. 03-123, 10-51, </w:t>
      </w:r>
      <w:r w:rsidR="00941DD0">
        <w:t>Report and Order, Further Notice of Proposed Rulemaking, 38 FCC Rcd 9157,</w:t>
      </w:r>
      <w:r w:rsidR="000C0F5E">
        <w:t xml:space="preserve"> 9172-73,</w:t>
      </w:r>
      <w:r w:rsidR="00396D03">
        <w:t xml:space="preserve"> </w:t>
      </w:r>
      <w:r w:rsidR="00D042B5">
        <w:t>9177-78,</w:t>
      </w:r>
      <w:r w:rsidR="000C0F5E">
        <w:t xml:space="preserve"> paras. 32</w:t>
      </w:r>
      <w:r w:rsidR="00396D03">
        <w:t xml:space="preserve">, </w:t>
      </w:r>
      <w:r w:rsidR="000C0F5E">
        <w:t>34</w:t>
      </w:r>
      <w:r w:rsidR="00D042B5">
        <w:t>, 45-46</w:t>
      </w:r>
      <w:r w:rsidR="00941DD0">
        <w:t xml:space="preserve"> (2023) (</w:t>
      </w:r>
      <w:r w:rsidRPr="002E1122" w:rsidR="00941DD0">
        <w:rPr>
          <w:i/>
          <w:iCs/>
        </w:rPr>
        <w:t>2023 VRS Compensation Order</w:t>
      </w:r>
      <w:r w:rsidR="00941DD0">
        <w:t>)</w:t>
      </w:r>
      <w:r w:rsidR="00396D03">
        <w:t>.</w:t>
      </w:r>
    </w:p>
  </w:footnote>
  <w:footnote w:id="95">
    <w:p w:rsidR="00F136DE" w14:paraId="303CBBCD" w14:textId="5BFDCC6C">
      <w:pPr>
        <w:pStyle w:val="FootnoteText"/>
      </w:pPr>
      <w:r>
        <w:rPr>
          <w:rStyle w:val="FootnoteReference"/>
        </w:rPr>
        <w:footnoteRef/>
      </w:r>
      <w:r>
        <w:t xml:space="preserve"> 47 U.S.C. §§ 255, 617.</w:t>
      </w:r>
    </w:p>
  </w:footnote>
  <w:footnote w:id="96">
    <w:p w:rsidR="00B40D35" w:rsidP="00B40D35" w14:paraId="56009577" w14:textId="77777777">
      <w:pPr>
        <w:pStyle w:val="FootnoteText"/>
      </w:pPr>
      <w:r>
        <w:rPr>
          <w:rStyle w:val="FootnoteReference"/>
        </w:rPr>
        <w:footnoteRef/>
      </w:r>
      <w:r>
        <w:t xml:space="preserve"> 47 CFR § 64.604(d)(6).</w:t>
      </w:r>
    </w:p>
  </w:footnote>
  <w:footnote w:id="97">
    <w:p w:rsidR="001700B2" w:rsidP="001700B2" w14:paraId="24A4247D" w14:textId="64C0358E">
      <w:pPr>
        <w:pStyle w:val="FootnoteText"/>
      </w:pPr>
      <w:r>
        <w:rPr>
          <w:rStyle w:val="FootnoteReference"/>
        </w:rPr>
        <w:footnoteRef/>
      </w:r>
      <w:r>
        <w:t xml:space="preserve"> </w:t>
      </w:r>
      <w:r>
        <w:rPr>
          <w:i/>
          <w:iCs/>
        </w:rPr>
        <w:t>Comment Sought on Request by U.S. Department of State to Allow International VRS Calls to U.S. Embassies and Consulates</w:t>
      </w:r>
      <w:r>
        <w:t xml:space="preserve">, CG Docket Nos. 03-123, 10-51, </w:t>
      </w:r>
      <w:r w:rsidR="00C01D29">
        <w:t xml:space="preserve">Public Notice, </w:t>
      </w:r>
      <w:r>
        <w:t xml:space="preserve">39 FCC Rcd 12454 (2024). </w:t>
      </w:r>
    </w:p>
  </w:footnote>
  <w:footnote w:id="98">
    <w:p w:rsidR="006A277A" w14:paraId="78B0DB33" w14:textId="2BBBF700">
      <w:pPr>
        <w:pStyle w:val="FootnoteText"/>
      </w:pPr>
      <w:r>
        <w:rPr>
          <w:rStyle w:val="FootnoteReference"/>
        </w:rPr>
        <w:footnoteRef/>
      </w:r>
      <w:r>
        <w:t xml:space="preserve"> </w:t>
      </w:r>
      <w:r w:rsidRPr="00054F0F">
        <w:rPr>
          <w:i/>
          <w:iCs/>
        </w:rPr>
        <w:t>See</w:t>
      </w:r>
      <w:r w:rsidRPr="006A277A">
        <w:t xml:space="preserve"> Letter from Rena Bitter, Assistant Secretary, U.S. Department of State, to Jessica Rosenworcel, Chairwoman, FCC (filed Sept. 23, 2024), </w:t>
      </w:r>
      <w:hyperlink r:id="rId6" w:history="1">
        <w:r w:rsidRPr="0014243E">
          <w:rPr>
            <w:rStyle w:val="Hyperlink"/>
          </w:rPr>
          <w:t>https://www.fcc.gov/ecfs/document/10923573719951/1</w:t>
        </w:r>
      </w:hyperlink>
      <w:r w:rsidR="00430914">
        <w:t xml:space="preserve"> (State Department Petition)</w:t>
      </w:r>
      <w:r w:rsidRPr="006A277A">
        <w:t>.</w:t>
      </w:r>
    </w:p>
  </w:footnote>
  <w:footnote w:id="99">
    <w:p w:rsidR="004E1258" w:rsidP="004E1258" w14:paraId="3B673451" w14:textId="77777777">
      <w:pPr>
        <w:pStyle w:val="FootnoteText"/>
      </w:pPr>
      <w:r>
        <w:rPr>
          <w:rStyle w:val="FootnoteReference"/>
        </w:rPr>
        <w:footnoteRef/>
      </w:r>
      <w:r>
        <w:t xml:space="preserve"> </w:t>
      </w:r>
      <w:r w:rsidRPr="002142AE">
        <w:t xml:space="preserve">Convo Reply Comments at 3 (rec. Dec. 16, 2024); Sorenson Comments at </w:t>
      </w:r>
      <w:r>
        <w:t>2</w:t>
      </w:r>
      <w:r w:rsidRPr="002142AE">
        <w:t xml:space="preserve"> (rec. Dec. 10, 2024)</w:t>
      </w:r>
      <w:r>
        <w:t>.</w:t>
      </w:r>
    </w:p>
  </w:footnote>
  <w:footnote w:id="100">
    <w:p w:rsidR="00E7392D" w:rsidP="00E7392D" w14:paraId="51122798" w14:textId="77777777">
      <w:pPr>
        <w:pStyle w:val="FootnoteText"/>
      </w:pPr>
      <w:r>
        <w:rPr>
          <w:rStyle w:val="FootnoteReference"/>
        </w:rPr>
        <w:footnoteRef/>
      </w:r>
      <w:r>
        <w:t xml:space="preserve"> </w:t>
      </w:r>
      <w:r w:rsidRPr="00562EA6">
        <w:t xml:space="preserve">Convo </w:t>
      </w:r>
      <w:r>
        <w:t>Reply</w:t>
      </w:r>
      <w:r w:rsidRPr="00562EA6">
        <w:t xml:space="preserve"> Comments at 3 (rec. Dec. 16, 2024); Sorenson Comments at 1 (rec. Dec. 10, 2024); Deaf Equality et. al Comments at 2 (rec. Dec. 6, 2024).</w:t>
      </w:r>
    </w:p>
  </w:footnote>
  <w:footnote w:id="101">
    <w:p w:rsidR="00E7392D" w:rsidP="00E7392D" w14:paraId="4085D01B" w14:textId="7B73CA35">
      <w:pPr>
        <w:pStyle w:val="FootnoteText"/>
      </w:pPr>
      <w:r>
        <w:rPr>
          <w:rStyle w:val="FootnoteReference"/>
        </w:rPr>
        <w:footnoteRef/>
      </w:r>
      <w:r>
        <w:t xml:space="preserve"> </w:t>
      </w:r>
      <w:r>
        <w:rPr>
          <w:i/>
          <w:iCs/>
        </w:rPr>
        <w:t>See Structure and Practices of the Video Relay Service Program</w:t>
      </w:r>
      <w:r>
        <w:t xml:space="preserve">, CG Docket No. 10-51, </w:t>
      </w:r>
      <w:r w:rsidRPr="008533EB">
        <w:t>Declaratory Ruling, Order and Notice of Proposed Rulemaking</w:t>
      </w:r>
      <w:r>
        <w:t>, 25 FCC Rcd 6012, 6024, para. 27 (2010)</w:t>
      </w:r>
      <w:r w:rsidR="00E57476">
        <w:t xml:space="preserve"> (</w:t>
      </w:r>
      <w:r w:rsidRPr="002E1122" w:rsidR="00E57476">
        <w:rPr>
          <w:i/>
          <w:iCs/>
        </w:rPr>
        <w:t xml:space="preserve">2010 VRS </w:t>
      </w:r>
      <w:r w:rsidR="001645D8">
        <w:rPr>
          <w:i/>
          <w:iCs/>
        </w:rPr>
        <w:t>Notice of Proposed Rulemaking</w:t>
      </w:r>
      <w:r>
        <w:t xml:space="preserve">) (“VRS calls that both originate </w:t>
      </w:r>
      <w:r>
        <w:rPr>
          <w:i/>
          <w:iCs/>
        </w:rPr>
        <w:t>and</w:t>
      </w:r>
      <w:r>
        <w:t xml:space="preserve"> terminate outside the United States are not compensable”).</w:t>
      </w:r>
    </w:p>
  </w:footnote>
  <w:footnote w:id="102">
    <w:p w:rsidR="00813A92" w:rsidRPr="00372EE5" w:rsidP="00813A92" w14:paraId="132D5EF3" w14:textId="29D524F0">
      <w:pPr>
        <w:pStyle w:val="FootnoteText"/>
        <w:rPr>
          <w:i/>
        </w:rPr>
      </w:pPr>
      <w:r>
        <w:rPr>
          <w:rStyle w:val="FootnoteReference"/>
        </w:rPr>
        <w:footnoteRef/>
      </w:r>
      <w:r>
        <w:t xml:space="preserve"> </w:t>
      </w:r>
      <w:r>
        <w:rPr>
          <w:i/>
          <w:iCs/>
        </w:rPr>
        <w:t>See</w:t>
      </w:r>
      <w:r>
        <w:t xml:space="preserve"> </w:t>
      </w:r>
      <w:r>
        <w:rPr>
          <w:i/>
          <w:iCs/>
        </w:rPr>
        <w:t>Structure and Practices of the Video Relay Service Program</w:t>
      </w:r>
      <w:r>
        <w:t>, CG Docket No. 10-51, Declaratory Ruling, 25 FCC Rcd 1868, 1872, para. 9 (CGB 2010) (</w:t>
      </w:r>
      <w:r>
        <w:rPr>
          <w:i/>
          <w:iCs/>
        </w:rPr>
        <w:t>2010 VRS Declaratory Ruling</w:t>
      </w:r>
      <w:r>
        <w:t xml:space="preserve">) (VRS calls that both originate and terminate outside of the United States are not compensable from the Fund under section 225); </w:t>
      </w:r>
      <w:r>
        <w:rPr>
          <w:i/>
          <w:iCs/>
        </w:rPr>
        <w:t>2010 VRS Notice of Proposed Rulemaking</w:t>
      </w:r>
      <w:r w:rsidR="00297DB4">
        <w:t xml:space="preserve">, </w:t>
      </w:r>
      <w:r w:rsidR="00D04705">
        <w:t>25 FCC Rcd at 6024, para. 27</w:t>
      </w:r>
      <w:r>
        <w:t xml:space="preserve"> (</w:t>
      </w:r>
      <w:r w:rsidR="00C36B9A">
        <w:t xml:space="preserve">citing the </w:t>
      </w:r>
      <w:r w:rsidRPr="00C36B9A" w:rsidR="00C36B9A">
        <w:rPr>
          <w:i/>
          <w:iCs/>
        </w:rPr>
        <w:t>2010 VRS Declaratory Ruling</w:t>
      </w:r>
      <w:r>
        <w:t>)</w:t>
      </w:r>
      <w:r w:rsidR="00C36B9A">
        <w:t>.</w:t>
      </w:r>
      <w:r>
        <w:t xml:space="preserve">   </w:t>
      </w:r>
      <w:r>
        <w:rPr>
          <w:i/>
          <w:iCs/>
        </w:rPr>
        <w:t xml:space="preserve"> </w:t>
      </w:r>
    </w:p>
  </w:footnote>
  <w:footnote w:id="103">
    <w:p w:rsidR="001D5285" w14:paraId="1C64913F" w14:textId="54110AEC">
      <w:pPr>
        <w:pStyle w:val="FootnoteText"/>
      </w:pPr>
      <w:r>
        <w:rPr>
          <w:rStyle w:val="FootnoteReference"/>
        </w:rPr>
        <w:footnoteRef/>
      </w:r>
      <w:r>
        <w:t xml:space="preserve"> </w:t>
      </w:r>
      <w:r w:rsidRPr="00307E4B" w:rsidR="00307E4B">
        <w:t>47 U.S.C. § 225(b)(1).</w:t>
      </w:r>
    </w:p>
  </w:footnote>
  <w:footnote w:id="104">
    <w:p w:rsidR="00DD1627" w14:paraId="6A41786F" w14:textId="461CC8A2">
      <w:pPr>
        <w:pStyle w:val="FootnoteText"/>
      </w:pPr>
      <w:r>
        <w:rPr>
          <w:rStyle w:val="FootnoteReference"/>
        </w:rPr>
        <w:footnoteRef/>
      </w:r>
      <w:r>
        <w:t xml:space="preserve"> </w:t>
      </w:r>
      <w:r w:rsidRPr="00DD1627">
        <w:t xml:space="preserve">47 U.S.C. § </w:t>
      </w:r>
      <w:r>
        <w:t>151</w:t>
      </w:r>
      <w:r w:rsidR="001D0973">
        <w:t xml:space="preserve"> (emphasis added)</w:t>
      </w:r>
      <w:r w:rsidRPr="00DD1627">
        <w:t>.</w:t>
      </w:r>
    </w:p>
  </w:footnote>
  <w:footnote w:id="105">
    <w:p w:rsidR="00307E4B" w14:paraId="32629CD9" w14:textId="2D5C51BA">
      <w:pPr>
        <w:pStyle w:val="FootnoteText"/>
      </w:pPr>
      <w:r>
        <w:rPr>
          <w:rStyle w:val="FootnoteReference"/>
        </w:rPr>
        <w:footnoteRef/>
      </w:r>
      <w:r>
        <w:t xml:space="preserve"> </w:t>
      </w:r>
      <w:r w:rsidR="009F29EB">
        <w:rPr>
          <w:i/>
          <w:iCs/>
        </w:rPr>
        <w:t>2022 VRS Improvements Order and NPRM</w:t>
      </w:r>
      <w:r w:rsidRPr="00546990" w:rsidR="00546990">
        <w:t xml:space="preserve">, </w:t>
      </w:r>
      <w:r w:rsidR="00F71729">
        <w:t xml:space="preserve">37 FCC Rcd at </w:t>
      </w:r>
      <w:r w:rsidR="00233CA7">
        <w:t xml:space="preserve">8134, </w:t>
      </w:r>
      <w:r w:rsidRPr="00546990" w:rsidR="00546990">
        <w:t>para. 6</w:t>
      </w:r>
      <w:r w:rsidR="00B01DCC">
        <w:t>9</w:t>
      </w:r>
      <w:r w:rsidRPr="00546990" w:rsidR="00546990">
        <w:t xml:space="preserve">.  </w:t>
      </w:r>
    </w:p>
  </w:footnote>
  <w:footnote w:id="106">
    <w:p w:rsidR="00A44DAE" w:rsidRPr="00E628B6" w14:paraId="55C94D72" w14:textId="00984891">
      <w:pPr>
        <w:pStyle w:val="FootnoteText"/>
      </w:pPr>
      <w:r>
        <w:rPr>
          <w:rStyle w:val="FootnoteReference"/>
        </w:rPr>
        <w:footnoteRef/>
      </w:r>
      <w:r>
        <w:t xml:space="preserve"> </w:t>
      </w:r>
      <w:r>
        <w:rPr>
          <w:i/>
          <w:iCs/>
        </w:rPr>
        <w:t>See</w:t>
      </w:r>
      <w:r>
        <w:t xml:space="preserve"> </w:t>
      </w:r>
      <w:r w:rsidR="00403C4C">
        <w:t>U.S. Department of State</w:t>
      </w:r>
      <w:r w:rsidR="00EA63CC">
        <w:t xml:space="preserve">, </w:t>
      </w:r>
      <w:r w:rsidRPr="00290DF3" w:rsidR="00EA63CC">
        <w:rPr>
          <w:i/>
        </w:rPr>
        <w:t>Help Abroad</w:t>
      </w:r>
      <w:r w:rsidR="00E628B6">
        <w:t xml:space="preserve">, </w:t>
      </w:r>
      <w:hyperlink r:id="rId7" w:history="1">
        <w:r w:rsidRPr="00223205" w:rsidR="00E94BE0">
          <w:rPr>
            <w:rStyle w:val="Hyperlink"/>
          </w:rPr>
          <w:t>https://travel.state.gov/en/international-travel/help-abroad.html</w:t>
        </w:r>
      </w:hyperlink>
      <w:r w:rsidR="00E94BE0">
        <w:t xml:space="preserve"> (</w:t>
      </w:r>
      <w:r w:rsidR="00F2065F">
        <w:t xml:space="preserve">last visited </w:t>
      </w:r>
      <w:r w:rsidR="00AE74D4">
        <w:t>Dec. 29, 2025)</w:t>
      </w:r>
      <w:r w:rsidR="00430914">
        <w:t xml:space="preserve">; State Department Petition </w:t>
      </w:r>
      <w:r w:rsidR="00AA622E">
        <w:t>at 1 (“dedicated consular teams around the wor</w:t>
      </w:r>
      <w:r w:rsidR="00E71FFA">
        <w:t>ld</w:t>
      </w:r>
      <w:r w:rsidR="00AA622E">
        <w:t xml:space="preserve"> </w:t>
      </w:r>
      <w:r w:rsidR="00134993">
        <w:t>stand ready to assist U.S. citizens 24/7 in a medical emergency, when they are victims of crime, when crisis strikes, or when faced with other unanticipated events</w:t>
      </w:r>
      <w:r w:rsidR="00E71FFA">
        <w:t>”).</w:t>
      </w:r>
    </w:p>
  </w:footnote>
  <w:footnote w:id="107">
    <w:p w:rsidR="008E053F" w14:paraId="711B3F52" w14:textId="37B7569D">
      <w:pPr>
        <w:pStyle w:val="FootnoteText"/>
      </w:pPr>
      <w:r>
        <w:rPr>
          <w:rStyle w:val="FootnoteReference"/>
        </w:rPr>
        <w:footnoteRef/>
      </w:r>
      <w:r>
        <w:t xml:space="preserve"> </w:t>
      </w:r>
      <w:r w:rsidR="00532FA4">
        <w:t xml:space="preserve">Vienna Convention on Diplomatic </w:t>
      </w:r>
      <w:r w:rsidR="00DB28EF">
        <w:t>Relations</w:t>
      </w:r>
      <w:r w:rsidR="00C3627A">
        <w:t xml:space="preserve"> (1961)</w:t>
      </w:r>
      <w:r w:rsidR="00DB28EF">
        <w:t xml:space="preserve">, </w:t>
      </w:r>
      <w:r w:rsidR="00C3627A">
        <w:t>art. 22</w:t>
      </w:r>
      <w:r w:rsidR="00637FF2">
        <w:t xml:space="preserve">, </w:t>
      </w:r>
      <w:r w:rsidR="009426A4">
        <w:t xml:space="preserve">§ </w:t>
      </w:r>
      <w:r w:rsidR="00637FF2">
        <w:t>1</w:t>
      </w:r>
      <w:r w:rsidR="00E87201">
        <w:t xml:space="preserve"> (Vienna Convention)</w:t>
      </w:r>
      <w:r w:rsidR="000E06AB">
        <w:t>,</w:t>
      </w:r>
      <w:r w:rsidR="00E87201">
        <w:t xml:space="preserve"> </w:t>
      </w:r>
      <w:hyperlink r:id="rId8" w:history="1">
        <w:r w:rsidRPr="00E33572" w:rsidR="00962F1F">
          <w:rPr>
            <w:rStyle w:val="Hyperlink"/>
          </w:rPr>
          <w:t>https://legal.un.org/ilc/texts/instruments/english/‌conventions/‌9_1_1961.pdf</w:t>
        </w:r>
      </w:hyperlink>
      <w:r w:rsidR="00637FF2">
        <w:t>.</w:t>
      </w:r>
    </w:p>
  </w:footnote>
  <w:footnote w:id="108">
    <w:p w:rsidR="00D77F0F" w14:paraId="60A5A831" w14:textId="7B19CA15">
      <w:pPr>
        <w:pStyle w:val="FootnoteText"/>
      </w:pPr>
      <w:r>
        <w:rPr>
          <w:rStyle w:val="FootnoteReference"/>
        </w:rPr>
        <w:footnoteRef/>
      </w:r>
      <w:r>
        <w:t xml:space="preserve"> </w:t>
      </w:r>
      <w:r w:rsidRPr="00D77F0F">
        <w:t>Vienna Convention</w:t>
      </w:r>
      <w:r>
        <w:t>, art. 22, §§ 2-3.</w:t>
      </w:r>
    </w:p>
  </w:footnote>
  <w:footnote w:id="109">
    <w:p w:rsidR="00402F25" w:rsidRPr="004F75F0" w14:paraId="43541D7F" w14:textId="6526F671">
      <w:pPr>
        <w:pStyle w:val="FootnoteText"/>
      </w:pPr>
      <w:r>
        <w:rPr>
          <w:rStyle w:val="FootnoteReference"/>
        </w:rPr>
        <w:footnoteRef/>
      </w:r>
      <w:r>
        <w:t xml:space="preserve"> </w:t>
      </w:r>
      <w:r w:rsidR="00D06C17">
        <w:rPr>
          <w:i/>
          <w:iCs/>
        </w:rPr>
        <w:t>See</w:t>
      </w:r>
      <w:r w:rsidR="004F75F0">
        <w:rPr>
          <w:i/>
          <w:iCs/>
        </w:rPr>
        <w:t>, e.g.</w:t>
      </w:r>
      <w:r w:rsidR="004F75F0">
        <w:t>, 18 U.S.C. § 7 (</w:t>
      </w:r>
      <w:r w:rsidR="00480F2A">
        <w:t xml:space="preserve">With respect to criminal offenses </w:t>
      </w:r>
      <w:r w:rsidR="000A7A2C">
        <w:t xml:space="preserve">committed by or against a national of the United States, including the premises </w:t>
      </w:r>
      <w:r w:rsidRPr="00D037DA" w:rsidR="00D037DA">
        <w:t xml:space="preserve">of United States diplomatic, consular, military or other United States Government missions or entities in foreign States, </w:t>
      </w:r>
      <w:r w:rsidR="00D037DA">
        <w:t xml:space="preserve">within the scope of its jurisdiction); </w:t>
      </w:r>
      <w:r w:rsidR="00E9193D">
        <w:t>Vienna Convention, art. 31</w:t>
      </w:r>
      <w:r w:rsidR="00AC1A7B">
        <w:t>, § 4 (Immunity from the jurisdiction of the receiving State does not exempt diplomatic agent from the jurisdiction of the sending state);</w:t>
      </w:r>
      <w:r w:rsidRPr="002E1122" w:rsidR="00AC1A7B">
        <w:rPr>
          <w:i/>
        </w:rPr>
        <w:t xml:space="preserve"> </w:t>
      </w:r>
      <w:r w:rsidRPr="002E1122" w:rsidR="004413D2">
        <w:rPr>
          <w:i/>
        </w:rPr>
        <w:t>U.S. v. Corey</w:t>
      </w:r>
      <w:r w:rsidR="00C641E5">
        <w:t xml:space="preserve">, 232 F.3d 1166, 1180 (Ninth Cir. </w:t>
      </w:r>
      <w:r w:rsidR="006776C7">
        <w:t>2000)</w:t>
      </w:r>
      <w:r w:rsidR="00AC1A7B">
        <w:t xml:space="preserve"> </w:t>
      </w:r>
      <w:r w:rsidR="007468F9">
        <w:t>(Independent nations ceded their exclusive control over their territory through t</w:t>
      </w:r>
      <w:r w:rsidR="00A068B2">
        <w:t xml:space="preserve">reaties, and the terms of those agreements govern concurrent </w:t>
      </w:r>
      <w:r w:rsidR="00FD6AD3">
        <w:t>jurisdiction).</w:t>
      </w:r>
    </w:p>
  </w:footnote>
  <w:footnote w:id="110">
    <w:p w:rsidR="00A27108" w14:paraId="4D243E58" w14:textId="2D7AE74D">
      <w:pPr>
        <w:pStyle w:val="FootnoteText"/>
      </w:pPr>
      <w:r>
        <w:rPr>
          <w:rStyle w:val="FootnoteReference"/>
        </w:rPr>
        <w:footnoteRef/>
      </w:r>
      <w:r>
        <w:t xml:space="preserve"> </w:t>
      </w:r>
      <w:r w:rsidRPr="00A27108">
        <w:t>47 U.S.C. § 225(b)(1).</w:t>
      </w:r>
    </w:p>
  </w:footnote>
  <w:footnote w:id="111">
    <w:p w:rsidR="00D350A9" w14:paraId="3B23D8B9" w14:textId="37420155">
      <w:pPr>
        <w:pStyle w:val="FootnoteText"/>
      </w:pPr>
      <w:r>
        <w:rPr>
          <w:rStyle w:val="FootnoteReference"/>
        </w:rPr>
        <w:footnoteRef/>
      </w:r>
      <w:r>
        <w:t xml:space="preserve"> </w:t>
      </w:r>
      <w:r w:rsidRPr="00D350A9">
        <w:t>47 U.S.C. § 151 (emphasis added).</w:t>
      </w:r>
    </w:p>
  </w:footnote>
  <w:footnote w:id="112">
    <w:p w:rsidR="00FC5011" w14:paraId="5BC3C6D1" w14:textId="583B035F">
      <w:pPr>
        <w:pStyle w:val="FootnoteText"/>
      </w:pPr>
      <w:r>
        <w:rPr>
          <w:rStyle w:val="FootnoteReference"/>
        </w:rPr>
        <w:footnoteRef/>
      </w:r>
      <w:r>
        <w:t xml:space="preserve">  </w:t>
      </w:r>
      <w:r w:rsidR="00A92E14">
        <w:t>47 U.S.C. § 225(c).</w:t>
      </w:r>
      <w:r>
        <w:t xml:space="preserve"> </w:t>
      </w:r>
    </w:p>
  </w:footnote>
  <w:footnote w:id="113">
    <w:p w:rsidR="00A92E14" w14:paraId="69774197" w14:textId="3978D218">
      <w:pPr>
        <w:pStyle w:val="FootnoteText"/>
      </w:pPr>
      <w:r>
        <w:rPr>
          <w:rStyle w:val="FootnoteReference"/>
        </w:rPr>
        <w:footnoteRef/>
      </w:r>
      <w:r>
        <w:t xml:space="preserve"> 47 U.S.C. § 225(d)(2). </w:t>
      </w:r>
    </w:p>
  </w:footnote>
  <w:footnote w:id="114">
    <w:p w:rsidR="00124276" w:rsidRPr="005F643E" w14:paraId="36B3AFE8" w14:textId="065DDAF3">
      <w:pPr>
        <w:pStyle w:val="FootnoteText"/>
      </w:pPr>
      <w:r>
        <w:rPr>
          <w:rStyle w:val="FootnoteReference"/>
        </w:rPr>
        <w:footnoteRef/>
      </w:r>
      <w:r>
        <w:t xml:space="preserve"> </w:t>
      </w:r>
      <w:r w:rsidR="00A21AD3">
        <w:rPr>
          <w:i/>
          <w:iCs/>
        </w:rPr>
        <w:t>2023 VRS Improvements Order</w:t>
      </w:r>
      <w:r w:rsidR="00290C9F">
        <w:t xml:space="preserve">, </w:t>
      </w:r>
      <w:r w:rsidR="005F643E">
        <w:t>38 FCC Rcd</w:t>
      </w:r>
      <w:r w:rsidR="00A21AD3">
        <w:t xml:space="preserve"> at</w:t>
      </w:r>
      <w:r w:rsidR="005F643E">
        <w:t xml:space="preserve"> 12755, para. 11</w:t>
      </w:r>
      <w:r w:rsidR="00A21AD3">
        <w:t>.</w:t>
      </w:r>
    </w:p>
  </w:footnote>
  <w:footnote w:id="115">
    <w:p w:rsidR="00595534" w:rsidRPr="00595534" w14:paraId="65116C0A" w14:textId="0F96D02F">
      <w:pPr>
        <w:pStyle w:val="FootnoteText"/>
      </w:pPr>
      <w:r>
        <w:rPr>
          <w:rStyle w:val="FootnoteReference"/>
        </w:rPr>
        <w:footnoteRef/>
      </w:r>
      <w:r>
        <w:t xml:space="preserve"> </w:t>
      </w:r>
      <w:r w:rsidR="006F3010">
        <w:rPr>
          <w:i/>
          <w:iCs/>
        </w:rPr>
        <w:t>Id.</w:t>
      </w:r>
      <w:r w:rsidR="00B97356">
        <w:t xml:space="preserve"> at 12757, </w:t>
      </w:r>
      <w:r w:rsidR="0048332B">
        <w:t>para. 15.</w:t>
      </w:r>
    </w:p>
  </w:footnote>
  <w:footnote w:id="116">
    <w:p w:rsidR="00F86E4C" w:rsidRPr="00F86E4C" w14:paraId="23589162" w14:textId="4D9F7B00">
      <w:pPr>
        <w:pStyle w:val="FootnoteText"/>
      </w:pPr>
      <w:r>
        <w:rPr>
          <w:rStyle w:val="FootnoteReference"/>
        </w:rPr>
        <w:footnoteRef/>
      </w:r>
      <w:r>
        <w:t xml:space="preserve"> </w:t>
      </w:r>
      <w:r w:rsidR="006F3010">
        <w:rPr>
          <w:i/>
          <w:iCs/>
        </w:rPr>
        <w:t>Id.</w:t>
      </w:r>
    </w:p>
  </w:footnote>
  <w:footnote w:id="117">
    <w:p w:rsidR="007E1F1B" w14:paraId="6B7C19FE" w14:textId="4E021671">
      <w:pPr>
        <w:pStyle w:val="FootnoteText"/>
      </w:pPr>
      <w:r>
        <w:rPr>
          <w:rStyle w:val="FootnoteReference"/>
        </w:rPr>
        <w:footnoteRef/>
      </w:r>
      <w:r>
        <w:t xml:space="preserve"> </w:t>
      </w:r>
      <w:r w:rsidR="006F3010">
        <w:rPr>
          <w:i/>
          <w:iCs/>
        </w:rPr>
        <w:t>Id.</w:t>
      </w:r>
      <w:r w:rsidRPr="00B97356" w:rsidR="00B97356">
        <w:t xml:space="preserve"> at 12757, </w:t>
      </w:r>
      <w:r w:rsidRPr="003B61D6" w:rsidR="003B61D6">
        <w:t>para. 15</w:t>
      </w:r>
      <w:r w:rsidR="003B61D6">
        <w:t xml:space="preserve"> and n.64.</w:t>
      </w:r>
    </w:p>
  </w:footnote>
  <w:footnote w:id="118">
    <w:p w:rsidR="00FB4097" w:rsidRPr="00F5165C" w:rsidP="00FB4097" w14:paraId="02247C71" w14:textId="77777777">
      <w:pPr>
        <w:pStyle w:val="FootnoteText"/>
      </w:pPr>
      <w:r>
        <w:rPr>
          <w:rStyle w:val="FootnoteReference"/>
        </w:rPr>
        <w:footnoteRef/>
      </w:r>
      <w:r>
        <w:t xml:space="preserve"> Letter from Howard Waltzman, Counsel to Sorenson Communications, LLC, to Marlene H. Dortch, Secretary, FCC, CG Docket Nos. 03-123, 08-15, at 2 (filed Nov. 13, 2025) (Sorenson </w:t>
      </w:r>
      <w:r>
        <w:rPr>
          <w:i/>
          <w:iCs/>
        </w:rPr>
        <w:t>Ex Parte</w:t>
      </w:r>
      <w:r>
        <w:t>).</w:t>
      </w:r>
    </w:p>
  </w:footnote>
  <w:footnote w:id="119">
    <w:p w:rsidR="00091E01" w14:paraId="4D2CAFD0" w14:textId="3B5D913F">
      <w:pPr>
        <w:pStyle w:val="FootnoteText"/>
      </w:pPr>
      <w:r>
        <w:rPr>
          <w:rStyle w:val="FootnoteReference"/>
        </w:rPr>
        <w:footnoteRef/>
      </w:r>
      <w:r>
        <w:t xml:space="preserve"> </w:t>
      </w:r>
      <w:r w:rsidR="004626AB">
        <w:t>47 CFR § 64.604(d)(7).</w:t>
      </w:r>
    </w:p>
  </w:footnote>
  <w:footnote w:id="120">
    <w:p w:rsidR="00D22002" w14:paraId="14C6692D" w14:textId="08F0CCEA">
      <w:pPr>
        <w:pStyle w:val="FootnoteText"/>
      </w:pPr>
      <w:r>
        <w:rPr>
          <w:rStyle w:val="FootnoteReference"/>
        </w:rPr>
        <w:footnoteRef/>
      </w:r>
      <w:r>
        <w:t xml:space="preserve"> </w:t>
      </w:r>
      <w:r w:rsidRPr="00FC690F" w:rsidR="00FC690F">
        <w:t>47 CFR § 64.604(d)(7)(ii)(B)</w:t>
      </w:r>
      <w:r w:rsidR="005851DA">
        <w:t xml:space="preserve"> (provide at-home CA support equivalent to that provided to CAs working from call centers)</w:t>
      </w:r>
      <w:r w:rsidR="00FC690F">
        <w:t xml:space="preserve">, </w:t>
      </w:r>
      <w:r w:rsidRPr="00FC690F" w:rsidR="00FC690F">
        <w:t>(d)(7)(iii)</w:t>
      </w:r>
      <w:r w:rsidR="00FC690F">
        <w:t xml:space="preserve"> (confidential and uninterrupted service at home workstations to be provided at the same extent as call centers), </w:t>
      </w:r>
      <w:r w:rsidRPr="00FC690F" w:rsidR="00FC690F">
        <w:t>(d)(7)(iv)(C)</w:t>
      </w:r>
      <w:r w:rsidR="00FC690F">
        <w:t xml:space="preserve"> (off-site supervision to approximate the level of supervision at a call center), </w:t>
      </w:r>
      <w:r w:rsidRPr="00EF7740" w:rsidR="00EF7740">
        <w:t>(d)(7)(v)</w:t>
      </w:r>
      <w:r w:rsidR="00EF7740">
        <w:t xml:space="preserve"> (</w:t>
      </w:r>
      <w:r w:rsidR="00903C2F">
        <w:t>home workstations and their records shall be subject to review, inspection, or audit by the Commission to the same extent as call centers</w:t>
      </w:r>
      <w:r w:rsidR="00571D13">
        <w:t xml:space="preserve"> and call center records).</w:t>
      </w:r>
    </w:p>
  </w:footnote>
  <w:footnote w:id="121">
    <w:p w:rsidR="007605F1" w14:paraId="1C10FD95" w14:textId="5F880682">
      <w:pPr>
        <w:pStyle w:val="FootnoteText"/>
      </w:pPr>
      <w:r>
        <w:rPr>
          <w:rStyle w:val="FootnoteReference"/>
        </w:rPr>
        <w:footnoteRef/>
      </w:r>
      <w:r>
        <w:t xml:space="preserve"> </w:t>
      </w:r>
      <w:r w:rsidRPr="007605F1">
        <w:t>47 CFR § 64.604(d)(7)(ii)(B)</w:t>
      </w:r>
      <w:r>
        <w:t>.</w:t>
      </w:r>
    </w:p>
  </w:footnote>
  <w:footnote w:id="122">
    <w:p w:rsidR="00A066A3" w14:paraId="68B6D29C" w14:textId="67FF03CA">
      <w:pPr>
        <w:pStyle w:val="FootnoteText"/>
      </w:pPr>
      <w:r>
        <w:rPr>
          <w:rStyle w:val="FootnoteReference"/>
        </w:rPr>
        <w:footnoteRef/>
      </w:r>
      <w:r>
        <w:t xml:space="preserve"> </w:t>
      </w:r>
      <w:r w:rsidRPr="00A066A3">
        <w:t xml:space="preserve">47 CFR </w:t>
      </w:r>
      <w:r w:rsidRPr="006735DF" w:rsidR="006735DF">
        <w:t xml:space="preserve">§ </w:t>
      </w:r>
      <w:r w:rsidRPr="00A066A3">
        <w:t>64.604(d)(7)(iii)</w:t>
      </w:r>
      <w:r w:rsidR="00FC690F">
        <w:t>.</w:t>
      </w:r>
    </w:p>
  </w:footnote>
  <w:footnote w:id="123">
    <w:p w:rsidR="00BF23E7" w14:paraId="304930D3" w14:textId="03FFEFEE">
      <w:pPr>
        <w:pStyle w:val="FootnoteText"/>
      </w:pPr>
      <w:r>
        <w:rPr>
          <w:rStyle w:val="FootnoteReference"/>
        </w:rPr>
        <w:footnoteRef/>
      </w:r>
      <w:r>
        <w:t xml:space="preserve"> </w:t>
      </w:r>
      <w:r w:rsidRPr="002A6E3C" w:rsidR="002A6E3C">
        <w:t>47 CFR § 64.604(d)(7)(</w:t>
      </w:r>
      <w:r w:rsidR="00456F31">
        <w:t>iv)(C</w:t>
      </w:r>
      <w:r w:rsidRPr="002A6E3C" w:rsidR="002A6E3C">
        <w:t>)</w:t>
      </w:r>
      <w:r w:rsidR="00FC690F">
        <w:t>.</w:t>
      </w:r>
    </w:p>
  </w:footnote>
  <w:footnote w:id="124">
    <w:p w:rsidR="00B35FAC" w14:paraId="1B88C51B" w14:textId="114499C5">
      <w:pPr>
        <w:pStyle w:val="FootnoteText"/>
      </w:pPr>
      <w:r>
        <w:rPr>
          <w:rStyle w:val="FootnoteReference"/>
        </w:rPr>
        <w:footnoteRef/>
      </w:r>
      <w:r>
        <w:t xml:space="preserve"> </w:t>
      </w:r>
      <w:r w:rsidRPr="004B1075" w:rsidR="004B1075">
        <w:t xml:space="preserve">47 CFR </w:t>
      </w:r>
      <w:r w:rsidRPr="003F2EA0" w:rsidR="003F2EA0">
        <w:t xml:space="preserve">§ </w:t>
      </w:r>
      <w:r w:rsidRPr="004B1075" w:rsidR="004B1075">
        <w:t>64.604(</w:t>
      </w:r>
      <w:r w:rsidRPr="000A5EB4" w:rsidR="000A5EB4">
        <w:t>a)(2)</w:t>
      </w:r>
      <w:r w:rsidR="000A5EB4">
        <w:t xml:space="preserve"> (confidentiality)</w:t>
      </w:r>
      <w:r w:rsidR="003F2EA0">
        <w:t xml:space="preserve">, </w:t>
      </w:r>
      <w:r w:rsidRPr="004B1075" w:rsidR="004B1075">
        <w:t>64.604(b)(4)(ii)</w:t>
      </w:r>
      <w:r w:rsidR="004B1075">
        <w:t xml:space="preserve"> (uninterrupted</w:t>
      </w:r>
      <w:r w:rsidR="009B7D56">
        <w:t xml:space="preserve"> power for emergency use)</w:t>
      </w:r>
      <w:r w:rsidR="003F2EA0">
        <w:t>.</w:t>
      </w:r>
      <w:r w:rsidR="009B7D56">
        <w:t xml:space="preserve"> </w:t>
      </w:r>
    </w:p>
  </w:footnote>
  <w:footnote w:id="125">
    <w:p w:rsidR="00A86CD2" w14:paraId="11899EEE" w14:textId="29DC4A4F">
      <w:pPr>
        <w:pStyle w:val="FootnoteText"/>
      </w:pPr>
      <w:r>
        <w:rPr>
          <w:rStyle w:val="FootnoteReference"/>
        </w:rPr>
        <w:footnoteRef/>
      </w:r>
      <w:r>
        <w:t xml:space="preserve"> 47 </w:t>
      </w:r>
      <w:r w:rsidRPr="00A86CD2">
        <w:t>CFR § 64.611(a)(4)</w:t>
      </w:r>
      <w:r>
        <w:t>.</w:t>
      </w:r>
    </w:p>
  </w:footnote>
  <w:footnote w:id="126">
    <w:p w:rsidR="00807DFC" w14:paraId="3626EF25" w14:textId="75871D4C">
      <w:pPr>
        <w:pStyle w:val="FootnoteText"/>
      </w:pPr>
      <w:r>
        <w:rPr>
          <w:rStyle w:val="FootnoteReference"/>
        </w:rPr>
        <w:footnoteRef/>
      </w:r>
      <w:r>
        <w:t xml:space="preserve"> </w:t>
      </w:r>
      <w:r w:rsidRPr="00807DFC">
        <w:t>47 CFR § 64.611(</w:t>
      </w:r>
      <w:r>
        <w:t>j</w:t>
      </w:r>
      <w:r w:rsidRPr="00807DFC">
        <w:t>)</w:t>
      </w:r>
      <w:r>
        <w:t>(2)</w:t>
      </w:r>
      <w:r w:rsidRPr="00807DFC">
        <w:t>.</w:t>
      </w:r>
    </w:p>
  </w:footnote>
  <w:footnote w:id="127">
    <w:p w:rsidR="00D10324" w:rsidRPr="00D10324" w14:paraId="38E0CF07" w14:textId="4B7B9C36">
      <w:pPr>
        <w:pStyle w:val="FootnoteText"/>
      </w:pPr>
      <w:r>
        <w:rPr>
          <w:rStyle w:val="FootnoteReference"/>
        </w:rPr>
        <w:footnoteRef/>
      </w:r>
      <w:r>
        <w:t xml:space="preserve"> </w:t>
      </w:r>
      <w:r>
        <w:rPr>
          <w:i/>
          <w:iCs/>
        </w:rPr>
        <w:t>2025 Analog TRS Modernization NPRM</w:t>
      </w:r>
      <w:r>
        <w:t>, para</w:t>
      </w:r>
      <w:r w:rsidR="00DC5A3F">
        <w:t xml:space="preserve">s. </w:t>
      </w:r>
      <w:r w:rsidR="00706AF2">
        <w:t>79-81</w:t>
      </w:r>
      <w:r w:rsidR="00DC5A3F">
        <w:t>.</w:t>
      </w:r>
    </w:p>
  </w:footnote>
  <w:footnote w:id="128">
    <w:p w:rsidR="00D23F31" w14:paraId="16748A46" w14:textId="78FE9341">
      <w:pPr>
        <w:pStyle w:val="FootnoteText"/>
      </w:pPr>
      <w:r>
        <w:rPr>
          <w:rStyle w:val="FootnoteReference"/>
        </w:rPr>
        <w:footnoteRef/>
      </w:r>
      <w:r>
        <w:t xml:space="preserve"> </w:t>
      </w:r>
      <w:r w:rsidRPr="00262382" w:rsidR="00262382">
        <w:t>47 CFR § 64.611(a)(4)</w:t>
      </w:r>
      <w:r w:rsidR="00262382">
        <w:t xml:space="preserve">, </w:t>
      </w:r>
      <w:r w:rsidRPr="00364E73" w:rsidR="00364E73">
        <w:t>(j)(2)</w:t>
      </w:r>
      <w:r w:rsidR="00364E73">
        <w:t>.</w:t>
      </w:r>
      <w:r w:rsidR="00707C64">
        <w:t xml:space="preserve">  While the rule</w:t>
      </w:r>
      <w:r w:rsidR="0060092F">
        <w:t xml:space="preserve"> structure is in place, IP CTS providers do not </w:t>
      </w:r>
      <w:r w:rsidR="00932C57">
        <w:t>currently</w:t>
      </w:r>
      <w:r w:rsidR="0060092F">
        <w:t xml:space="preserve"> submit user data to the </w:t>
      </w:r>
      <w:r w:rsidR="00DB5136">
        <w:t xml:space="preserve">User </w:t>
      </w:r>
      <w:r w:rsidR="0060092F">
        <w:t>Database administrator</w:t>
      </w:r>
      <w:r w:rsidR="00DB5136">
        <w:t>.</w:t>
      </w:r>
    </w:p>
  </w:footnote>
  <w:footnote w:id="129">
    <w:p w:rsidR="00FD52A5" w14:paraId="14F19C3F" w14:textId="77777777">
      <w:pPr>
        <w:pStyle w:val="FootnoteText"/>
      </w:pPr>
      <w:r>
        <w:rPr>
          <w:rStyle w:val="FootnoteReference"/>
        </w:rPr>
        <w:footnoteRef/>
      </w:r>
      <w:r>
        <w:t xml:space="preserve"> 47 CFR § 64.606(a)(2)(ii)(C).</w:t>
      </w:r>
    </w:p>
  </w:footnote>
  <w:footnote w:id="130">
    <w:p w:rsidR="00FD52A5" w14:paraId="1403CE0B" w14:textId="77777777">
      <w:pPr>
        <w:pStyle w:val="FootnoteText"/>
      </w:pPr>
      <w:r>
        <w:rPr>
          <w:rStyle w:val="FootnoteReference"/>
        </w:rPr>
        <w:footnoteRef/>
      </w:r>
      <w:r>
        <w:t xml:space="preserve"> 47 CFR § 64.606(a)(2)(ii)(D).</w:t>
      </w:r>
    </w:p>
  </w:footnote>
  <w:footnote w:id="131">
    <w:p w:rsidR="00147AE9" w14:paraId="41636DF1" w14:textId="513F2832">
      <w:pPr>
        <w:pStyle w:val="FootnoteText"/>
      </w:pPr>
      <w:r>
        <w:rPr>
          <w:rStyle w:val="FootnoteReference"/>
        </w:rPr>
        <w:footnoteRef/>
      </w:r>
      <w:r>
        <w:t xml:space="preserve"> </w:t>
      </w:r>
      <w:r w:rsidRPr="00147AE9">
        <w:t>47 CFR § 64.606(a)(2)(ii)(A).</w:t>
      </w:r>
      <w:r>
        <w:t xml:space="preserve">  </w:t>
      </w:r>
      <w:r w:rsidRPr="00054F0F">
        <w:rPr>
          <w:i/>
          <w:iCs/>
        </w:rPr>
        <w:t>See</w:t>
      </w:r>
      <w:r w:rsidRPr="00147AE9">
        <w:t xml:space="preserve"> ZP Better Together, LLC, Comments, GN Docket No. 25-133, at 8-9 (rec. Apr. 11, 2025), </w:t>
      </w:r>
      <w:hyperlink r:id="rId9" w:history="1">
        <w:r w:rsidRPr="0014243E">
          <w:rPr>
            <w:rStyle w:val="Hyperlink"/>
          </w:rPr>
          <w:t>https://www.fcc.gov/ecfs/document/10411597621479/1</w:t>
        </w:r>
      </w:hyperlink>
      <w:r>
        <w:t xml:space="preserve"> </w:t>
      </w:r>
      <w:r w:rsidRPr="00147AE9">
        <w:t>(recommending that the Commission significantly streamline the requirements for certification applications).</w:t>
      </w:r>
    </w:p>
  </w:footnote>
  <w:footnote w:id="132">
    <w:p w:rsidR="003A116F" w:rsidP="003A116F" w14:paraId="1FD6B0A8" w14:textId="77777777">
      <w:pPr>
        <w:pStyle w:val="FootnoteText"/>
      </w:pPr>
      <w:r>
        <w:rPr>
          <w:rStyle w:val="FootnoteReference"/>
        </w:rPr>
        <w:footnoteRef/>
      </w:r>
      <w:r>
        <w:t xml:space="preserve"> 47 CFR § 64.606(a)(2)(ii).</w:t>
      </w:r>
    </w:p>
  </w:footnote>
  <w:footnote w:id="133">
    <w:p w:rsidR="005801B5" w:rsidP="005801B5" w14:paraId="2972B234" w14:textId="77777777">
      <w:pPr>
        <w:pStyle w:val="FootnoteText"/>
      </w:pPr>
      <w:r>
        <w:rPr>
          <w:rStyle w:val="FootnoteReference"/>
        </w:rPr>
        <w:footnoteRef/>
      </w:r>
      <w:r>
        <w:t xml:space="preserve"> 47 CFR § 64.606(a)(2)(ii)(A).</w:t>
      </w:r>
    </w:p>
  </w:footnote>
  <w:footnote w:id="134">
    <w:p w:rsidR="005801B5" w:rsidP="005801B5" w14:paraId="302B2F30" w14:textId="77777777">
      <w:pPr>
        <w:pStyle w:val="FootnoteText"/>
      </w:pPr>
      <w:r>
        <w:rPr>
          <w:rStyle w:val="FootnoteReference"/>
        </w:rPr>
        <w:footnoteRef/>
      </w:r>
      <w:r>
        <w:t xml:space="preserve"> 47 CFR § 64.606(a)(2)(ii)(E).</w:t>
      </w:r>
    </w:p>
  </w:footnote>
  <w:footnote w:id="135">
    <w:p w:rsidR="00923DDD" w14:paraId="17627311" w14:textId="73ADEBBF">
      <w:pPr>
        <w:pStyle w:val="FootnoteText"/>
      </w:pPr>
      <w:r>
        <w:rPr>
          <w:rStyle w:val="FootnoteReference"/>
        </w:rPr>
        <w:footnoteRef/>
      </w:r>
      <w:r>
        <w:t xml:space="preserve"> </w:t>
      </w:r>
      <w:r w:rsidR="00EE3B97">
        <w:t>47 CF</w:t>
      </w:r>
      <w:r w:rsidR="00AD4D85">
        <w:t xml:space="preserve">R </w:t>
      </w:r>
      <w:r w:rsidRPr="002D5874" w:rsidR="00EE3B97">
        <w:t>§ 64.606(a)(2)(ii)(F)</w:t>
      </w:r>
      <w:r w:rsidR="00AD4D85">
        <w:t>.</w:t>
      </w:r>
    </w:p>
  </w:footnote>
  <w:footnote w:id="136">
    <w:p w:rsidR="00ED509F" w14:paraId="1951DF5A" w14:textId="77777777">
      <w:pPr>
        <w:pStyle w:val="FootnoteText"/>
      </w:pPr>
      <w:r>
        <w:rPr>
          <w:rStyle w:val="FootnoteReference"/>
        </w:rPr>
        <w:footnoteRef/>
      </w:r>
      <w:r>
        <w:t xml:space="preserve"> </w:t>
      </w:r>
      <w:r w:rsidR="00CD78D2">
        <w:t>47 C</w:t>
      </w:r>
      <w:r w:rsidR="00790BC9">
        <w:t xml:space="preserve">FR </w:t>
      </w:r>
      <w:r w:rsidRPr="002D5874" w:rsidR="00CD78D2">
        <w:t>§ 64.606(b)(1)</w:t>
      </w:r>
      <w:r w:rsidR="00790BC9">
        <w:t xml:space="preserve">, </w:t>
      </w:r>
      <w:r w:rsidRPr="002D5874" w:rsidR="00CD78D2">
        <w:t>(2)</w:t>
      </w:r>
      <w:r w:rsidR="00CF6D6E">
        <w:t>.</w:t>
      </w:r>
    </w:p>
  </w:footnote>
  <w:footnote w:id="137">
    <w:p w:rsidR="001D5354" w14:paraId="11D6F8FE" w14:textId="5924C031">
      <w:pPr>
        <w:pStyle w:val="FootnoteText"/>
      </w:pPr>
      <w:r>
        <w:rPr>
          <w:rStyle w:val="FootnoteReference"/>
        </w:rPr>
        <w:footnoteRef/>
      </w:r>
      <w:r>
        <w:t xml:space="preserve"> 47 CFR </w:t>
      </w:r>
      <w:r w:rsidRPr="00B95A0B" w:rsidR="00B95A0B">
        <w:t xml:space="preserve">§ </w:t>
      </w:r>
      <w:r>
        <w:t>64.606(g)</w:t>
      </w:r>
      <w:r w:rsidR="00B95A0B">
        <w:t xml:space="preserve">.  </w:t>
      </w:r>
    </w:p>
  </w:footnote>
  <w:footnote w:id="138">
    <w:p w:rsidR="00394711" w14:paraId="142F0740" w14:textId="18FC6EBB">
      <w:pPr>
        <w:pStyle w:val="FootnoteText"/>
      </w:pPr>
      <w:r>
        <w:rPr>
          <w:rStyle w:val="FootnoteReference"/>
        </w:rPr>
        <w:footnoteRef/>
      </w:r>
      <w:r>
        <w:t xml:space="preserve"> </w:t>
      </w:r>
      <w:r w:rsidR="00AD0C81">
        <w:t xml:space="preserve">47 </w:t>
      </w:r>
      <w:r w:rsidRPr="00AD0C81" w:rsidR="00AD0C81">
        <w:t>CFR § 64.606(a)(2)(iv).</w:t>
      </w:r>
    </w:p>
  </w:footnote>
  <w:footnote w:id="139">
    <w:p w:rsidR="006B23BF" w14:paraId="00D5D899" w14:textId="305524BC">
      <w:pPr>
        <w:pStyle w:val="FootnoteText"/>
      </w:pPr>
      <w:r>
        <w:rPr>
          <w:rStyle w:val="FootnoteReference"/>
        </w:rPr>
        <w:footnoteRef/>
      </w:r>
      <w:r>
        <w:t xml:space="preserve"> </w:t>
      </w:r>
      <w:r w:rsidR="004F74E8">
        <w:t xml:space="preserve">47 </w:t>
      </w:r>
      <w:r w:rsidRPr="00AD0C81" w:rsidR="004F74E8">
        <w:t>CFR § 64.606</w:t>
      </w:r>
      <w:r w:rsidR="004F74E8">
        <w:t>(g)(3)-(4).</w:t>
      </w:r>
    </w:p>
  </w:footnote>
  <w:footnote w:id="140">
    <w:p w:rsidR="004F74E8" w14:paraId="3F11E203" w14:textId="6A7C552D">
      <w:pPr>
        <w:pStyle w:val="FootnoteText"/>
      </w:pPr>
      <w:r>
        <w:rPr>
          <w:rStyle w:val="FootnoteReference"/>
        </w:rPr>
        <w:footnoteRef/>
      </w:r>
      <w:r>
        <w:t xml:space="preserve"> 47 CFR </w:t>
      </w:r>
      <w:r w:rsidRPr="00AD0C81" w:rsidR="00420726">
        <w:t>§ 64.606</w:t>
      </w:r>
      <w:r w:rsidR="00420726">
        <w:t>(g)(5).</w:t>
      </w:r>
    </w:p>
  </w:footnote>
  <w:footnote w:id="141">
    <w:p w:rsidR="00081683" w:rsidP="00081683" w14:paraId="511254F6" w14:textId="7727A500">
      <w:pPr>
        <w:pStyle w:val="FootnoteText"/>
      </w:pPr>
      <w:r>
        <w:rPr>
          <w:rStyle w:val="FootnoteReference"/>
        </w:rPr>
        <w:footnoteRef/>
      </w:r>
      <w:r>
        <w:t xml:space="preserve"> 47 CFR </w:t>
      </w:r>
      <w:r w:rsidRPr="00EE6C01">
        <w:t xml:space="preserve">§ </w:t>
      </w:r>
      <w:r>
        <w:t>64.606(g)(4).</w:t>
      </w:r>
      <w:r w:rsidR="00856310">
        <w:t xml:space="preserve">  </w:t>
      </w:r>
    </w:p>
  </w:footnote>
  <w:footnote w:id="142">
    <w:p w:rsidR="00165A13" w14:paraId="5A636E03" w14:textId="57A54306">
      <w:pPr>
        <w:pStyle w:val="FootnoteText"/>
      </w:pPr>
      <w:r>
        <w:rPr>
          <w:rStyle w:val="FootnoteReference"/>
        </w:rPr>
        <w:footnoteRef/>
      </w:r>
      <w:r>
        <w:t xml:space="preserve"> 47 CFR § 64.606(f)(2).</w:t>
      </w:r>
    </w:p>
  </w:footnote>
  <w:footnote w:id="143">
    <w:p w:rsidR="00446264" w14:paraId="0562EA91" w14:textId="16FA04EA">
      <w:pPr>
        <w:pStyle w:val="FootnoteText"/>
      </w:pPr>
      <w:r>
        <w:rPr>
          <w:rStyle w:val="FootnoteReference"/>
        </w:rPr>
        <w:footnoteRef/>
      </w:r>
      <w:r>
        <w:t xml:space="preserve"> </w:t>
      </w:r>
      <w:r w:rsidRPr="00446264">
        <w:t>47 CFR § 64.606(f)(2).</w:t>
      </w:r>
    </w:p>
  </w:footnote>
  <w:footnote w:id="144">
    <w:p w:rsidR="00FE5F68" w:rsidRPr="00FE5F68" w14:paraId="63872EB5" w14:textId="0B0F1238">
      <w:pPr>
        <w:pStyle w:val="FootnoteText"/>
      </w:pPr>
      <w:r>
        <w:rPr>
          <w:rStyle w:val="FootnoteReference"/>
        </w:rPr>
        <w:footnoteRef/>
      </w:r>
      <w:r>
        <w:t xml:space="preserve"> </w:t>
      </w:r>
      <w:r>
        <w:rPr>
          <w:i/>
          <w:iCs/>
        </w:rPr>
        <w:t xml:space="preserve">See, e.g., </w:t>
      </w:r>
      <w:r w:rsidR="00F61730">
        <w:rPr>
          <w:i/>
        </w:rPr>
        <w:t>NexTalk Conditional Certification</w:t>
      </w:r>
      <w:r w:rsidR="00CD1D9B">
        <w:t xml:space="preserve">, 39 FCC Rcd </w:t>
      </w:r>
      <w:r w:rsidR="00F61730">
        <w:t xml:space="preserve">at </w:t>
      </w:r>
      <w:r w:rsidR="005F4D15">
        <w:t xml:space="preserve">259-60, para. 16 (certifying NexTalk as an IP CTS provider and requiring NexTalk “to report promptly </w:t>
      </w:r>
      <w:r w:rsidRPr="00E005D3" w:rsidR="00E005D3">
        <w:t>any changes in the information previously provided to the Commission in its application and supplemental filings, including, for example, any changes in service agreements and suppliers, procedures</w:t>
      </w:r>
      <w:r w:rsidR="008905B5">
        <w:t xml:space="preserve"> </w:t>
      </w:r>
      <w:r w:rsidRPr="008905B5" w:rsidR="008905B5">
        <w:t>for registering and screening prospective users, or the manner in which NexTalk provides service</w:t>
      </w:r>
      <w:r w:rsidR="008905B5">
        <w:t>”)</w:t>
      </w:r>
      <w:r w:rsidR="003C4139">
        <w:t xml:space="preserve">; </w:t>
      </w:r>
      <w:r w:rsidR="00F61730">
        <w:rPr>
          <w:i/>
          <w:iCs/>
        </w:rPr>
        <w:t>Rogervoice Conditional Certification</w:t>
      </w:r>
      <w:r w:rsidRPr="00F20E6C" w:rsidR="00F20E6C">
        <w:t xml:space="preserve">, 39 FCC Rcd </w:t>
      </w:r>
      <w:r w:rsidR="00F61730">
        <w:t xml:space="preserve">at </w:t>
      </w:r>
      <w:r w:rsidR="00A33922">
        <w:t>250-51</w:t>
      </w:r>
      <w:r w:rsidRPr="00F20E6C" w:rsidR="00F20E6C">
        <w:t>, para. 16</w:t>
      </w:r>
      <w:r w:rsidR="008F03C4">
        <w:t xml:space="preserve"> </w:t>
      </w:r>
      <w:r w:rsidRPr="00F20E6C" w:rsidR="00F20E6C">
        <w:t>(</w:t>
      </w:r>
      <w:r w:rsidR="00F20E6C">
        <w:t>same, for Rogervoi</w:t>
      </w:r>
      <w:r w:rsidRPr="008F03C4" w:rsidR="00F20E6C">
        <w:t>ce)</w:t>
      </w:r>
      <w:r w:rsidRPr="008F03C4" w:rsidR="003C4139">
        <w:t xml:space="preserve">; </w:t>
      </w:r>
      <w:r w:rsidR="00F61730">
        <w:rPr>
          <w:i/>
          <w:iCs/>
        </w:rPr>
        <w:t>Nagish Conditional Certification</w:t>
      </w:r>
      <w:r w:rsidRPr="003F5C49" w:rsidR="003F5C49">
        <w:t>, 39 FCC Rcd</w:t>
      </w:r>
      <w:r w:rsidR="008D57A2">
        <w:t xml:space="preserve"> at</w:t>
      </w:r>
      <w:r w:rsidR="00A02D52">
        <w:t xml:space="preserve"> 98</w:t>
      </w:r>
      <w:r w:rsidRPr="003F5C49" w:rsidR="003F5C49">
        <w:t>, para. 16</w:t>
      </w:r>
      <w:r w:rsidR="008F03C4">
        <w:t xml:space="preserve"> (same, for Nagish)</w:t>
      </w:r>
      <w:r w:rsidRPr="003F5C49" w:rsidR="003C4139">
        <w:t>.</w:t>
      </w:r>
    </w:p>
  </w:footnote>
  <w:footnote w:id="145">
    <w:p w:rsidR="00B15241" w14:paraId="2E5BFFB7" w14:textId="249CB79F">
      <w:pPr>
        <w:pStyle w:val="FootnoteText"/>
      </w:pPr>
      <w:r>
        <w:rPr>
          <w:rStyle w:val="FootnoteReference"/>
        </w:rPr>
        <w:footnoteRef/>
      </w:r>
      <w:r>
        <w:t xml:space="preserve"> </w:t>
      </w:r>
      <w:r w:rsidRPr="00B15241">
        <w:t>47 CFR § 64.606(f)(2)</w:t>
      </w:r>
      <w:r>
        <w:t>.</w:t>
      </w:r>
    </w:p>
  </w:footnote>
  <w:footnote w:id="146">
    <w:p w:rsidR="00382361" w:rsidRPr="006D23AE" w:rsidP="00382361" w14:paraId="0AFA1A49" w14:textId="77777777">
      <w:pPr>
        <w:pStyle w:val="FootnoteText"/>
      </w:pPr>
      <w:r>
        <w:rPr>
          <w:rStyle w:val="FootnoteReference"/>
        </w:rPr>
        <w:footnoteRef/>
      </w:r>
      <w:r>
        <w:t xml:space="preserve"> </w:t>
      </w:r>
      <w:r>
        <w:rPr>
          <w:i/>
          <w:iCs/>
        </w:rPr>
        <w:t>See 2025 Analog TRS Modernization Notice</w:t>
      </w:r>
      <w:r>
        <w:t>, para. 51 (proposing to authorize IP STS as a compensable form of TRS).</w:t>
      </w:r>
    </w:p>
  </w:footnote>
  <w:footnote w:id="147">
    <w:p w:rsidR="00C53DD5" w14:paraId="579DC7A7" w14:textId="45DCC12A">
      <w:pPr>
        <w:pStyle w:val="FootnoteText"/>
      </w:pPr>
      <w:r>
        <w:rPr>
          <w:rStyle w:val="FootnoteReference"/>
        </w:rPr>
        <w:footnoteRef/>
      </w:r>
      <w:r>
        <w:t xml:space="preserve"> </w:t>
      </w:r>
      <w:r w:rsidR="0047085B">
        <w:t>47 CFR § 64.606(f)(1)</w:t>
      </w:r>
      <w:r w:rsidR="00EF114E">
        <w:t xml:space="preserve"> (states)</w:t>
      </w:r>
      <w:r w:rsidR="0047085B">
        <w:t>, (2)</w:t>
      </w:r>
      <w:r w:rsidR="00EF114E">
        <w:t xml:space="preserve"> (providers)</w:t>
      </w:r>
      <w:r w:rsidR="0047085B">
        <w:t>.</w:t>
      </w:r>
    </w:p>
  </w:footnote>
  <w:footnote w:id="148">
    <w:p w:rsidR="00005A9B" w14:paraId="757DA416" w14:textId="0B950632">
      <w:pPr>
        <w:pStyle w:val="FootnoteText"/>
      </w:pPr>
      <w:r>
        <w:rPr>
          <w:rStyle w:val="FootnoteReference"/>
        </w:rPr>
        <w:footnoteRef/>
      </w:r>
      <w:r>
        <w:t xml:space="preserve"> 47 CFR </w:t>
      </w:r>
      <w:r w:rsidR="008B14E5">
        <w:t xml:space="preserve">§ </w:t>
      </w:r>
      <w:r>
        <w:t>64.604(c)(8)</w:t>
      </w:r>
      <w:r w:rsidR="002A229B">
        <w:t>(</w:t>
      </w:r>
      <w:r w:rsidR="00994DA6">
        <w:t xml:space="preserve">i), </w:t>
      </w:r>
      <w:r w:rsidR="00DE5E14">
        <w:t>(</w:t>
      </w:r>
      <w:r w:rsidR="00174BA6">
        <w:t>v</w:t>
      </w:r>
      <w:r>
        <w:t>).</w:t>
      </w:r>
      <w:r w:rsidRPr="007B4666" w:rsidR="007B4666">
        <w:t xml:space="preserve"> </w:t>
      </w:r>
      <w:r w:rsidR="00273A65">
        <w:t xml:space="preserve"> </w:t>
      </w:r>
      <w:r w:rsidR="00E76FF4">
        <w:t>Section (c)(8)</w:t>
      </w:r>
      <w:r w:rsidR="007B4666">
        <w:t xml:space="preserve"> also prohibit</w:t>
      </w:r>
      <w:r w:rsidR="00273A65">
        <w:t>s</w:t>
      </w:r>
      <w:r w:rsidR="007B4666">
        <w:t xml:space="preserve"> IP CTS providers from offering or providing any direct or indirect incentives to hearing health professionals that are tied to a consumer’s decision to register for or use IP CTS and prohibit joint marketing agreements between IP CTS providers and hearing health professionals.  47 CFR §</w:t>
      </w:r>
      <w:r w:rsidR="00A02D52">
        <w:t> </w:t>
      </w:r>
      <w:r w:rsidR="007B4666">
        <w:t>64.604(c)(8)(ii)</w:t>
      </w:r>
      <w:r w:rsidR="00E76FF4">
        <w:t>-(i</w:t>
      </w:r>
      <w:r w:rsidR="001703CA">
        <w:t>v</w:t>
      </w:r>
      <w:r w:rsidR="00E76FF4">
        <w:t>).  We do not propose to change the applicability of those provision</w:t>
      </w:r>
      <w:r w:rsidR="00273A65">
        <w:t>s</w:t>
      </w:r>
      <w:r w:rsidR="00D25E2A">
        <w:t>.</w:t>
      </w:r>
      <w:r w:rsidR="007B4666">
        <w:t xml:space="preserve">    </w:t>
      </w:r>
    </w:p>
  </w:footnote>
  <w:footnote w:id="149">
    <w:p w:rsidR="00821CBF" w:rsidRPr="00821CBF" w14:paraId="388481AF" w14:textId="1EB1D692">
      <w:pPr>
        <w:pStyle w:val="FootnoteText"/>
      </w:pPr>
      <w:r>
        <w:rPr>
          <w:rStyle w:val="FootnoteReference"/>
        </w:rPr>
        <w:footnoteRef/>
      </w:r>
      <w:r>
        <w:t xml:space="preserve"> </w:t>
      </w:r>
      <w:r>
        <w:rPr>
          <w:i/>
          <w:iCs/>
        </w:rPr>
        <w:t>See</w:t>
      </w:r>
      <w:r w:rsidRPr="00A440C8" w:rsidR="00A440C8">
        <w:rPr>
          <w:snapToGrid w:val="0"/>
          <w:kern w:val="28"/>
          <w:sz w:val="22"/>
        </w:rPr>
        <w:t xml:space="preserve"> </w:t>
      </w:r>
      <w:r w:rsidRPr="00A440C8" w:rsidR="00A440C8">
        <w:rPr>
          <w:i/>
          <w:iCs/>
        </w:rPr>
        <w:t>Structure and Practices of the Video Relay Service Program; Telecommunications Relay Services and Speech-to</w:t>
      </w:r>
      <w:r w:rsidR="0024193C">
        <w:rPr>
          <w:i/>
          <w:iCs/>
        </w:rPr>
        <w:t>-</w:t>
      </w:r>
      <w:r w:rsidRPr="00A440C8" w:rsidR="00A440C8">
        <w:rPr>
          <w:i/>
          <w:iCs/>
        </w:rPr>
        <w:t>Speech Services for Individuals with Hearing and Speech Disabilities</w:t>
      </w:r>
      <w:r w:rsidRPr="00A440C8" w:rsidR="00A440C8">
        <w:t>, CG Docket Nos. 10-51 and 03-123, Report and Order and Further Notice of Proposed Rulemaking, 34 FCC Rcd 3396, 3414-17, paras. 33-37 (2019)</w:t>
      </w:r>
      <w:r w:rsidRPr="00A440C8" w:rsidR="00A440C8">
        <w:rPr>
          <w:i/>
          <w:iCs/>
        </w:rPr>
        <w:t xml:space="preserve"> </w:t>
      </w:r>
      <w:r w:rsidRPr="00A440C8" w:rsidR="00A440C8">
        <w:t>(</w:t>
      </w:r>
      <w:r w:rsidRPr="00A440C8" w:rsidR="00A440C8">
        <w:rPr>
          <w:i/>
          <w:iCs/>
        </w:rPr>
        <w:t>2019 VRS Program Management Order</w:t>
      </w:r>
      <w:r w:rsidRPr="00A440C8" w:rsidR="00A440C8">
        <w:t>)</w:t>
      </w:r>
      <w:r w:rsidR="00983111">
        <w:t xml:space="preserve">. </w:t>
      </w:r>
    </w:p>
  </w:footnote>
  <w:footnote w:id="150">
    <w:p w:rsidR="006422D0" w:rsidRPr="006422D0" w14:paraId="12CCF615" w14:textId="29E0A339">
      <w:pPr>
        <w:pStyle w:val="FootnoteText"/>
      </w:pPr>
      <w:r>
        <w:rPr>
          <w:rStyle w:val="FootnoteReference"/>
        </w:rPr>
        <w:footnoteRef/>
      </w:r>
      <w:r>
        <w:t xml:space="preserve"> </w:t>
      </w:r>
      <w:r>
        <w:rPr>
          <w:i/>
          <w:iCs/>
        </w:rPr>
        <w:t>Id.</w:t>
      </w:r>
    </w:p>
  </w:footnote>
  <w:footnote w:id="151">
    <w:p w:rsidR="00DB203C" w:rsidRPr="00DE3F45" w14:paraId="7FAE9C57" w14:textId="13DA32F1">
      <w:pPr>
        <w:pStyle w:val="FootnoteText"/>
      </w:pPr>
      <w:r>
        <w:rPr>
          <w:rStyle w:val="FootnoteReference"/>
        </w:rPr>
        <w:footnoteRef/>
      </w:r>
      <w:r>
        <w:t xml:space="preserve"> </w:t>
      </w:r>
      <w:r w:rsidR="00DE3F45">
        <w:rPr>
          <w:i/>
          <w:iCs/>
        </w:rPr>
        <w:t>See Analog TRS Modernization Notice</w:t>
      </w:r>
      <w:r w:rsidR="00DE3F45">
        <w:t xml:space="preserve">, </w:t>
      </w:r>
      <w:r w:rsidR="001B2157">
        <w:t xml:space="preserve">paras. </w:t>
      </w:r>
      <w:r w:rsidR="009B4139">
        <w:t>29</w:t>
      </w:r>
      <w:r w:rsidR="00A84C0B">
        <w:t xml:space="preserve">-31 (RTT-based relay service), </w:t>
      </w:r>
      <w:r w:rsidR="001B2157">
        <w:t>51 (IP STS and Video-Assisted STS)</w:t>
      </w:r>
      <w:r w:rsidR="00A84C0B">
        <w:t>.</w:t>
      </w:r>
    </w:p>
  </w:footnote>
  <w:footnote w:id="152">
    <w:p w:rsidR="008D541B" w:rsidP="008D541B" w14:paraId="59AA81CC" w14:textId="77777777">
      <w:pPr>
        <w:pStyle w:val="FootnoteText"/>
      </w:pPr>
      <w:r>
        <w:rPr>
          <w:rStyle w:val="FootnoteReference"/>
        </w:rPr>
        <w:footnoteRef/>
      </w:r>
      <w:r>
        <w:t xml:space="preserve"> 47 CFR § 64.604(b)(6).</w:t>
      </w:r>
    </w:p>
  </w:footnote>
  <w:footnote w:id="153">
    <w:p w:rsidR="008D541B" w:rsidP="008D541B" w14:paraId="7D4257A2" w14:textId="3D2F8A2C">
      <w:pPr>
        <w:pStyle w:val="FootnoteText"/>
      </w:pPr>
      <w:r>
        <w:rPr>
          <w:rStyle w:val="FootnoteReference"/>
        </w:rPr>
        <w:footnoteRef/>
      </w:r>
      <w:r>
        <w:t xml:space="preserve"> </w:t>
      </w:r>
      <w:r w:rsidRPr="00864BC6">
        <w:rPr>
          <w:i/>
        </w:rPr>
        <w:t>Telecommunication Relay Services and Speech-To-Speech Services for Individuals With Hearing and Speech Disabilities, Telecommunications Relay</w:t>
      </w:r>
      <w:r>
        <w:t xml:space="preserve">, CG Docket Nos. 98-67, </w:t>
      </w:r>
      <w:r w:rsidRPr="002855F4">
        <w:t>Second Report and Order, Order on Reconsideration, and Notice of Proposed Rulemaking</w:t>
      </w:r>
      <w:r>
        <w:t>, 18 FCC Rcd 12379, 12395, para. 25 (2003)</w:t>
      </w:r>
      <w:r w:rsidR="005C5D22">
        <w:t xml:space="preserve"> (</w:t>
      </w:r>
      <w:r w:rsidR="00811B9C">
        <w:rPr>
          <w:i/>
          <w:iCs/>
        </w:rPr>
        <w:t>2003 TRS O</w:t>
      </w:r>
      <w:r w:rsidR="009C7E09">
        <w:rPr>
          <w:i/>
          <w:iCs/>
        </w:rPr>
        <w:t>rder</w:t>
      </w:r>
      <w:r w:rsidR="009C7E09">
        <w:t>)</w:t>
      </w:r>
      <w:r>
        <w:t>.</w:t>
      </w:r>
    </w:p>
  </w:footnote>
  <w:footnote w:id="154">
    <w:p w:rsidR="004C0D91" w14:paraId="24A81875" w14:textId="2FC04D66">
      <w:pPr>
        <w:pStyle w:val="FootnoteText"/>
      </w:pPr>
      <w:r>
        <w:rPr>
          <w:rStyle w:val="FootnoteReference"/>
        </w:rPr>
        <w:footnoteRef/>
      </w:r>
      <w:r>
        <w:t xml:space="preserve"> 47 CFR </w:t>
      </w:r>
      <w:r w:rsidRPr="004300CE">
        <w:t>§</w:t>
      </w:r>
      <w:r>
        <w:t xml:space="preserve"> 64.604(b)(4)(iv).</w:t>
      </w:r>
      <w:r w:rsidR="00F243F1">
        <w:t xml:space="preserve">  </w:t>
      </w:r>
      <w:r w:rsidRPr="005F550A" w:rsidR="004F23C8">
        <w:t>The ACD platform is recognized as hardware and/or software that performs the essential function of call distribution and is a core component of Internet-based TRS.</w:t>
      </w:r>
      <w:r w:rsidR="004F23C8">
        <w:t xml:space="preserve">  </w:t>
      </w:r>
      <w:r w:rsidR="004F23C8">
        <w:rPr>
          <w:i/>
          <w:iCs/>
        </w:rPr>
        <w:t>See</w:t>
      </w:r>
      <w:r w:rsidR="00F30089">
        <w:rPr>
          <w:i/>
          <w:iCs/>
        </w:rPr>
        <w:t xml:space="preserve"> </w:t>
      </w:r>
      <w:r w:rsidR="001130FE">
        <w:rPr>
          <w:i/>
          <w:iCs/>
        </w:rPr>
        <w:t>2013 VRS Reform Order</w:t>
      </w:r>
      <w:r w:rsidR="00F243F1">
        <w:t xml:space="preserve">, 28 FCC Rcd </w:t>
      </w:r>
      <w:r w:rsidR="001130FE">
        <w:t>at</w:t>
      </w:r>
      <w:r w:rsidR="00F243F1">
        <w:t xml:space="preserve"> 8657, n.214.</w:t>
      </w:r>
    </w:p>
  </w:footnote>
  <w:footnote w:id="155">
    <w:p w:rsidR="000470D6" w:rsidRPr="00C7681B" w14:paraId="3514ABD6" w14:textId="2EE0D377">
      <w:pPr>
        <w:pStyle w:val="FootnoteText"/>
      </w:pPr>
      <w:r>
        <w:rPr>
          <w:rStyle w:val="FootnoteReference"/>
        </w:rPr>
        <w:footnoteRef/>
      </w:r>
      <w:r>
        <w:t xml:space="preserve"> </w:t>
      </w:r>
      <w:r w:rsidR="00C7681B">
        <w:rPr>
          <w:i/>
          <w:iCs/>
        </w:rPr>
        <w:t>Structure and Practices of the Video Relay Service Program</w:t>
      </w:r>
      <w:r w:rsidR="00C7681B">
        <w:t xml:space="preserve">, CG Docket No. 10-51, Second Report and Order </w:t>
      </w:r>
      <w:r w:rsidR="00877776">
        <w:t xml:space="preserve">and Order, 26 FCC Rcd 10898, </w:t>
      </w:r>
      <w:r w:rsidR="00225908">
        <w:t>109</w:t>
      </w:r>
      <w:r w:rsidR="00D12FC7">
        <w:t>06, paras. 17-1</w:t>
      </w:r>
      <w:r w:rsidR="0079068B">
        <w:t>9</w:t>
      </w:r>
      <w:r w:rsidR="00D12FC7">
        <w:t xml:space="preserve"> (2011) (</w:t>
      </w:r>
      <w:r w:rsidRPr="004554C2" w:rsidR="00D12FC7">
        <w:rPr>
          <w:i/>
          <w:iCs/>
        </w:rPr>
        <w:t xml:space="preserve">2011 </w:t>
      </w:r>
      <w:r w:rsidRPr="004554C2" w:rsidR="007D6364">
        <w:rPr>
          <w:i/>
          <w:iCs/>
        </w:rPr>
        <w:t>TRS</w:t>
      </w:r>
      <w:r w:rsidRPr="004554C2" w:rsidR="00D12FC7">
        <w:rPr>
          <w:i/>
          <w:iCs/>
        </w:rPr>
        <w:t xml:space="preserve"> Certification Order</w:t>
      </w:r>
      <w:r w:rsidR="00D12FC7">
        <w:t>)</w:t>
      </w:r>
    </w:p>
  </w:footnote>
  <w:footnote w:id="156">
    <w:p w:rsidR="009822CA" w14:paraId="46714C14" w14:textId="13CBFE9B">
      <w:pPr>
        <w:pStyle w:val="FootnoteText"/>
      </w:pPr>
      <w:r>
        <w:rPr>
          <w:rStyle w:val="FootnoteReference"/>
        </w:rPr>
        <w:footnoteRef/>
      </w:r>
      <w:r>
        <w:t xml:space="preserve"> </w:t>
      </w:r>
      <w:r w:rsidRPr="007C0F7F" w:rsidR="00062F84">
        <w:t>47 CFR § 64.604(b)(4)(iv).</w:t>
      </w:r>
    </w:p>
  </w:footnote>
  <w:footnote w:id="157">
    <w:p w:rsidR="007C0F7F" w14:paraId="79188F6E" w14:textId="417A70E5">
      <w:pPr>
        <w:pStyle w:val="FootnoteText"/>
      </w:pPr>
      <w:r>
        <w:rPr>
          <w:rStyle w:val="FootnoteReference"/>
        </w:rPr>
        <w:footnoteRef/>
      </w:r>
      <w:r>
        <w:t xml:space="preserve"> The sentence we propose to delete currently reads, “</w:t>
      </w:r>
      <w:r w:rsidRPr="007C0F7F">
        <w:t>In addition, if any such lease is between two eligible VRS providers, the lessee or licensee must locate the ACD platform on its own premises and must utilize its own employees to manage the ACD platform</w:t>
      </w:r>
      <w:r>
        <w:t xml:space="preserve">.”  </w:t>
      </w:r>
      <w:r w:rsidRPr="007C0F7F">
        <w:t>47 CFR § 64.604(b)(4)(iv).</w:t>
      </w:r>
    </w:p>
  </w:footnote>
  <w:footnote w:id="158">
    <w:p w:rsidR="001B7DA8" w14:paraId="784AEDE9" w14:textId="4CC25E58">
      <w:pPr>
        <w:pStyle w:val="FootnoteText"/>
      </w:pPr>
      <w:r>
        <w:rPr>
          <w:rStyle w:val="FootnoteReference"/>
        </w:rPr>
        <w:footnoteRef/>
      </w:r>
      <w:r>
        <w:t xml:space="preserve"> 47 CFR </w:t>
      </w:r>
      <w:r w:rsidRPr="004300CE">
        <w:t>§</w:t>
      </w:r>
      <w:r>
        <w:t xml:space="preserve"> 64.619</w:t>
      </w:r>
      <w:r w:rsidR="0095169D">
        <w:t>.</w:t>
      </w:r>
    </w:p>
  </w:footnote>
  <w:footnote w:id="159">
    <w:p w:rsidR="001B7DA8" w14:paraId="40EB9FEA" w14:textId="4BB50E28">
      <w:pPr>
        <w:pStyle w:val="FootnoteText"/>
      </w:pPr>
      <w:r>
        <w:rPr>
          <w:rStyle w:val="FootnoteReference"/>
        </w:rPr>
        <w:footnoteRef/>
      </w:r>
      <w:r>
        <w:t xml:space="preserve"> </w:t>
      </w:r>
      <w:r w:rsidR="0095169D">
        <w:t>47 CFR § 64.619(a)</w:t>
      </w:r>
      <w:r w:rsidR="00414493">
        <w:t>.</w:t>
      </w:r>
    </w:p>
  </w:footnote>
  <w:footnote w:id="160">
    <w:p w:rsidR="006F0BAD" w14:paraId="7ACC5B6F" w14:textId="24AF2CCE">
      <w:pPr>
        <w:pStyle w:val="FootnoteText"/>
      </w:pPr>
      <w:r>
        <w:rPr>
          <w:rStyle w:val="FootnoteReference"/>
        </w:rPr>
        <w:footnoteRef/>
      </w:r>
      <w:r>
        <w:t xml:space="preserve"> </w:t>
      </w:r>
      <w:r w:rsidR="000B25CD">
        <w:t>47 CFR § 64.621(</w:t>
      </w:r>
      <w:r w:rsidR="00AF56EE">
        <w:t>b</w:t>
      </w:r>
      <w:r w:rsidR="000B25CD">
        <w:t>).</w:t>
      </w:r>
    </w:p>
  </w:footnote>
  <w:footnote w:id="161">
    <w:p w:rsidR="00414493" w14:paraId="515E5B92" w14:textId="7421B4BB">
      <w:pPr>
        <w:pStyle w:val="FootnoteText"/>
      </w:pPr>
      <w:r>
        <w:rPr>
          <w:rStyle w:val="FootnoteReference"/>
        </w:rPr>
        <w:footnoteRef/>
      </w:r>
      <w:r>
        <w:t xml:space="preserve"> 47 CFR § 64.621(a)(3). </w:t>
      </w:r>
      <w:r w:rsidR="00CB4C8D">
        <w:t xml:space="preserve"> </w:t>
      </w:r>
    </w:p>
  </w:footnote>
  <w:footnote w:id="162">
    <w:p w:rsidR="00001E61" w:rsidRPr="00001E61" w14:paraId="0E925D70" w14:textId="2F4E9B95">
      <w:pPr>
        <w:pStyle w:val="FootnoteText"/>
      </w:pPr>
      <w:r>
        <w:rPr>
          <w:rStyle w:val="FootnoteReference"/>
        </w:rPr>
        <w:footnoteRef/>
      </w:r>
      <w:r>
        <w:t xml:space="preserve"> </w:t>
      </w:r>
      <w:r>
        <w:rPr>
          <w:i/>
          <w:iCs/>
        </w:rPr>
        <w:t>Structure and Practices of the Video Relay Service Program</w:t>
      </w:r>
      <w:r>
        <w:t xml:space="preserve">; </w:t>
      </w:r>
      <w:r>
        <w:rPr>
          <w:i/>
          <w:iCs/>
        </w:rPr>
        <w:t>Telecommunications Relay Services and Speech-to-Speech Services for Individuals with Hearing and Speech Disabilities</w:t>
      </w:r>
      <w:r>
        <w:t xml:space="preserve">, </w:t>
      </w:r>
      <w:r w:rsidR="00577AF3">
        <w:t xml:space="preserve">CG Docket No. 10-51, 03-123, </w:t>
      </w:r>
      <w:r w:rsidR="00CE323E">
        <w:t xml:space="preserve">Order on Reconsideration and Order Suspending Compliance Deadline, 35 FCC Rcd </w:t>
      </w:r>
      <w:r w:rsidR="00997BA1">
        <w:t xml:space="preserve">1878 (CGB 2020). </w:t>
      </w:r>
    </w:p>
  </w:footnote>
  <w:footnote w:id="163">
    <w:p w:rsidR="00040D78" w14:paraId="062BEFE8" w14:textId="2170E445">
      <w:pPr>
        <w:pStyle w:val="FootnoteText"/>
      </w:pPr>
      <w:r>
        <w:rPr>
          <w:rStyle w:val="FootnoteReference"/>
        </w:rPr>
        <w:footnoteRef/>
      </w:r>
      <w:r>
        <w:t xml:space="preserve"> </w:t>
      </w:r>
      <w:r w:rsidR="00134816">
        <w:t>47 CFR § 64.621(</w:t>
      </w:r>
      <w:r w:rsidR="005403AD">
        <w:t>a)(3)</w:t>
      </w:r>
      <w:r w:rsidR="00E03A14">
        <w:t>.</w:t>
      </w:r>
    </w:p>
  </w:footnote>
  <w:footnote w:id="164">
    <w:p w:rsidR="006364F6" w14:paraId="515661FD" w14:textId="0F62A862">
      <w:pPr>
        <w:pStyle w:val="FootnoteText"/>
      </w:pPr>
      <w:r>
        <w:rPr>
          <w:rStyle w:val="FootnoteReference"/>
        </w:rPr>
        <w:footnoteRef/>
      </w:r>
      <w:r>
        <w:t xml:space="preserve"> 47 CFR §§</w:t>
      </w:r>
      <w:r w:rsidR="00FF537C">
        <w:t xml:space="preserve"> 64.619</w:t>
      </w:r>
      <w:r w:rsidR="00274D3A">
        <w:t xml:space="preserve"> (</w:t>
      </w:r>
      <w:r w:rsidR="00B56D26">
        <w:t>defining</w:t>
      </w:r>
      <w:r w:rsidR="008E20C5">
        <w:t xml:space="preserve"> the </w:t>
      </w:r>
      <w:r w:rsidR="002856D7">
        <w:t>VRS Access Technology Reference Platform and its administration);</w:t>
      </w:r>
      <w:r>
        <w:t xml:space="preserve"> 64.623</w:t>
      </w:r>
      <w:r w:rsidR="002856D7">
        <w:t>(a), (b)(4)</w:t>
      </w:r>
      <w:r w:rsidR="009D0633">
        <w:t xml:space="preserve"> (</w:t>
      </w:r>
      <w:r w:rsidR="00FF537C">
        <w:t>provisions that include</w:t>
      </w:r>
      <w:r w:rsidR="009D0633">
        <w:t xml:space="preserve"> </w:t>
      </w:r>
      <w:r w:rsidR="009956A8">
        <w:t xml:space="preserve">the administrator of the VRS Access Technology </w:t>
      </w:r>
      <w:r w:rsidR="002856D7">
        <w:t xml:space="preserve">Reference </w:t>
      </w:r>
      <w:r w:rsidR="009956A8">
        <w:t xml:space="preserve">Platform within </w:t>
      </w:r>
      <w:r w:rsidR="00B22E58">
        <w:t>administrator requirements</w:t>
      </w:r>
      <w:r w:rsidR="002D7FEC">
        <w:t>)</w:t>
      </w:r>
      <w:r w:rsidR="002856D7">
        <w:t>.</w:t>
      </w:r>
    </w:p>
  </w:footnote>
  <w:footnote w:id="165">
    <w:p w:rsidR="000D5E1A" w14:paraId="3546DD94" w14:textId="61973A73">
      <w:pPr>
        <w:pStyle w:val="FootnoteText"/>
      </w:pPr>
      <w:r>
        <w:rPr>
          <w:rStyle w:val="FootnoteReference"/>
        </w:rPr>
        <w:footnoteRef/>
      </w:r>
      <w:r>
        <w:t xml:space="preserve"> 47 CFR § 64.604(d</w:t>
      </w:r>
      <w:r w:rsidR="00F7303A">
        <w:t>)(1)(ii).</w:t>
      </w:r>
    </w:p>
  </w:footnote>
  <w:footnote w:id="166">
    <w:p w:rsidR="00917D31" w:rsidRPr="000D737F" w14:paraId="45AE8994" w14:textId="23805C08">
      <w:pPr>
        <w:pStyle w:val="FootnoteText"/>
      </w:pPr>
      <w:r>
        <w:rPr>
          <w:rStyle w:val="FootnoteReference"/>
        </w:rPr>
        <w:footnoteRef/>
      </w:r>
      <w:r>
        <w:t xml:space="preserve"> </w:t>
      </w:r>
      <w:r w:rsidR="00B41199">
        <w:rPr>
          <w:i/>
          <w:iCs/>
        </w:rPr>
        <w:t xml:space="preserve">See </w:t>
      </w:r>
      <w:r>
        <w:rPr>
          <w:i/>
          <w:iCs/>
        </w:rPr>
        <w:t>Structure and Practices of the Video Relay Service Program</w:t>
      </w:r>
      <w:r w:rsidR="00052EBA">
        <w:rPr>
          <w:i/>
          <w:iCs/>
        </w:rPr>
        <w:t xml:space="preserve">; </w:t>
      </w:r>
      <w:r w:rsidRPr="00052EBA" w:rsidR="00052EBA">
        <w:rPr>
          <w:i/>
          <w:iCs/>
        </w:rPr>
        <w:t>Internet-based TRS Certification Application of Healinc Telecom, LLC</w:t>
      </w:r>
      <w:r w:rsidR="00052EBA">
        <w:t xml:space="preserve">, CG Docket No. 10-51, </w:t>
      </w:r>
      <w:r w:rsidR="005028AE">
        <w:t xml:space="preserve">Order, 28 FCC Rcd 1381, </w:t>
      </w:r>
      <w:r w:rsidR="00CE387A">
        <w:t>1384</w:t>
      </w:r>
      <w:r>
        <w:t>, n.24</w:t>
      </w:r>
      <w:r w:rsidR="00893868">
        <w:t xml:space="preserve"> (</w:t>
      </w:r>
      <w:r w:rsidR="00B41199">
        <w:t>2013).</w:t>
      </w:r>
    </w:p>
  </w:footnote>
  <w:footnote w:id="167">
    <w:p w:rsidR="0002059F" w14:paraId="6A6BEC04" w14:textId="77777777">
      <w:pPr>
        <w:pStyle w:val="FootnoteText"/>
      </w:pPr>
      <w:r>
        <w:rPr>
          <w:rStyle w:val="FootnoteReference"/>
        </w:rPr>
        <w:footnoteRef/>
      </w:r>
      <w:r>
        <w:t xml:space="preserve"> 47 CFR § 64.621.</w:t>
      </w:r>
    </w:p>
  </w:footnote>
  <w:footnote w:id="168">
    <w:p w:rsidR="0064364C" w14:paraId="5CA32F87" w14:textId="15AFBFEC">
      <w:pPr>
        <w:pStyle w:val="FootnoteText"/>
      </w:pPr>
      <w:r>
        <w:rPr>
          <w:rStyle w:val="FootnoteReference"/>
        </w:rPr>
        <w:footnoteRef/>
      </w:r>
      <w:r>
        <w:t xml:space="preserve"> 47 CFR § 64.613</w:t>
      </w:r>
      <w:r w:rsidR="00FC0EC3">
        <w:t>(a)</w:t>
      </w:r>
      <w:r w:rsidR="00B6520E">
        <w:t>(2).</w:t>
      </w:r>
    </w:p>
  </w:footnote>
  <w:footnote w:id="169">
    <w:p w:rsidR="0064364C" w14:paraId="153B4E9F" w14:textId="0A736029">
      <w:pPr>
        <w:pStyle w:val="FootnoteText"/>
      </w:pPr>
      <w:r>
        <w:rPr>
          <w:rStyle w:val="FootnoteReference"/>
        </w:rPr>
        <w:footnoteRef/>
      </w:r>
      <w:r>
        <w:t xml:space="preserve"> </w:t>
      </w:r>
      <w:r w:rsidR="00352A5C">
        <w:t xml:space="preserve">47 CFR § 64.613(a)(5). </w:t>
      </w:r>
    </w:p>
  </w:footnote>
  <w:footnote w:id="170">
    <w:p w:rsidR="0002059F" w14:paraId="398F9360" w14:textId="5B05E822">
      <w:pPr>
        <w:pStyle w:val="FootnoteText"/>
      </w:pPr>
      <w:r>
        <w:rPr>
          <w:rStyle w:val="FootnoteReference"/>
        </w:rPr>
        <w:footnoteRef/>
      </w:r>
      <w:r>
        <w:t xml:space="preserve"> 47 CFR §§ 64.604(</w:t>
      </w:r>
      <w:r w:rsidRPr="008E488E" w:rsidR="008E488E">
        <w:t>c)(5)(iii)(D)</w:t>
      </w:r>
      <w:r w:rsidR="008B6572">
        <w:t xml:space="preserve"> (call detail records</w:t>
      </w:r>
      <w:r w:rsidR="006E17E2">
        <w:t>), 64.613 (</w:t>
      </w:r>
      <w:r w:rsidR="008B6572">
        <w:t>TRS User Registration Database)</w:t>
      </w:r>
      <w:r w:rsidR="008E488E">
        <w:t>.</w:t>
      </w:r>
    </w:p>
  </w:footnote>
  <w:footnote w:id="171">
    <w:p w:rsidR="009A4E34" w14:paraId="4463FBC3" w14:textId="044775DB">
      <w:pPr>
        <w:pStyle w:val="FootnoteText"/>
      </w:pPr>
      <w:r>
        <w:rPr>
          <w:rStyle w:val="FootnoteReference"/>
        </w:rPr>
        <w:footnoteRef/>
      </w:r>
      <w:r>
        <w:t xml:space="preserve"> 47 CFR § 64.621(a)(4).</w:t>
      </w:r>
    </w:p>
  </w:footnote>
  <w:footnote w:id="172">
    <w:p w:rsidR="00430378" w14:paraId="608CEDED" w14:textId="4ECCDC5B">
      <w:pPr>
        <w:pStyle w:val="FootnoteText"/>
      </w:pPr>
      <w:r>
        <w:rPr>
          <w:rStyle w:val="FootnoteReference"/>
        </w:rPr>
        <w:footnoteRef/>
      </w:r>
      <w:r>
        <w:t xml:space="preserve"> </w:t>
      </w:r>
      <w:r w:rsidR="00327105">
        <w:rPr>
          <w:i/>
        </w:rPr>
        <w:t>2013 VRS Reform Order</w:t>
      </w:r>
      <w:r w:rsidRPr="00430378">
        <w:t xml:space="preserve">, 28 FCC Rcd </w:t>
      </w:r>
      <w:r w:rsidR="00327105">
        <w:t>at</w:t>
      </w:r>
      <w:r w:rsidRPr="00430378">
        <w:t xml:space="preserve"> </w:t>
      </w:r>
      <w:r w:rsidR="009C5477">
        <w:t>8657</w:t>
      </w:r>
      <w:r w:rsidRPr="00430378">
        <w:t xml:space="preserve">, para. </w:t>
      </w:r>
      <w:r w:rsidR="008C73E9">
        <w:t>8</w:t>
      </w:r>
      <w:r w:rsidR="009C5477">
        <w:t>9</w:t>
      </w:r>
      <w:r w:rsidRPr="00430378">
        <w:t>.</w:t>
      </w:r>
    </w:p>
  </w:footnote>
  <w:footnote w:id="173">
    <w:p w:rsidR="00E91008" w14:paraId="23F96022" w14:textId="61774796">
      <w:pPr>
        <w:pStyle w:val="FootnoteText"/>
      </w:pPr>
      <w:r>
        <w:rPr>
          <w:rStyle w:val="FootnoteReference"/>
        </w:rPr>
        <w:footnoteRef/>
      </w:r>
      <w:r>
        <w:t xml:space="preserve"> </w:t>
      </w:r>
      <w:r w:rsidR="003B60D7">
        <w:rPr>
          <w:i/>
          <w:iCs/>
        </w:rPr>
        <w:t xml:space="preserve">See </w:t>
      </w:r>
      <w:r w:rsidRPr="00864BC6" w:rsidR="00337AE0">
        <w:rPr>
          <w:i/>
        </w:rPr>
        <w:t>Structure and Practices of the Video Relay Service Program</w:t>
      </w:r>
      <w:r w:rsidRPr="00864BC6" w:rsidR="00CB475D">
        <w:rPr>
          <w:i/>
        </w:rPr>
        <w:t>; Telecommunications Relay Services and Speech-to-Speech Services for Individuals with Hearing and Speech Disabilities</w:t>
      </w:r>
      <w:r w:rsidR="00337AE0">
        <w:t xml:space="preserve">, </w:t>
      </w:r>
      <w:r w:rsidR="00CB475D">
        <w:t xml:space="preserve">CG Docket Nos. </w:t>
      </w:r>
      <w:r w:rsidRPr="00C46F58" w:rsidR="00C46F58">
        <w:t>10-51, 03-123</w:t>
      </w:r>
      <w:r w:rsidR="00C46F58">
        <w:t xml:space="preserve">, </w:t>
      </w:r>
      <w:r w:rsidR="00B944D1">
        <w:t xml:space="preserve">32 FCC Rcd 5891, </w:t>
      </w:r>
      <w:r w:rsidR="00D43DFE">
        <w:t xml:space="preserve">5930-31, </w:t>
      </w:r>
      <w:r w:rsidR="00337AE0">
        <w:t>para</w:t>
      </w:r>
      <w:r w:rsidR="003B60D7">
        <w:t>s</w:t>
      </w:r>
      <w:r w:rsidR="00337AE0">
        <w:t>. 74</w:t>
      </w:r>
      <w:r w:rsidR="003B60D7">
        <w:t>-76</w:t>
      </w:r>
      <w:r w:rsidR="00D43DFE">
        <w:t xml:space="preserve"> (</w:t>
      </w:r>
      <w:r w:rsidR="003B60D7">
        <w:t>2017).</w:t>
      </w:r>
    </w:p>
  </w:footnote>
  <w:footnote w:id="174">
    <w:p w:rsidR="00206F8D" w14:paraId="5A614236" w14:textId="1B7E1E32">
      <w:pPr>
        <w:pStyle w:val="FootnoteText"/>
      </w:pPr>
      <w:r>
        <w:rPr>
          <w:rStyle w:val="FootnoteReference"/>
        </w:rPr>
        <w:footnoteRef/>
      </w:r>
      <w:r>
        <w:t xml:space="preserve"> </w:t>
      </w:r>
      <w:r w:rsidR="0074080E">
        <w:t>47 CFR § 64.623(a).</w:t>
      </w:r>
    </w:p>
  </w:footnote>
  <w:footnote w:id="175">
    <w:p w:rsidR="00B655B5" w:rsidP="00B655B5" w14:paraId="0C309197" w14:textId="77777777">
      <w:pPr>
        <w:pStyle w:val="FootnoteText"/>
      </w:pPr>
      <w:r>
        <w:rPr>
          <w:rStyle w:val="FootnoteReference"/>
        </w:rPr>
        <w:footnoteRef/>
      </w:r>
      <w:r>
        <w:t xml:space="preserve"> 47 CFR § 64.623(b)(4).</w:t>
      </w:r>
    </w:p>
  </w:footnote>
  <w:footnote w:id="176">
    <w:p w:rsidR="00076266" w:rsidRPr="00076266" w14:paraId="3BA5D09F" w14:textId="373B72A9">
      <w:pPr>
        <w:pStyle w:val="FootnoteText"/>
      </w:pPr>
      <w:r>
        <w:rPr>
          <w:rStyle w:val="FootnoteReference"/>
        </w:rPr>
        <w:footnoteRef/>
      </w:r>
      <w:r>
        <w:t xml:space="preserve"> </w:t>
      </w:r>
      <w:r>
        <w:rPr>
          <w:i/>
          <w:iCs/>
        </w:rPr>
        <w:t>See supra</w:t>
      </w:r>
      <w:r>
        <w:t xml:space="preserve">. </w:t>
      </w:r>
    </w:p>
  </w:footnote>
  <w:footnote w:id="177">
    <w:p w:rsidR="00602B45" w14:paraId="087AE76D" w14:textId="108C2811">
      <w:pPr>
        <w:pStyle w:val="FootnoteText"/>
      </w:pPr>
      <w:r>
        <w:rPr>
          <w:rStyle w:val="FootnoteReference"/>
        </w:rPr>
        <w:footnoteRef/>
      </w:r>
      <w:r>
        <w:t xml:space="preserve"> 47 CFR § 64.604(c)(1)</w:t>
      </w:r>
      <w:r w:rsidR="005B3803">
        <w:t>(i)</w:t>
      </w:r>
      <w:r>
        <w:t>.</w:t>
      </w:r>
    </w:p>
  </w:footnote>
  <w:footnote w:id="178">
    <w:p w:rsidR="005B3803" w14:paraId="69E5E775" w14:textId="1ED6CE47">
      <w:pPr>
        <w:pStyle w:val="FootnoteText"/>
      </w:pPr>
      <w:r>
        <w:rPr>
          <w:rStyle w:val="FootnoteReference"/>
        </w:rPr>
        <w:footnoteRef/>
      </w:r>
      <w:r>
        <w:t xml:space="preserve"> 47 CFR 64.6</w:t>
      </w:r>
      <w:r w:rsidR="00CB412D">
        <w:t xml:space="preserve">04(c)(1)(ii). </w:t>
      </w:r>
    </w:p>
  </w:footnote>
  <w:footnote w:id="179">
    <w:p w:rsidR="0004530E" w14:paraId="564A0527" w14:textId="0E856AD6">
      <w:pPr>
        <w:pStyle w:val="FootnoteText"/>
      </w:pPr>
      <w:r>
        <w:rPr>
          <w:rStyle w:val="FootnoteReference"/>
        </w:rPr>
        <w:footnoteRef/>
      </w:r>
      <w:r>
        <w:t xml:space="preserve"> </w:t>
      </w:r>
      <w:r w:rsidR="00100E5F">
        <w:rPr>
          <w:i/>
          <w:iCs/>
        </w:rPr>
        <w:t>2000 VRS Order</w:t>
      </w:r>
      <w:r w:rsidRPr="0004530E">
        <w:t xml:space="preserve">, 15 FCC Rcd </w:t>
      </w:r>
      <w:r w:rsidR="00100E5F">
        <w:t xml:space="preserve">at </w:t>
      </w:r>
      <w:r w:rsidRPr="0004530E">
        <w:t>51</w:t>
      </w:r>
      <w:r w:rsidR="00F8250A">
        <w:t>90-91, para. 122</w:t>
      </w:r>
      <w:r w:rsidRPr="0004530E">
        <w:t xml:space="preserve"> (2000).</w:t>
      </w:r>
    </w:p>
  </w:footnote>
  <w:footnote w:id="180">
    <w:p w:rsidR="00D85E7F" w:rsidRPr="00D85E7F" w14:paraId="66754095" w14:textId="4C191468">
      <w:pPr>
        <w:pStyle w:val="FootnoteText"/>
      </w:pPr>
      <w:r>
        <w:rPr>
          <w:rStyle w:val="FootnoteReference"/>
        </w:rPr>
        <w:footnoteRef/>
      </w:r>
      <w:r>
        <w:t xml:space="preserve"> </w:t>
      </w:r>
      <w:r w:rsidR="00AD3CEE">
        <w:t xml:space="preserve">We also note several comments filed in </w:t>
      </w:r>
      <w:r w:rsidR="00613B1D">
        <w:t xml:space="preserve">Docket 25-133 </w:t>
      </w:r>
      <w:r w:rsidR="00524AA8">
        <w:t>(In Re</w:t>
      </w:r>
      <w:r w:rsidR="009C2432">
        <w:t>:</w:t>
      </w:r>
      <w:r w:rsidR="00524AA8">
        <w:t xml:space="preserve"> Delete</w:t>
      </w:r>
      <w:r w:rsidR="009C2432">
        <w:t>,</w:t>
      </w:r>
      <w:r w:rsidR="00524AA8">
        <w:t xml:space="preserve"> Delete</w:t>
      </w:r>
      <w:r w:rsidR="009C2432">
        <w:t>,</w:t>
      </w:r>
      <w:r w:rsidR="00524AA8">
        <w:t xml:space="preserve"> Delete) </w:t>
      </w:r>
      <w:r w:rsidR="009C2432">
        <w:t>on th</w:t>
      </w:r>
      <w:r w:rsidR="00DC22EF">
        <w:t xml:space="preserve">e issue of </w:t>
      </w:r>
      <w:r w:rsidR="003138E9">
        <w:t xml:space="preserve">annual </w:t>
      </w:r>
      <w:r w:rsidR="00CC44A9">
        <w:t xml:space="preserve">consumer complaint </w:t>
      </w:r>
      <w:r w:rsidR="003138E9">
        <w:t xml:space="preserve">summaries.  </w:t>
      </w:r>
      <w:r>
        <w:rPr>
          <w:i/>
          <w:iCs/>
        </w:rPr>
        <w:t xml:space="preserve">See </w:t>
      </w:r>
      <w:r w:rsidR="00AC5C4E">
        <w:t xml:space="preserve">ZP Better Together Comments, </w:t>
      </w:r>
      <w:r w:rsidR="000F7773">
        <w:t>GN 25-133</w:t>
      </w:r>
      <w:r w:rsidR="003660B5">
        <w:t>, at 6-7 (</w:t>
      </w:r>
      <w:r w:rsidR="00D40C40">
        <w:t xml:space="preserve">rec. </w:t>
      </w:r>
      <w:r w:rsidR="003E55B5">
        <w:t>Apr. 11, 2025) (</w:t>
      </w:r>
      <w:r w:rsidR="00722266">
        <w:t xml:space="preserve">recommending elimination of the annual complaint </w:t>
      </w:r>
      <w:r w:rsidR="00FE7FF4">
        <w:t>summaries</w:t>
      </w:r>
      <w:r w:rsidR="00722266">
        <w:t xml:space="preserve"> requirement); </w:t>
      </w:r>
      <w:r w:rsidR="0038667C">
        <w:t xml:space="preserve">ClearCaptions Reply Comments, GN 25-133, at </w:t>
      </w:r>
      <w:r w:rsidR="00CC44A9">
        <w:t xml:space="preserve">3 (rec. </w:t>
      </w:r>
      <w:r w:rsidR="009E75D1">
        <w:t>Apr. 29, 2025</w:t>
      </w:r>
      <w:r w:rsidR="00CC44A9">
        <w:t xml:space="preserve">) (same); Nagish Reply Comments, GN 25-133, at </w:t>
      </w:r>
      <w:r w:rsidR="00B91B5A">
        <w:t>4-5</w:t>
      </w:r>
      <w:r w:rsidR="00CC44A9">
        <w:t xml:space="preserve"> (rec. </w:t>
      </w:r>
      <w:r w:rsidR="005D2164">
        <w:t>Apr. 14, 2025</w:t>
      </w:r>
      <w:r w:rsidR="00CC44A9">
        <w:t>) (</w:t>
      </w:r>
      <w:r w:rsidR="00136DDF">
        <w:t xml:space="preserve">quarterly complaint logs </w:t>
      </w:r>
      <w:r w:rsidR="009C0BDC">
        <w:t xml:space="preserve">for conditionally certified providers </w:t>
      </w:r>
      <w:r w:rsidR="00136DDF">
        <w:t>are not necessary and redundant</w:t>
      </w:r>
      <w:r w:rsidR="00CC44A9">
        <w:t xml:space="preserve">); </w:t>
      </w:r>
      <w:r w:rsidR="00F70854">
        <w:t xml:space="preserve">Accessibility Organizations Reply Comments, GN 25-133, at </w:t>
      </w:r>
      <w:r w:rsidR="006330D8">
        <w:t>15 (</w:t>
      </w:r>
      <w:r w:rsidR="00FE1C17">
        <w:t>rec. Apr. 28, 2025) (</w:t>
      </w:r>
      <w:r w:rsidR="00FE7FF4">
        <w:t>opposing elimination of the annual complaint summaries requirement)</w:t>
      </w:r>
      <w:r w:rsidR="00EE1D63">
        <w:t>.</w:t>
      </w:r>
    </w:p>
  </w:footnote>
  <w:footnote w:id="181">
    <w:p w:rsidR="009F2D82" w14:paraId="1C6D9415" w14:textId="35A2DEC6">
      <w:pPr>
        <w:pStyle w:val="FootnoteText"/>
      </w:pPr>
      <w:r>
        <w:rPr>
          <w:rStyle w:val="FootnoteReference"/>
        </w:rPr>
        <w:footnoteRef/>
      </w:r>
      <w:r>
        <w:t xml:space="preserve"> 47 CFR § 64.604(c)(2).</w:t>
      </w:r>
    </w:p>
  </w:footnote>
  <w:footnote w:id="182">
    <w:p w:rsidR="001639B7" w14:paraId="33540AF7" w14:textId="22876DA4">
      <w:pPr>
        <w:pStyle w:val="FootnoteText"/>
      </w:pPr>
      <w:r>
        <w:rPr>
          <w:rStyle w:val="FootnoteReference"/>
        </w:rPr>
        <w:footnoteRef/>
      </w:r>
      <w:r>
        <w:t xml:space="preserve"> </w:t>
      </w:r>
      <w:r w:rsidRPr="001639B7">
        <w:t>47 CFR § 64.604(c)(2)</w:t>
      </w:r>
      <w:r>
        <w:t>(i)-(iii).</w:t>
      </w:r>
    </w:p>
  </w:footnote>
  <w:footnote w:id="183">
    <w:p w:rsidR="00C936BF" w14:paraId="52E10DD5" w14:textId="54A11392">
      <w:pPr>
        <w:pStyle w:val="FootnoteText"/>
      </w:pPr>
      <w:r>
        <w:rPr>
          <w:rStyle w:val="FootnoteReference"/>
        </w:rPr>
        <w:footnoteRef/>
      </w:r>
      <w:r>
        <w:t xml:space="preserve"> </w:t>
      </w:r>
      <w:r w:rsidR="00B9305E">
        <w:t>47 CFR § 64.604(c)(3).</w:t>
      </w:r>
    </w:p>
  </w:footnote>
  <w:footnote w:id="184">
    <w:p w:rsidR="007328E7" w14:paraId="06733451" w14:textId="6771D0D9">
      <w:pPr>
        <w:pStyle w:val="FootnoteText"/>
      </w:pPr>
      <w:r>
        <w:rPr>
          <w:rStyle w:val="FootnoteReference"/>
        </w:rPr>
        <w:footnoteRef/>
      </w:r>
      <w:r>
        <w:t xml:space="preserve"> </w:t>
      </w:r>
      <w:r w:rsidRPr="00C0205C" w:rsidR="006E7721">
        <w:rPr>
          <w:i/>
          <w:iCs/>
        </w:rPr>
        <w:t>Telecommunications S</w:t>
      </w:r>
      <w:r w:rsidRPr="00C0205C" w:rsidR="00105FC4">
        <w:rPr>
          <w:i/>
          <w:iCs/>
        </w:rPr>
        <w:t>ervices for Individuals with Hearing and Speech Disabilities and the Americans with Disabilit</w:t>
      </w:r>
      <w:r w:rsidRPr="00C0205C" w:rsidR="00C0205C">
        <w:rPr>
          <w:i/>
          <w:iCs/>
        </w:rPr>
        <w:t>i</w:t>
      </w:r>
      <w:r w:rsidRPr="00C0205C" w:rsidR="00105FC4">
        <w:rPr>
          <w:i/>
          <w:iCs/>
        </w:rPr>
        <w:t>es Act</w:t>
      </w:r>
      <w:r w:rsidR="00105FC4">
        <w:t xml:space="preserve">, </w:t>
      </w:r>
      <w:r w:rsidR="00C535E1">
        <w:t>CC Docket No. 90-571, Report and Order and Request for Comments, 6 FCC Rcd 4</w:t>
      </w:r>
      <w:r w:rsidR="00C0205C">
        <w:t>657, 4663, para. 28 (1991).</w:t>
      </w:r>
    </w:p>
  </w:footnote>
  <w:footnote w:id="185">
    <w:p w:rsidR="004012A9" w:rsidRPr="009F605D" w:rsidP="004012A9" w14:paraId="58768984" w14:textId="77777777">
      <w:pPr>
        <w:pStyle w:val="FootnoteText"/>
      </w:pPr>
      <w:r>
        <w:rPr>
          <w:rStyle w:val="FootnoteReference"/>
        </w:rPr>
        <w:footnoteRef/>
      </w:r>
      <w:r>
        <w:t xml:space="preserve"> </w:t>
      </w:r>
      <w:r>
        <w:rPr>
          <w:i/>
          <w:iCs/>
        </w:rPr>
        <w:t>See e.g. Analog TRS Modernization Notice</w:t>
      </w:r>
      <w:r>
        <w:t xml:space="preserve"> at paras. 9-18.</w:t>
      </w:r>
    </w:p>
  </w:footnote>
  <w:footnote w:id="186">
    <w:p w:rsidR="000426DE" w:rsidRPr="002E0810" w:rsidP="000426DE" w14:paraId="7DB38BF0" w14:textId="41B2429C">
      <w:pPr>
        <w:pStyle w:val="FootnoteText"/>
      </w:pPr>
      <w:r>
        <w:rPr>
          <w:rStyle w:val="FootnoteReference"/>
        </w:rPr>
        <w:footnoteRef/>
      </w:r>
      <w:r>
        <w:t xml:space="preserve"> </w:t>
      </w:r>
      <w:r>
        <w:rPr>
          <w:i/>
          <w:iCs/>
        </w:rPr>
        <w:t xml:space="preserve">See </w:t>
      </w:r>
      <w:r w:rsidR="009C7E09">
        <w:rPr>
          <w:i/>
          <w:iCs/>
        </w:rPr>
        <w:t>2003 TRS Order</w:t>
      </w:r>
      <w:r>
        <w:t xml:space="preserve">, 18 FCC Rcd </w:t>
      </w:r>
      <w:r w:rsidR="009C7E09">
        <w:t>at</w:t>
      </w:r>
      <w:r>
        <w:t xml:space="preserve"> 12441, paras. 128-129 (noting that these methods may not be fully effective in ensuring that the public is aware of TRS).</w:t>
      </w:r>
    </w:p>
  </w:footnote>
  <w:footnote w:id="187">
    <w:p w:rsidR="00C01BCF" w14:paraId="0273C0C0" w14:textId="30A05090">
      <w:pPr>
        <w:pStyle w:val="FootnoteText"/>
      </w:pPr>
      <w:r>
        <w:rPr>
          <w:rStyle w:val="FootnoteReference"/>
        </w:rPr>
        <w:footnoteRef/>
      </w:r>
      <w:r>
        <w:t xml:space="preserve"> 47 CFR § </w:t>
      </w:r>
      <w:r w:rsidRPr="00C01BCF">
        <w:t>64.604(c)(5)(iii)(H)</w:t>
      </w:r>
      <w:r>
        <w:t>.</w:t>
      </w:r>
    </w:p>
  </w:footnote>
  <w:footnote w:id="188">
    <w:p w:rsidR="00940D7F" w14:paraId="3CA84DE2" w14:textId="272466F4">
      <w:pPr>
        <w:pStyle w:val="FootnoteText"/>
      </w:pPr>
      <w:r>
        <w:rPr>
          <w:rStyle w:val="FootnoteReference"/>
        </w:rPr>
        <w:footnoteRef/>
      </w:r>
      <w:r>
        <w:t xml:space="preserve"> </w:t>
      </w:r>
      <w:r w:rsidRPr="003A2A93">
        <w:rPr>
          <w:i/>
          <w:iCs/>
        </w:rPr>
        <w:t>Telecommunications Relay Services and the Americans with Disabilities Act of 1990</w:t>
      </w:r>
      <w:r>
        <w:t xml:space="preserve">, </w:t>
      </w:r>
      <w:r w:rsidR="005B681E">
        <w:t xml:space="preserve">CC Docket No. 90-571, </w:t>
      </w:r>
      <w:r>
        <w:t xml:space="preserve">Third Report and Order, 8 FCC </w:t>
      </w:r>
      <w:r>
        <w:t>Rcd 5300, 5301, paras. 4, 8 (1993) (</w:t>
      </w:r>
      <w:r w:rsidRPr="00EB7B04">
        <w:rPr>
          <w:i/>
        </w:rPr>
        <w:t xml:space="preserve">Third TRS Report </w:t>
      </w:r>
      <w:r>
        <w:rPr>
          <w:i/>
          <w:iCs/>
        </w:rPr>
        <w:t>and</w:t>
      </w:r>
      <w:r w:rsidRPr="00EB7B04">
        <w:rPr>
          <w:i/>
        </w:rPr>
        <w:t xml:space="preserve"> Order</w:t>
      </w:r>
      <w:r>
        <w:t xml:space="preserve">).  </w:t>
      </w:r>
      <w:r w:rsidR="00C345C8">
        <w:t>NCLD, NARUC, and Robinson</w:t>
      </w:r>
      <w:r w:rsidR="00F2792D">
        <w:t>, in their comments, proposed the creation of ad</w:t>
      </w:r>
      <w:r w:rsidR="009214D8">
        <w:t xml:space="preserve">visory council to monitor interstate TRS compliance and address telecommunications issues related to TRS.  </w:t>
      </w:r>
      <w:r w:rsidR="009214D8">
        <w:rPr>
          <w:i/>
          <w:iCs/>
        </w:rPr>
        <w:t>Id</w:t>
      </w:r>
      <w:r w:rsidR="009214D8">
        <w:t xml:space="preserve">. </w:t>
      </w:r>
      <w:r w:rsidR="00591136">
        <w:t>at 5301, para. 4.</w:t>
      </w:r>
      <w:r w:rsidR="00D6133D">
        <w:t xml:space="preserve">  The scope adopted and codified by the Commission was much narrower</w:t>
      </w:r>
      <w:r w:rsidR="00C01BCF">
        <w:t xml:space="preserve">, limiting the scope to TRS cost recovery issues. </w:t>
      </w:r>
      <w:r w:rsidR="00C01BCF">
        <w:rPr>
          <w:i/>
          <w:iCs/>
        </w:rPr>
        <w:t>Id</w:t>
      </w:r>
      <w:r w:rsidR="00C01BCF">
        <w:t xml:space="preserve">. at 5301, para. 4; 47 CFR § </w:t>
      </w:r>
      <w:r w:rsidRPr="00C01BCF" w:rsidR="00C01BCF">
        <w:t>64.604(c)(5)(iii)(H</w:t>
      </w:r>
      <w:r w:rsidR="00C01BCF">
        <w:t xml:space="preserve">).  </w:t>
      </w:r>
    </w:p>
  </w:footnote>
  <w:footnote w:id="189">
    <w:p w:rsidR="005A3D04" w:rsidRPr="005A3D04" w14:paraId="18801D32" w14:textId="55B345F5">
      <w:pPr>
        <w:pStyle w:val="FootnoteText"/>
        <w:rPr>
          <w:iCs/>
        </w:rPr>
      </w:pPr>
      <w:r>
        <w:rPr>
          <w:rStyle w:val="FootnoteReference"/>
        </w:rPr>
        <w:footnoteRef/>
      </w:r>
      <w:r>
        <w:t xml:space="preserve"> </w:t>
      </w:r>
      <w:r w:rsidRPr="00EB7B04">
        <w:rPr>
          <w:i/>
        </w:rPr>
        <w:t xml:space="preserve">Third TRS Report </w:t>
      </w:r>
      <w:r>
        <w:rPr>
          <w:i/>
          <w:iCs/>
        </w:rPr>
        <w:t>and</w:t>
      </w:r>
      <w:r w:rsidRPr="00EB7B04">
        <w:rPr>
          <w:i/>
        </w:rPr>
        <w:t xml:space="preserve"> Order</w:t>
      </w:r>
      <w:r>
        <w:rPr>
          <w:iCs/>
        </w:rPr>
        <w:t xml:space="preserve">, 8 FCC </w:t>
      </w:r>
      <w:r>
        <w:rPr>
          <w:iCs/>
        </w:rPr>
        <w:t>Rcd at 5301, para. 8</w:t>
      </w:r>
      <w:r w:rsidR="00375CE5">
        <w:rPr>
          <w:iCs/>
        </w:rPr>
        <w:t xml:space="preserve">; </w:t>
      </w:r>
      <w:r w:rsidR="00375CE5">
        <w:t xml:space="preserve">Letter from Zainab Alkebsi, Chief Policy Office, Deaf Equality, and Jan Withers, Chair and Acting CEO, TDIforAccess, to Marlene Dortch, Secretary, FCC,  CG Docket Nos 03-123, 10-51, and 12-38, at 2-3 (filed Jan. 21, 2026) (Accessibility Organizations </w:t>
      </w:r>
      <w:r w:rsidR="00375CE5">
        <w:rPr>
          <w:i/>
          <w:iCs/>
        </w:rPr>
        <w:t>Ex Parte</w:t>
      </w:r>
      <w:r w:rsidR="00375CE5">
        <w:t>).</w:t>
      </w:r>
      <w:r>
        <w:rPr>
          <w:iCs/>
        </w:rPr>
        <w:t xml:space="preserve"> </w:t>
      </w:r>
    </w:p>
  </w:footnote>
  <w:footnote w:id="190">
    <w:p w:rsidR="00F47F3C" w:rsidP="00F47F3C" w14:paraId="2915B4B9" w14:textId="35935878">
      <w:pPr>
        <w:pStyle w:val="FootnoteText"/>
      </w:pPr>
      <w:r>
        <w:rPr>
          <w:rStyle w:val="FootnoteReference"/>
        </w:rPr>
        <w:footnoteRef/>
      </w:r>
      <w:r>
        <w:t xml:space="preserve"> </w:t>
      </w:r>
      <w:r w:rsidRPr="00CD4083" w:rsidR="005B681E">
        <w:rPr>
          <w:i/>
        </w:rPr>
        <w:t xml:space="preserve">Third </w:t>
      </w:r>
      <w:r w:rsidRPr="00EB7B04" w:rsidR="005B681E">
        <w:rPr>
          <w:i/>
        </w:rPr>
        <w:t xml:space="preserve">TRS </w:t>
      </w:r>
      <w:r w:rsidRPr="00CD4083" w:rsidR="005B681E">
        <w:rPr>
          <w:i/>
        </w:rPr>
        <w:t>Report and Order</w:t>
      </w:r>
      <w:r w:rsidR="005B681E">
        <w:t xml:space="preserve"> </w:t>
      </w:r>
      <w:r>
        <w:t xml:space="preserve">8 FCC </w:t>
      </w:r>
      <w:r>
        <w:t>Rcd 5300</w:t>
      </w:r>
      <w:r w:rsidR="00960469">
        <w:t xml:space="preserve">, 5301, </w:t>
      </w:r>
      <w:r w:rsidR="00774D26">
        <w:t>para</w:t>
      </w:r>
      <w:r w:rsidR="00DF5C2A">
        <w:t>s</w:t>
      </w:r>
      <w:r w:rsidR="00774D26">
        <w:t xml:space="preserve">. </w:t>
      </w:r>
      <w:r w:rsidR="00DF5C2A">
        <w:t xml:space="preserve">5, </w:t>
      </w:r>
      <w:r w:rsidR="005B681E">
        <w:t>7-</w:t>
      </w:r>
      <w:r w:rsidR="00774D26">
        <w:t>8</w:t>
      </w:r>
      <w:r>
        <w:t>.</w:t>
      </w:r>
    </w:p>
  </w:footnote>
  <w:footnote w:id="191">
    <w:p w:rsidR="004D4323" w:rsidRPr="00465A79" w:rsidP="004D4323" w14:paraId="563E99C7" w14:textId="7C9D7EBF">
      <w:pPr>
        <w:pStyle w:val="FootnoteText"/>
      </w:pPr>
      <w:r>
        <w:rPr>
          <w:rStyle w:val="FootnoteReference"/>
        </w:rPr>
        <w:footnoteRef/>
      </w:r>
      <w:r>
        <w:t xml:space="preserve"> </w:t>
      </w:r>
      <w:r w:rsidR="003C6686">
        <w:rPr>
          <w:i/>
          <w:iCs/>
        </w:rPr>
        <w:t xml:space="preserve">See </w:t>
      </w:r>
      <w:r w:rsidRPr="00085D8C">
        <w:rPr>
          <w:i/>
          <w:iCs/>
        </w:rPr>
        <w:t>2013 VRS Reform Order</w:t>
      </w:r>
      <w:r>
        <w:t xml:space="preserve">, 28 FCC </w:t>
      </w:r>
      <w:r>
        <w:t xml:space="preserve">Rcd at 8712, para. 244; Accessibility Organizations </w:t>
      </w:r>
      <w:r>
        <w:rPr>
          <w:i/>
          <w:iCs/>
        </w:rPr>
        <w:t>Ex Parte</w:t>
      </w:r>
      <w:r>
        <w:t xml:space="preserve"> at 3.</w:t>
      </w:r>
    </w:p>
  </w:footnote>
  <w:footnote w:id="192">
    <w:p w:rsidR="00607E5C" w14:paraId="5C407F47" w14:textId="2EDE0422">
      <w:pPr>
        <w:pStyle w:val="FootnoteText"/>
      </w:pPr>
      <w:r>
        <w:rPr>
          <w:rStyle w:val="FootnoteReference"/>
        </w:rPr>
        <w:footnoteRef/>
      </w:r>
      <w:r>
        <w:t xml:space="preserve"> </w:t>
      </w:r>
      <w:r w:rsidR="00DC5330">
        <w:t xml:space="preserve">The Commission has on multiple occasions sought </w:t>
      </w:r>
      <w:r w:rsidR="0048687D">
        <w:t>through the rulemaking process to</w:t>
      </w:r>
      <w:r w:rsidR="00DC5330">
        <w:t xml:space="preserve"> dissolve</w:t>
      </w:r>
      <w:r w:rsidR="00B84C42">
        <w:t>,</w:t>
      </w:r>
      <w:r w:rsidR="00DC5330">
        <w:t xml:space="preserve"> reform</w:t>
      </w:r>
      <w:r w:rsidR="00B84C42">
        <w:t>, or replace</w:t>
      </w:r>
      <w:r w:rsidR="00DC5330">
        <w:t xml:space="preserve"> the Council </w:t>
      </w:r>
      <w:r w:rsidR="00EE3932">
        <w:t xml:space="preserve">because of changes in the TRS program </w:t>
      </w:r>
      <w:r w:rsidR="00362700">
        <w:t xml:space="preserve">were viewed outside of the Council scope </w:t>
      </w:r>
      <w:r w:rsidR="002E0D88">
        <w:t xml:space="preserve">because of the inflexibility </w:t>
      </w:r>
      <w:r w:rsidR="00A60697">
        <w:t>of codifying its nature, composition, and functions.</w:t>
      </w:r>
      <w:r w:rsidR="00362700">
        <w:t xml:space="preserve">  </w:t>
      </w:r>
      <w:r w:rsidR="00362700">
        <w:rPr>
          <w:i/>
          <w:iCs/>
        </w:rPr>
        <w:t xml:space="preserve">See </w:t>
      </w:r>
      <w:r w:rsidRPr="00085D8C" w:rsidR="00362700">
        <w:rPr>
          <w:i/>
          <w:iCs/>
        </w:rPr>
        <w:t>2013 VRS Reform Order</w:t>
      </w:r>
      <w:r w:rsidR="00362700">
        <w:t xml:space="preserve">, 28 FCC </w:t>
      </w:r>
      <w:r w:rsidR="00362700">
        <w:t>Rcd at 8712-814, paras. 244-2</w:t>
      </w:r>
      <w:r w:rsidR="001E1BAA">
        <w:t xml:space="preserve">48;  </w:t>
      </w:r>
      <w:r w:rsidR="0038477B">
        <w:rPr>
          <w:i/>
          <w:iCs/>
        </w:rPr>
        <w:t>Telecommunications Relay Services and Speech-to-Speech Services for Individuals with Hearing and Speech Disabilities</w:t>
      </w:r>
      <w:r w:rsidR="0038477B">
        <w:t xml:space="preserve">, CC Docket No. 90-571, </w:t>
      </w:r>
      <w:r w:rsidR="00CF6A05">
        <w:t>98-67, CG Docket No. 03-123, Report and Order, Order on Recommendation, and Further Notice of Proposed Rulemaking, 19 FCC Rcd 12</w:t>
      </w:r>
      <w:r w:rsidR="00E00278">
        <w:t xml:space="preserve">475, </w:t>
      </w:r>
      <w:r w:rsidR="00C562D2">
        <w:t>12570-</w:t>
      </w:r>
      <w:r w:rsidR="00271D02">
        <w:t>71, paras. 251-254</w:t>
      </w:r>
      <w:r w:rsidR="0038477B">
        <w:rPr>
          <w:i/>
          <w:iCs/>
        </w:rPr>
        <w:t xml:space="preserve"> </w:t>
      </w:r>
      <w:r w:rsidR="00271D02">
        <w:t>(</w:t>
      </w:r>
      <w:r w:rsidRPr="00271D02" w:rsidR="001E1BAA">
        <w:t>2004</w:t>
      </w:r>
      <w:r w:rsidR="00271D02">
        <w:t xml:space="preserve">). </w:t>
      </w:r>
      <w:r w:rsidR="001E1BAA">
        <w:t xml:space="preserve"> </w:t>
      </w:r>
      <w:r w:rsidR="0077228B">
        <w:t xml:space="preserve"> </w:t>
      </w:r>
    </w:p>
  </w:footnote>
  <w:footnote w:id="193">
    <w:p w:rsidR="00BA358F" w:rsidRPr="00A90D5C" w14:paraId="6C1FA1B1" w14:textId="223B0231">
      <w:pPr>
        <w:pStyle w:val="FootnoteText"/>
      </w:pPr>
      <w:r>
        <w:rPr>
          <w:rStyle w:val="FootnoteReference"/>
        </w:rPr>
        <w:footnoteRef/>
      </w:r>
      <w:r>
        <w:t xml:space="preserve"> </w:t>
      </w:r>
      <w:r>
        <w:rPr>
          <w:i/>
          <w:iCs/>
        </w:rPr>
        <w:t>See e.g.</w:t>
      </w:r>
      <w:r w:rsidR="00A35C77">
        <w:rPr>
          <w:i/>
          <w:iCs/>
        </w:rPr>
        <w:t xml:space="preserve"> Telecommunications Relay Services and Speech-to-Speech Services for Individuals with Hearing and Speech Disabilities; Structure and Practices of the Video Relay Serv</w:t>
      </w:r>
      <w:r w:rsidR="00A90D5C">
        <w:rPr>
          <w:i/>
          <w:iCs/>
        </w:rPr>
        <w:t>ice Program</w:t>
      </w:r>
      <w:r w:rsidR="00A90D5C">
        <w:t xml:space="preserve">, CG Docket Nos. 03-123, 10-51, Order, 26 FCC Rcd 9972, 9975, para. 8 (2011) (awarding the TRS Fund Administrator contract to Rolka Loube Saltzer Associates, LLC, after a competitive procurement process). </w:t>
      </w:r>
    </w:p>
  </w:footnote>
  <w:footnote w:id="194">
    <w:p w:rsidR="006E657C" w14:paraId="21A04036" w14:textId="4BC197DC">
      <w:pPr>
        <w:pStyle w:val="FootnoteText"/>
      </w:pPr>
      <w:r>
        <w:rPr>
          <w:rStyle w:val="FootnoteReference"/>
        </w:rPr>
        <w:footnoteRef/>
      </w:r>
      <w:r>
        <w:t xml:space="preserve"> </w:t>
      </w:r>
      <w:r w:rsidR="008237E5">
        <w:t xml:space="preserve">The Commission </w:t>
      </w:r>
      <w:r w:rsidR="002F2F64">
        <w:t>currently</w:t>
      </w:r>
      <w:r w:rsidR="00F11446">
        <w:t xml:space="preserve"> </w:t>
      </w:r>
      <w:r w:rsidR="002F2F64">
        <w:t>receives guidance and recommendation</w:t>
      </w:r>
      <w:r w:rsidR="00B12A95">
        <w:t>s</w:t>
      </w:r>
      <w:r w:rsidR="002F2F64">
        <w:t xml:space="preserve"> relating to accessibility</w:t>
      </w:r>
      <w:r w:rsidR="003675F1">
        <w:t xml:space="preserve"> and the needs and interests of consumers from the Consumer Protection and Accessibility Advisory Committee </w:t>
      </w:r>
      <w:r w:rsidR="00B12A95">
        <w:t xml:space="preserve">(CPAAC) </w:t>
      </w:r>
      <w:r w:rsidR="003675F1">
        <w:t xml:space="preserve">and </w:t>
      </w:r>
      <w:r w:rsidR="002E1364">
        <w:t>previously received such guidance from its</w:t>
      </w:r>
      <w:r w:rsidR="007C29EC">
        <w:t xml:space="preserve"> prior advisory committees, </w:t>
      </w:r>
      <w:r w:rsidR="52AA1F40">
        <w:t xml:space="preserve">including </w:t>
      </w:r>
      <w:r w:rsidR="007C29EC">
        <w:t xml:space="preserve">the Consumer Advisory Committee and the Disability Advisory Committee. </w:t>
      </w:r>
      <w:r w:rsidR="00AC1BA9">
        <w:t xml:space="preserve"> </w:t>
      </w:r>
      <w:r w:rsidR="002F2F64">
        <w:t xml:space="preserve"> </w:t>
      </w:r>
    </w:p>
  </w:footnote>
  <w:footnote w:id="195">
    <w:p w:rsidR="00C429F7" w14:paraId="0106FB89" w14:textId="7D1C5C5C">
      <w:pPr>
        <w:pStyle w:val="FootnoteText"/>
      </w:pPr>
      <w:r>
        <w:rPr>
          <w:rStyle w:val="FootnoteReference"/>
        </w:rPr>
        <w:footnoteRef/>
      </w:r>
      <w:r>
        <w:t xml:space="preserve"> 47 CFR § 64.604(d)(2).</w:t>
      </w:r>
    </w:p>
  </w:footnote>
  <w:footnote w:id="196">
    <w:p w:rsidR="008A15CD" w14:paraId="7CAE4CA6" w14:textId="3DB80969">
      <w:pPr>
        <w:pStyle w:val="FootnoteText"/>
      </w:pPr>
      <w:r>
        <w:rPr>
          <w:rStyle w:val="FootnoteReference"/>
        </w:rPr>
        <w:footnoteRef/>
      </w:r>
      <w:r>
        <w:t xml:space="preserve"> 47 CFR § 64.604(d)(2)(iii).</w:t>
      </w:r>
    </w:p>
  </w:footnote>
  <w:footnote w:id="197">
    <w:p w:rsidR="00295AEB" w14:paraId="5F0FC6AE" w14:textId="62F4F5D8">
      <w:pPr>
        <w:pStyle w:val="FootnoteText"/>
      </w:pPr>
      <w:r>
        <w:rPr>
          <w:rStyle w:val="FootnoteReference"/>
        </w:rPr>
        <w:footnoteRef/>
      </w:r>
      <w:r>
        <w:t xml:space="preserve"> </w:t>
      </w:r>
      <w:r w:rsidR="000024CE">
        <w:rPr>
          <w:i/>
          <w:iCs/>
        </w:rPr>
        <w:t>See, e.g.</w:t>
      </w:r>
      <w:r w:rsidR="000024CE">
        <w:t xml:space="preserve">, </w:t>
      </w:r>
      <w:r w:rsidRPr="00295AEB">
        <w:t>47 CFR</w:t>
      </w:r>
      <w:r w:rsidR="000024CE">
        <w:t xml:space="preserve"> §</w:t>
      </w:r>
      <w:r w:rsidRPr="00295AEB">
        <w:t xml:space="preserve"> 64.604(c)(5)(iii)(D)</w:t>
      </w:r>
      <w:r w:rsidR="000024CE">
        <w:t>;</w:t>
      </w:r>
      <w:r w:rsidRPr="000024CE" w:rsidR="000024CE">
        <w:t xml:space="preserve"> </w:t>
      </w:r>
      <w:r w:rsidR="000024CE">
        <w:t>64.604</w:t>
      </w:r>
      <w:r w:rsidRPr="00282BED" w:rsidR="000024CE">
        <w:t>(d)(7)</w:t>
      </w:r>
      <w:r w:rsidR="000024CE">
        <w:t>.</w:t>
      </w:r>
    </w:p>
  </w:footnote>
  <w:footnote w:id="198">
    <w:p w:rsidR="006D15CE" w14:paraId="3609F95A" w14:textId="44CEE497">
      <w:pPr>
        <w:pStyle w:val="FootnoteText"/>
      </w:pPr>
      <w:r>
        <w:rPr>
          <w:rStyle w:val="FootnoteReference"/>
        </w:rPr>
        <w:footnoteRef/>
      </w:r>
      <w:r>
        <w:t xml:space="preserve"> 47 CFR § 64.604(d)(7)(vi).</w:t>
      </w:r>
    </w:p>
  </w:footnote>
  <w:footnote w:id="199">
    <w:p w:rsidR="002F0344" w14:paraId="6CF4A425" w14:textId="39C452D8">
      <w:pPr>
        <w:pStyle w:val="FootnoteText"/>
      </w:pPr>
      <w:r>
        <w:rPr>
          <w:rStyle w:val="FootnoteReference"/>
        </w:rPr>
        <w:footnoteRef/>
      </w:r>
      <w:r w:rsidR="005674CF">
        <w:t xml:space="preserve"> </w:t>
      </w:r>
      <w:r w:rsidRPr="005674CF" w:rsidR="005674CF">
        <w:t xml:space="preserve">47 CFR </w:t>
      </w:r>
      <w:r w:rsidR="005674CF">
        <w:t xml:space="preserve">§ </w:t>
      </w:r>
      <w:r w:rsidRPr="005674CF" w:rsidR="005674CF">
        <w:t>64.604(c)(5)(iii)(D)(</w:t>
      </w:r>
      <w:r w:rsidR="005674CF">
        <w:rPr>
          <w:i/>
          <w:iCs/>
        </w:rPr>
        <w:t>2</w:t>
      </w:r>
      <w:r w:rsidRPr="005674CF" w:rsidR="005674CF">
        <w:t>)</w:t>
      </w:r>
      <w:r w:rsidR="005674CF">
        <w:t>.</w:t>
      </w:r>
      <w:r>
        <w:t xml:space="preserve"> </w:t>
      </w:r>
    </w:p>
  </w:footnote>
  <w:footnote w:id="200">
    <w:p w:rsidR="001D539C" w14:paraId="0C8B3D84" w14:textId="7813B542">
      <w:pPr>
        <w:pStyle w:val="FootnoteText"/>
      </w:pPr>
      <w:r>
        <w:rPr>
          <w:rStyle w:val="FootnoteReference"/>
        </w:rPr>
        <w:footnoteRef/>
      </w:r>
      <w:r>
        <w:t xml:space="preserve"> 47 CFR </w:t>
      </w:r>
      <w:r w:rsidRPr="001D539C">
        <w:t>§</w:t>
      </w:r>
      <w:r>
        <w:t xml:space="preserve"> </w:t>
      </w:r>
      <w:r w:rsidRPr="001D539C">
        <w:t>64.604(c)(5)(iii)</w:t>
      </w:r>
      <w:r>
        <w:t>.</w:t>
      </w:r>
      <w:r w:rsidR="00895887">
        <w:t xml:space="preserve">  We also propose to delete the </w:t>
      </w:r>
      <w:r w:rsidR="00F61BB3">
        <w:t xml:space="preserve">obsolete </w:t>
      </w:r>
      <w:r w:rsidR="00895887">
        <w:t xml:space="preserve">interim administrator language in the same paragraph, since </w:t>
      </w:r>
      <w:r w:rsidR="00C858BC">
        <w:t xml:space="preserve">the </w:t>
      </w:r>
      <w:r w:rsidRPr="00C858BC" w:rsidR="00C858BC">
        <w:t>Commission now selects the Fund administrator through a competitive procurement process</w:t>
      </w:r>
      <w:r w:rsidR="00C858BC">
        <w:t>.</w:t>
      </w:r>
    </w:p>
  </w:footnote>
  <w:footnote w:id="201">
    <w:p w:rsidR="002832C4" w14:paraId="04A83BD8" w14:textId="07E4D939">
      <w:pPr>
        <w:pStyle w:val="FootnoteText"/>
      </w:pPr>
      <w:r>
        <w:rPr>
          <w:rStyle w:val="FootnoteReference"/>
        </w:rPr>
        <w:footnoteRef/>
      </w:r>
      <w:r>
        <w:t xml:space="preserve"> 47 CFR § </w:t>
      </w:r>
      <w:r w:rsidRPr="002832C4">
        <w:t>64.604(c)(5)(ii)</w:t>
      </w:r>
      <w:r>
        <w:t xml:space="preserve">, </w:t>
      </w:r>
      <w:r w:rsidRPr="002832C4">
        <w:t>(c)(5)(iii)(A)(</w:t>
      </w:r>
      <w:r w:rsidRPr="0013683E" w:rsidR="00F849B9">
        <w:rPr>
          <w:i/>
          <w:iCs/>
        </w:rPr>
        <w:t>1</w:t>
      </w:r>
      <w:r w:rsidR="00F849B9">
        <w:t>)</w:t>
      </w:r>
      <w:r w:rsidRPr="002832C4">
        <w:t>(</w:t>
      </w:r>
      <w:r w:rsidRPr="00646433">
        <w:rPr>
          <w:i/>
        </w:rPr>
        <w:t>ii</w:t>
      </w:r>
      <w:r w:rsidRPr="002832C4">
        <w:t>)</w:t>
      </w:r>
      <w:r>
        <w:t>.</w:t>
      </w:r>
    </w:p>
  </w:footnote>
  <w:footnote w:id="202">
    <w:p w:rsidR="00582E33" w14:paraId="4D4851E2" w14:textId="7113C5A0">
      <w:pPr>
        <w:pStyle w:val="FootnoteText"/>
      </w:pPr>
      <w:r>
        <w:rPr>
          <w:rStyle w:val="FootnoteReference"/>
        </w:rPr>
        <w:footnoteRef/>
      </w:r>
      <w:r>
        <w:t xml:space="preserve"> 47 CFR </w:t>
      </w:r>
      <w:r w:rsidRPr="00582E33">
        <w:t>§</w:t>
      </w:r>
      <w:r>
        <w:t xml:space="preserve"> </w:t>
      </w:r>
      <w:r w:rsidRPr="00582E33">
        <w:t>64.604(c)(10)(ii)</w:t>
      </w:r>
      <w:r w:rsidR="00350829">
        <w:t>.</w:t>
      </w:r>
    </w:p>
  </w:footnote>
  <w:footnote w:id="203">
    <w:p w:rsidR="003611A6" w14:paraId="33589F04" w14:textId="7D921ABF">
      <w:pPr>
        <w:pStyle w:val="FootnoteText"/>
      </w:pPr>
      <w:r>
        <w:rPr>
          <w:rStyle w:val="FootnoteReference"/>
        </w:rPr>
        <w:footnoteRef/>
      </w:r>
      <w:r>
        <w:t xml:space="preserve"> 47 CFR </w:t>
      </w:r>
      <w:r w:rsidRPr="003611A6">
        <w:t>§</w:t>
      </w:r>
      <w:r>
        <w:t xml:space="preserve"> </w:t>
      </w:r>
      <w:r w:rsidRPr="003611A6">
        <w:t>64.604(d)(7)(i)</w:t>
      </w:r>
      <w:r>
        <w:t>.</w:t>
      </w:r>
    </w:p>
  </w:footnote>
  <w:footnote w:id="204">
    <w:p w:rsidR="006F2C6A" w14:paraId="2943FC47" w14:textId="348DAF7B">
      <w:pPr>
        <w:pStyle w:val="FootnoteText"/>
      </w:pPr>
      <w:r>
        <w:rPr>
          <w:rStyle w:val="FootnoteReference"/>
        </w:rPr>
        <w:footnoteRef/>
      </w:r>
      <w:r>
        <w:t xml:space="preserve"> 47 CFR </w:t>
      </w:r>
      <w:r w:rsidRPr="006F2C6A">
        <w:t>§</w:t>
      </w:r>
      <w:r>
        <w:t xml:space="preserve"> </w:t>
      </w:r>
      <w:r w:rsidRPr="006F2C6A">
        <w:t>64.621</w:t>
      </w:r>
      <w:r>
        <w:t>(</w:t>
      </w:r>
      <w:r w:rsidRPr="006F2C6A">
        <w:t>b)(1)</w:t>
      </w:r>
      <w:r>
        <w:t>.</w:t>
      </w:r>
    </w:p>
  </w:footnote>
  <w:footnote w:id="205">
    <w:p w:rsidR="006F2C6A" w14:paraId="605DB240" w14:textId="72DD51E6">
      <w:pPr>
        <w:pStyle w:val="FootnoteText"/>
      </w:pPr>
      <w:r>
        <w:rPr>
          <w:rStyle w:val="FootnoteReference"/>
        </w:rPr>
        <w:footnoteRef/>
      </w:r>
      <w:r>
        <w:t xml:space="preserve"> 47 CFR </w:t>
      </w:r>
      <w:r w:rsidRPr="006F2C6A">
        <w:t>§</w:t>
      </w:r>
      <w:r>
        <w:t xml:space="preserve"> </w:t>
      </w:r>
      <w:r w:rsidRPr="006F2C6A">
        <w:t>64.621(b)(2)</w:t>
      </w:r>
      <w:r>
        <w:t>.</w:t>
      </w:r>
    </w:p>
  </w:footnote>
  <w:footnote w:id="206">
    <w:p w:rsidR="00F553E9" w14:paraId="1324BE67" w14:textId="28E110FA">
      <w:pPr>
        <w:pStyle w:val="FootnoteText"/>
      </w:pPr>
      <w:r>
        <w:rPr>
          <w:rStyle w:val="FootnoteReference"/>
        </w:rPr>
        <w:footnoteRef/>
      </w:r>
      <w:r>
        <w:t xml:space="preserve"> 47 CFR § </w:t>
      </w:r>
      <w:r w:rsidRPr="00F553E9">
        <w:t>64.604(b)(4)(iii)</w:t>
      </w:r>
      <w:r>
        <w:t>.</w:t>
      </w:r>
    </w:p>
  </w:footnote>
  <w:footnote w:id="207">
    <w:p w:rsidR="005B2657" w14:paraId="5917F490" w14:textId="6830B103">
      <w:pPr>
        <w:pStyle w:val="FootnoteText"/>
      </w:pPr>
      <w:r>
        <w:rPr>
          <w:rStyle w:val="FootnoteReference"/>
        </w:rPr>
        <w:footnoteRef/>
      </w:r>
      <w:r>
        <w:t xml:space="preserve"> </w:t>
      </w:r>
      <w:r w:rsidRPr="005B2657">
        <w:t>47 CFR § 64.604(d)(7)</w:t>
      </w:r>
      <w:r>
        <w:t>.</w:t>
      </w:r>
    </w:p>
  </w:footnote>
  <w:footnote w:id="208">
    <w:p w:rsidR="00F427CF" w:rsidP="00F427CF" w14:paraId="09E344C5" w14:textId="77777777">
      <w:pPr>
        <w:pStyle w:val="FootnoteText"/>
      </w:pPr>
      <w:r>
        <w:rPr>
          <w:rStyle w:val="FootnoteReference"/>
        </w:rPr>
        <w:footnoteRef/>
      </w:r>
      <w:r>
        <w:t xml:space="preserve"> </w:t>
      </w:r>
      <w:r w:rsidRPr="00914C6A">
        <w:t>47 CFR § 64.604(d)(7).</w:t>
      </w:r>
    </w:p>
  </w:footnote>
  <w:footnote w:id="209">
    <w:p w:rsidR="00F553E9" w14:paraId="1EDE3426" w14:textId="28B84195">
      <w:pPr>
        <w:pStyle w:val="FootnoteText"/>
      </w:pPr>
      <w:r>
        <w:rPr>
          <w:rStyle w:val="FootnoteReference"/>
        </w:rPr>
        <w:footnoteRef/>
      </w:r>
      <w:r>
        <w:t xml:space="preserve"> </w:t>
      </w:r>
      <w:r w:rsidRPr="00F553E9">
        <w:t>47 CFR § 64.606(a)(4).</w:t>
      </w:r>
    </w:p>
  </w:footnote>
  <w:footnote w:id="210">
    <w:p w:rsidR="000740D4" w14:paraId="5CD05699" w14:textId="213BEF7C">
      <w:pPr>
        <w:pStyle w:val="FootnoteText"/>
      </w:pPr>
      <w:r>
        <w:rPr>
          <w:rStyle w:val="FootnoteReference"/>
        </w:rPr>
        <w:footnoteRef/>
      </w:r>
      <w:r>
        <w:t xml:space="preserve"> </w:t>
      </w:r>
      <w:r w:rsidRPr="000740D4">
        <w:t>47 CFR § 64.604(c)(5)(iii)(E)(</w:t>
      </w:r>
      <w:r w:rsidRPr="008741D9">
        <w:rPr>
          <w:i/>
          <w:iCs/>
        </w:rPr>
        <w:t>5</w:t>
      </w:r>
      <w:r w:rsidRPr="000740D4">
        <w:t xml:space="preserve">).  </w:t>
      </w:r>
    </w:p>
  </w:footnote>
  <w:footnote w:id="211">
    <w:p w:rsidR="008741D9" w14:paraId="6A27D87D" w14:textId="167FB79A">
      <w:pPr>
        <w:pStyle w:val="FootnoteText"/>
      </w:pPr>
      <w:r>
        <w:rPr>
          <w:rStyle w:val="FootnoteReference"/>
        </w:rPr>
        <w:footnoteRef/>
      </w:r>
      <w:r>
        <w:t xml:space="preserve"> </w:t>
      </w:r>
      <w:r w:rsidRPr="008741D9">
        <w:t>47 CFR § 64.604(c)(5)(iii)(D)(</w:t>
      </w:r>
      <w:r w:rsidRPr="003827CB">
        <w:rPr>
          <w:i/>
          <w:iCs/>
        </w:rPr>
        <w:t>6</w:t>
      </w:r>
      <w:r w:rsidRPr="008741D9">
        <w:t>).</w:t>
      </w:r>
    </w:p>
  </w:footnote>
  <w:footnote w:id="212">
    <w:p w:rsidR="00032901" w14:paraId="4387F4F8" w14:textId="7F6210A8">
      <w:pPr>
        <w:pStyle w:val="FootnoteText"/>
      </w:pPr>
      <w:r>
        <w:rPr>
          <w:rStyle w:val="FootnoteReference"/>
        </w:rPr>
        <w:footnoteRef/>
      </w:r>
      <w:r>
        <w:t xml:space="preserve"> </w:t>
      </w:r>
      <w:r w:rsidRPr="00032901">
        <w:t xml:space="preserve">47 CFR § 64.604(c)(5)(iii)(I).  </w:t>
      </w:r>
    </w:p>
  </w:footnote>
  <w:footnote w:id="213">
    <w:p w:rsidR="00032901" w14:paraId="4A2872D8" w14:textId="696BFEA9">
      <w:pPr>
        <w:pStyle w:val="FootnoteText"/>
      </w:pPr>
      <w:r>
        <w:rPr>
          <w:rStyle w:val="FootnoteReference"/>
        </w:rPr>
        <w:footnoteRef/>
      </w:r>
      <w:r>
        <w:t xml:space="preserve"> </w:t>
      </w:r>
      <w:r w:rsidRPr="00032901">
        <w:t>47 CFR § 64.604(c)(5)(iii)(D)</w:t>
      </w:r>
      <w:r w:rsidR="00B741B9">
        <w:t>(</w:t>
      </w:r>
      <w:r w:rsidR="00B741B9">
        <w:rPr>
          <w:i/>
          <w:iCs/>
        </w:rPr>
        <w:t>5</w:t>
      </w:r>
      <w:r w:rsidR="00B741B9">
        <w:t>)</w:t>
      </w:r>
      <w:r w:rsidRPr="00032901">
        <w:t xml:space="preserve">.  </w:t>
      </w:r>
    </w:p>
  </w:footnote>
  <w:footnote w:id="214">
    <w:p w:rsidR="00425082" w14:paraId="428735DB" w14:textId="4B259204">
      <w:pPr>
        <w:pStyle w:val="FootnoteText"/>
      </w:pPr>
      <w:r>
        <w:rPr>
          <w:rStyle w:val="FootnoteReference"/>
        </w:rPr>
        <w:footnoteRef/>
      </w:r>
      <w:r>
        <w:t xml:space="preserve"> 47 CFR § 64.604(</w:t>
      </w:r>
      <w:r w:rsidR="009F28B1">
        <w:t>c)(6)(v).</w:t>
      </w:r>
    </w:p>
  </w:footnote>
  <w:footnote w:id="215">
    <w:p w:rsidR="009F28B1" w14:paraId="6386B3EA" w14:textId="3BD36C3E">
      <w:pPr>
        <w:pStyle w:val="FootnoteText"/>
      </w:pPr>
      <w:r>
        <w:rPr>
          <w:rStyle w:val="FootnoteReference"/>
        </w:rPr>
        <w:footnoteRef/>
      </w:r>
      <w:r>
        <w:t xml:space="preserve"> 47 CFR § 64.604(c)(A)-(I).</w:t>
      </w:r>
    </w:p>
  </w:footnote>
  <w:footnote w:id="216">
    <w:p w:rsidR="00D23314" w:rsidRPr="008703DC" w14:paraId="746338FE" w14:textId="77777777">
      <w:pPr>
        <w:pStyle w:val="FootnoteText"/>
      </w:pPr>
      <w:r>
        <w:rPr>
          <w:rStyle w:val="FootnoteReference"/>
        </w:rPr>
        <w:footnoteRef/>
      </w:r>
      <w:r>
        <w:t xml:space="preserve"> </w:t>
      </w:r>
      <w:r>
        <w:rPr>
          <w:i/>
          <w:iCs/>
        </w:rPr>
        <w:t xml:space="preserve">See </w:t>
      </w:r>
      <w:r>
        <w:t>47 CFR §</w:t>
      </w:r>
      <w:r w:rsidR="00524F36">
        <w:t>§</w:t>
      </w:r>
      <w:r>
        <w:t xml:space="preserve"> 1.</w:t>
      </w:r>
      <w:r w:rsidR="00C5461E">
        <w:t>716-</w:t>
      </w:r>
      <w:r w:rsidR="00545C24">
        <w:t>1.719</w:t>
      </w:r>
      <w:r w:rsidR="00524F36">
        <w:t xml:space="preserve"> (informal complaints)</w:t>
      </w:r>
      <w:r w:rsidR="00245544">
        <w:t>,</w:t>
      </w:r>
      <w:r w:rsidR="00524F36">
        <w:t xml:space="preserve"> </w:t>
      </w:r>
      <w:r w:rsidR="008A6A32">
        <w:t>1.</w:t>
      </w:r>
      <w:r w:rsidR="00B33D53">
        <w:t>720-1.735</w:t>
      </w:r>
      <w:r w:rsidR="008A6A32">
        <w:t xml:space="preserve"> (formal complaints).</w:t>
      </w:r>
    </w:p>
  </w:footnote>
  <w:footnote w:id="217">
    <w:p w:rsidR="00596C9D" w14:paraId="1164F6F9" w14:textId="448C6F92">
      <w:pPr>
        <w:pStyle w:val="FootnoteText"/>
      </w:pPr>
      <w:r>
        <w:rPr>
          <w:rStyle w:val="FootnoteReference"/>
        </w:rPr>
        <w:footnoteRef/>
      </w:r>
      <w:r>
        <w:t xml:space="preserve"> </w:t>
      </w:r>
      <w:r w:rsidRPr="00596C9D">
        <w:t xml:space="preserve">47 CFR § 64.604(d)(7)(iii)(B)-(C).  </w:t>
      </w:r>
    </w:p>
  </w:footnote>
  <w:footnote w:id="218">
    <w:p w:rsidR="00940CB6" w14:paraId="3EC2A4AD" w14:textId="1B6D0E66">
      <w:pPr>
        <w:pStyle w:val="FootnoteText"/>
      </w:pPr>
      <w:r>
        <w:rPr>
          <w:rStyle w:val="FootnoteReference"/>
        </w:rPr>
        <w:footnoteRef/>
      </w:r>
      <w:r>
        <w:t xml:space="preserve"> </w:t>
      </w:r>
      <w:r w:rsidRPr="00940CB6">
        <w:t xml:space="preserve">47 CFR § 64.604(d)(7)(iii).  </w:t>
      </w:r>
    </w:p>
  </w:footnote>
  <w:footnote w:id="219">
    <w:p w:rsidR="00906A40" w14:paraId="1C22CF00" w14:textId="40E18201">
      <w:pPr>
        <w:pStyle w:val="FootnoteText"/>
      </w:pPr>
      <w:r>
        <w:rPr>
          <w:rStyle w:val="FootnoteReference"/>
        </w:rPr>
        <w:footnoteRef/>
      </w:r>
      <w:r>
        <w:t xml:space="preserve"> </w:t>
      </w:r>
      <w:r w:rsidR="009143F3">
        <w:rPr>
          <w:i/>
          <w:iCs/>
        </w:rPr>
        <w:t>Id</w:t>
      </w:r>
      <w:r w:rsidRPr="00906A40">
        <w:t xml:space="preserve">.  </w:t>
      </w:r>
    </w:p>
  </w:footnote>
  <w:footnote w:id="220">
    <w:p w:rsidR="00773A1C" w14:paraId="125AAF64" w14:textId="4469AEBC">
      <w:pPr>
        <w:pStyle w:val="FootnoteText"/>
      </w:pPr>
      <w:r>
        <w:rPr>
          <w:rStyle w:val="FootnoteReference"/>
        </w:rPr>
        <w:footnoteRef/>
      </w:r>
      <w:r>
        <w:t xml:space="preserve"> </w:t>
      </w:r>
      <w:r w:rsidRPr="00773A1C">
        <w:t xml:space="preserve">47 CFR § 64.613(b).  </w:t>
      </w:r>
    </w:p>
  </w:footnote>
  <w:footnote w:id="221">
    <w:p w:rsidR="00A37C2A" w14:paraId="3115FE65" w14:textId="651748C8">
      <w:pPr>
        <w:pStyle w:val="FootnoteText"/>
      </w:pPr>
      <w:r>
        <w:rPr>
          <w:rStyle w:val="FootnoteReference"/>
        </w:rPr>
        <w:footnoteRef/>
      </w:r>
      <w:r>
        <w:t xml:space="preserve"> 47 CFR § 64.615(b).</w:t>
      </w:r>
    </w:p>
  </w:footnote>
  <w:footnote w:id="222">
    <w:p w:rsidR="00773A1C" w14:paraId="583FAA53" w14:textId="2C8FDB2C">
      <w:pPr>
        <w:pStyle w:val="FootnoteText"/>
      </w:pPr>
      <w:r>
        <w:rPr>
          <w:rStyle w:val="FootnoteReference"/>
        </w:rPr>
        <w:footnoteRef/>
      </w:r>
      <w:r>
        <w:t xml:space="preserve"> </w:t>
      </w:r>
      <w:r w:rsidRPr="00773A1C">
        <w:t xml:space="preserve">47 CFR § 64.623.  </w:t>
      </w:r>
    </w:p>
  </w:footnote>
  <w:footnote w:id="223">
    <w:p w:rsidR="005676CA" w14:paraId="1CEBD74F" w14:textId="21D72064">
      <w:pPr>
        <w:pStyle w:val="FootnoteText"/>
      </w:pPr>
      <w:r>
        <w:rPr>
          <w:rStyle w:val="FootnoteReference"/>
        </w:rPr>
        <w:footnoteRef/>
      </w:r>
      <w:r>
        <w:t xml:space="preserve"> </w:t>
      </w:r>
      <w:r w:rsidRPr="005676CA">
        <w:t xml:space="preserve">47 CFR § 64.604(c)(11).  </w:t>
      </w:r>
    </w:p>
  </w:footnote>
  <w:footnote w:id="224">
    <w:p w:rsidR="005676CA" w14:paraId="29429F7C" w14:textId="1CEB1BFB">
      <w:pPr>
        <w:pStyle w:val="FootnoteText"/>
      </w:pPr>
      <w:r>
        <w:rPr>
          <w:rStyle w:val="FootnoteReference"/>
        </w:rPr>
        <w:footnoteRef/>
      </w:r>
      <w:r>
        <w:t xml:space="preserve"> </w:t>
      </w:r>
      <w:r w:rsidRPr="005676CA">
        <w:t xml:space="preserve">47 CFR § 64.604(c)(11)(ii).  </w:t>
      </w:r>
    </w:p>
  </w:footnote>
  <w:footnote w:id="225">
    <w:p w:rsidR="005676CA" w14:paraId="6B47AF5E" w14:textId="21ACE86B">
      <w:pPr>
        <w:pStyle w:val="FootnoteText"/>
      </w:pPr>
      <w:r>
        <w:rPr>
          <w:rStyle w:val="FootnoteReference"/>
        </w:rPr>
        <w:footnoteRef/>
      </w:r>
      <w:r>
        <w:t xml:space="preserve"> </w:t>
      </w:r>
      <w:r w:rsidRPr="005676CA">
        <w:t xml:space="preserve">47 CFR § 64.611(j).  </w:t>
      </w:r>
    </w:p>
  </w:footnote>
  <w:footnote w:id="226">
    <w:p w:rsidR="005676CA" w14:paraId="0DAF77DC" w14:textId="17064604">
      <w:pPr>
        <w:pStyle w:val="FootnoteText"/>
      </w:pPr>
      <w:r>
        <w:rPr>
          <w:rStyle w:val="FootnoteReference"/>
        </w:rPr>
        <w:footnoteRef/>
      </w:r>
      <w:r>
        <w:t xml:space="preserve"> </w:t>
      </w:r>
      <w:r w:rsidRPr="005676CA">
        <w:t xml:space="preserve">47 CFR </w:t>
      </w:r>
      <w:r w:rsidRPr="005676CA" w:rsidR="00EB7B04">
        <w:t>§</w:t>
      </w:r>
      <w:r w:rsidR="00EB7B04">
        <w:t xml:space="preserve"> </w:t>
      </w:r>
      <w:r w:rsidRPr="005676CA">
        <w:t>64.604(c)(11)(iii).</w:t>
      </w:r>
    </w:p>
  </w:footnote>
  <w:footnote w:id="227">
    <w:p w:rsidR="005676CA" w14:paraId="40CBC310" w14:textId="042335D3">
      <w:pPr>
        <w:pStyle w:val="FootnoteText"/>
      </w:pPr>
      <w:r>
        <w:rPr>
          <w:rStyle w:val="FootnoteReference"/>
        </w:rPr>
        <w:footnoteRef/>
      </w:r>
      <w:r>
        <w:t xml:space="preserve"> </w:t>
      </w:r>
      <w:r w:rsidRPr="005676CA">
        <w:t xml:space="preserve">47 CFR § 64.604(c)(11)(iv).  </w:t>
      </w:r>
    </w:p>
  </w:footnote>
  <w:footnote w:id="228">
    <w:p w:rsidR="00052C2B" w14:paraId="32A0E6DA" w14:textId="4467713C">
      <w:pPr>
        <w:pStyle w:val="FootnoteText"/>
      </w:pPr>
      <w:r>
        <w:rPr>
          <w:rStyle w:val="FootnoteReference"/>
        </w:rPr>
        <w:footnoteRef/>
      </w:r>
      <w:r>
        <w:t xml:space="preserve"> </w:t>
      </w:r>
      <w:r w:rsidRPr="00052C2B">
        <w:t>47 CFR § 64.604(c)(5)(iii)(E)(</w:t>
      </w:r>
      <w:r w:rsidRPr="00FD241A">
        <w:rPr>
          <w:i/>
        </w:rPr>
        <w:t>3</w:t>
      </w:r>
      <w:r w:rsidRPr="00052C2B">
        <w:t xml:space="preserve">).  </w:t>
      </w:r>
    </w:p>
  </w:footnote>
  <w:footnote w:id="229">
    <w:p w:rsidR="00052C2B" w14:paraId="20F9B125" w14:textId="03908526">
      <w:pPr>
        <w:pStyle w:val="FootnoteText"/>
      </w:pPr>
      <w:r>
        <w:rPr>
          <w:rStyle w:val="FootnoteReference"/>
        </w:rPr>
        <w:footnoteRef/>
      </w:r>
      <w:r>
        <w:t xml:space="preserve"> </w:t>
      </w:r>
      <w:r w:rsidRPr="00052C2B">
        <w:t xml:space="preserve">47 CFR 64.604(c)(5)(iii)(D).  </w:t>
      </w:r>
    </w:p>
  </w:footnote>
  <w:footnote w:id="230">
    <w:p w:rsidR="00052C2B" w14:paraId="21FCA342" w14:textId="1F27F4DC">
      <w:pPr>
        <w:pStyle w:val="FootnoteText"/>
      </w:pPr>
      <w:r>
        <w:rPr>
          <w:rStyle w:val="FootnoteReference"/>
        </w:rPr>
        <w:footnoteRef/>
      </w:r>
      <w:r>
        <w:t xml:space="preserve"> 47 CFR </w:t>
      </w:r>
      <w:r w:rsidRPr="00052C2B">
        <w:t>64.615(a)(4)(ii)(B)</w:t>
      </w:r>
      <w:r>
        <w:t>.</w:t>
      </w:r>
    </w:p>
  </w:footnote>
  <w:footnote w:id="231">
    <w:p w:rsidR="00052C2B" w14:paraId="381B0B64" w14:textId="59C1D759">
      <w:pPr>
        <w:pStyle w:val="FootnoteText"/>
      </w:pPr>
      <w:r>
        <w:rPr>
          <w:rStyle w:val="FootnoteReference"/>
        </w:rPr>
        <w:footnoteRef/>
      </w:r>
      <w:r>
        <w:t xml:space="preserve"> </w:t>
      </w:r>
      <w:r w:rsidRPr="00052C2B">
        <w:t>47 CFR § 615(a)(4)(i).</w:t>
      </w:r>
    </w:p>
  </w:footnote>
  <w:footnote w:id="232">
    <w:p w:rsidR="0003624E" w:rsidP="0003624E" w14:paraId="4DB9826F" w14:textId="77777777">
      <w:pPr>
        <w:pStyle w:val="FootnoteText"/>
      </w:pPr>
      <w:r>
        <w:rPr>
          <w:rStyle w:val="FootnoteReference"/>
        </w:rPr>
        <w:footnoteRef/>
      </w:r>
      <w:r>
        <w:t xml:space="preserve"> </w:t>
      </w:r>
      <w:r w:rsidRPr="004300CE">
        <w:rPr>
          <w:i/>
          <w:iCs/>
        </w:rPr>
        <w:t xml:space="preserve">See </w:t>
      </w:r>
      <w:r w:rsidRPr="004300CE">
        <w:t xml:space="preserve">47 CFR §§ 1.1200 </w:t>
      </w:r>
      <w:r w:rsidRPr="004300CE">
        <w:rPr>
          <w:i/>
          <w:iCs/>
        </w:rPr>
        <w:t>et seq</w:t>
      </w:r>
      <w:r w:rsidRPr="004300CE">
        <w:t>.</w:t>
      </w:r>
    </w:p>
  </w:footnote>
  <w:footnote w:id="233">
    <w:p w:rsidR="0003624E" w:rsidP="0003624E" w14:paraId="60CDB63D" w14:textId="77777777">
      <w:pPr>
        <w:pStyle w:val="FootnoteText"/>
      </w:pPr>
      <w:r>
        <w:rPr>
          <w:rStyle w:val="FootnoteReference"/>
        </w:rPr>
        <w:footnoteRef/>
      </w:r>
      <w:r>
        <w:t xml:space="preserve"> </w:t>
      </w:r>
      <w:r w:rsidRPr="004300CE">
        <w:rPr>
          <w:i/>
          <w:iCs/>
        </w:rPr>
        <w:t>Id</w:t>
      </w:r>
      <w:r w:rsidRPr="004300CE">
        <w:t>. § 1.1206(b).</w:t>
      </w:r>
    </w:p>
  </w:footnote>
  <w:footnote w:id="234">
    <w:p w:rsidR="00077A08" w:rsidRPr="00D444A9" w:rsidP="00077A08" w14:paraId="4AE54771" w14:textId="77777777">
      <w:pPr>
        <w:pStyle w:val="FootnoteText"/>
        <w:widowControl w:val="0"/>
      </w:pPr>
      <w:r w:rsidRPr="00D2237B">
        <w:rPr>
          <w:rStyle w:val="FootnoteReference"/>
        </w:rPr>
        <w:footnoteRef/>
      </w:r>
      <w:r w:rsidRPr="00D444A9">
        <w:t xml:space="preserve"> </w:t>
      </w:r>
      <w:r w:rsidRPr="00D444A9">
        <w:rPr>
          <w:szCs w:val="22"/>
        </w:rPr>
        <w:t xml:space="preserve">5 U.S.C. §§ 601 </w:t>
      </w:r>
      <w:r w:rsidRPr="00D444A9">
        <w:rPr>
          <w:i/>
          <w:szCs w:val="22"/>
        </w:rPr>
        <w:t>et seq</w:t>
      </w:r>
      <w:r w:rsidRPr="00D444A9">
        <w:rPr>
          <w:szCs w:val="22"/>
        </w:rPr>
        <w:t>., as amended by the Small Business Regulatory Enforcement and Fairness Act (SBREFA), Pub. L. No. 104-121, 110 Stat. 847 (1996).</w:t>
      </w:r>
    </w:p>
  </w:footnote>
  <w:footnote w:id="235">
    <w:p w:rsidR="00077A08" w:rsidRPr="00D444A9" w:rsidP="00077A08" w14:paraId="58F28ECB" w14:textId="77777777">
      <w:pPr>
        <w:pStyle w:val="FootnoteText"/>
        <w:widowControl w:val="0"/>
      </w:pPr>
      <w:r w:rsidRPr="00D2237B">
        <w:rPr>
          <w:rStyle w:val="FootnoteReference"/>
        </w:rPr>
        <w:footnoteRef/>
      </w:r>
      <w:r w:rsidRPr="00D444A9">
        <w:t xml:space="preserve"> </w:t>
      </w:r>
      <w:r w:rsidRPr="00D444A9">
        <w:rPr>
          <w:i/>
          <w:iCs/>
        </w:rPr>
        <w:t xml:space="preserve">Id. </w:t>
      </w:r>
      <w:r w:rsidRPr="00D444A9">
        <w:t>§ 605(b).</w:t>
      </w:r>
    </w:p>
  </w:footnote>
  <w:footnote w:id="236">
    <w:p w:rsidR="00E379C7" w:rsidP="00E379C7" w14:paraId="5178C2C7" w14:textId="77777777">
      <w:pPr>
        <w:pStyle w:val="FootnoteText"/>
      </w:pPr>
      <w:r>
        <w:rPr>
          <w:rStyle w:val="FootnoteReference"/>
        </w:rPr>
        <w:footnoteRef/>
      </w:r>
      <w:r>
        <w:t xml:space="preserve"> </w:t>
      </w:r>
      <w:r w:rsidRPr="004452ED">
        <w:t>44 U.S.C. §§ 3501-3521</w:t>
      </w:r>
      <w:r>
        <w:t>.</w:t>
      </w:r>
    </w:p>
  </w:footnote>
  <w:footnote w:id="237">
    <w:p w:rsidR="00E379C7" w:rsidP="00E379C7" w14:paraId="20D53352" w14:textId="77777777">
      <w:pPr>
        <w:pStyle w:val="FootnoteText"/>
      </w:pPr>
      <w:r>
        <w:rPr>
          <w:rStyle w:val="FootnoteReference"/>
        </w:rPr>
        <w:footnoteRef/>
      </w:r>
      <w:r>
        <w:t xml:space="preserve"> </w:t>
      </w:r>
      <w:r w:rsidRPr="00672BC7">
        <w:rPr>
          <w:i/>
          <w:iCs/>
        </w:rPr>
        <w:t>Id</w:t>
      </w:r>
      <w:r>
        <w:rPr>
          <w:i/>
          <w:iCs/>
        </w:rPr>
        <w:t>.</w:t>
      </w:r>
      <w:r>
        <w:t xml:space="preserve"> </w:t>
      </w:r>
      <w:r w:rsidRPr="004300CE">
        <w:t>§ 3506(c)(4).</w:t>
      </w:r>
    </w:p>
  </w:footnote>
  <w:footnote w:id="238">
    <w:p w:rsidR="008F77D9" w:rsidP="008F77D9" w14:paraId="46949429" w14:textId="76FE7FEC">
      <w:pPr>
        <w:pStyle w:val="FootnoteText"/>
      </w:pPr>
      <w:r>
        <w:rPr>
          <w:rStyle w:val="FootnoteReference"/>
        </w:rPr>
        <w:footnoteRef/>
      </w:r>
      <w:r>
        <w:t xml:space="preserve"> </w:t>
      </w:r>
      <w:r w:rsidRPr="009419FF">
        <w:t xml:space="preserve">Pursuant to Executive Order 14215, 90 Fed. Reg. 10447 (Feb. 20, 2025), this regulatory action has been determined to be </w:t>
      </w:r>
      <w:r w:rsidRPr="008F77D9">
        <w:t>not significant</w:t>
      </w:r>
      <w:r w:rsidRPr="009419FF">
        <w:t xml:space="preserve"> under Executive Order 12866, 58 Fed. Reg. 68708 (Dec. 28, 1993).</w:t>
      </w:r>
    </w:p>
  </w:footnote>
  <w:footnote w:id="239">
    <w:p w:rsidR="00587BF5" w:rsidRPr="00F17E24" w:rsidP="00587BF5" w14:paraId="68E8E0DA" w14:textId="77777777">
      <w:pPr>
        <w:pStyle w:val="FootnoteText"/>
      </w:pPr>
      <w:r>
        <w:rPr>
          <w:rStyle w:val="FootnoteReference"/>
        </w:rPr>
        <w:footnoteRef/>
      </w:r>
      <w:r>
        <w:rPr>
          <w:i/>
          <w:szCs w:val="22"/>
        </w:rPr>
        <w:t xml:space="preserve"> </w:t>
      </w:r>
      <w:r w:rsidRPr="00761377">
        <w:rPr>
          <w:szCs w:val="22"/>
        </w:rPr>
        <w:t xml:space="preserve">5 U.S.C. §§ 601 </w:t>
      </w:r>
      <w:r w:rsidRPr="00761377">
        <w:rPr>
          <w:i/>
          <w:szCs w:val="22"/>
        </w:rPr>
        <w:t>et seq</w:t>
      </w:r>
      <w:r w:rsidRPr="00761377">
        <w:rPr>
          <w:szCs w:val="22"/>
        </w:rPr>
        <w:t>., as amended by the Small Business Regulatory Enforcement and Fairness Act (SBREFA), Pub. L. No. 104-121, 110 Stat. 847 (199</w:t>
      </w:r>
      <w:r>
        <w:rPr>
          <w:szCs w:val="22"/>
        </w:rPr>
        <w:t>6)</w:t>
      </w:r>
      <w:r w:rsidRPr="00F17E24">
        <w:t>.</w:t>
      </w:r>
    </w:p>
  </w:footnote>
  <w:footnote w:id="240">
    <w:p w:rsidR="00587BF5" w:rsidRPr="00F17E24" w:rsidP="00587BF5" w14:paraId="4907046E" w14:textId="77777777">
      <w:pPr>
        <w:pStyle w:val="FootnoteText"/>
      </w:pPr>
      <w:r w:rsidRPr="00F17E24">
        <w:rPr>
          <w:rStyle w:val="FootnoteReference"/>
        </w:rPr>
        <w:footnoteRef/>
      </w:r>
      <w:r w:rsidRPr="00F17E24">
        <w:t xml:space="preserve"> </w:t>
      </w:r>
      <w:r>
        <w:rPr>
          <w:i/>
          <w:iCs/>
        </w:rPr>
        <w:t xml:space="preserve">Id. </w:t>
      </w:r>
      <w:r w:rsidRPr="00F17E24">
        <w:t>§ 603(a).</w:t>
      </w:r>
    </w:p>
  </w:footnote>
  <w:footnote w:id="241">
    <w:p w:rsidR="00587BF5" w:rsidRPr="00F17E24" w:rsidP="00587BF5" w14:paraId="2D41C5C1" w14:textId="77777777">
      <w:pPr>
        <w:pStyle w:val="FootnoteText"/>
      </w:pPr>
      <w:r w:rsidRPr="00F17E24">
        <w:rPr>
          <w:rStyle w:val="FootnoteReference"/>
        </w:rPr>
        <w:footnoteRef/>
      </w:r>
      <w:r w:rsidRPr="00F17E24">
        <w:t xml:space="preserve"> </w:t>
      </w:r>
      <w:r>
        <w:rPr>
          <w:i/>
        </w:rPr>
        <w:t>I</w:t>
      </w:r>
      <w:r w:rsidRPr="00F17E24">
        <w:rPr>
          <w:i/>
        </w:rPr>
        <w:t>d</w:t>
      </w:r>
      <w:r w:rsidRPr="00F17E24">
        <w:t>.</w:t>
      </w:r>
    </w:p>
  </w:footnote>
  <w:footnote w:id="242">
    <w:p w:rsidR="00587BF5" w:rsidRPr="0010278D" w:rsidP="00587BF5" w14:paraId="4F4C5621" w14:textId="77777777">
      <w:pPr>
        <w:pStyle w:val="FootnoteText"/>
      </w:pPr>
      <w:r w:rsidRPr="0010278D">
        <w:rPr>
          <w:rStyle w:val="FootnoteReference"/>
          <w:rFonts w:eastAsiaTheme="majorEastAsia"/>
        </w:rPr>
        <w:footnoteRef/>
      </w:r>
      <w:r w:rsidRPr="0010278D">
        <w:t xml:space="preserve"> 5 U.S.C. §</w:t>
      </w:r>
      <w:r>
        <w:t> </w:t>
      </w:r>
      <w:r w:rsidRPr="0010278D">
        <w:t xml:space="preserve">603(b)(3).  </w:t>
      </w:r>
    </w:p>
  </w:footnote>
  <w:footnote w:id="243">
    <w:p w:rsidR="00587BF5" w:rsidRPr="0010278D" w:rsidP="00587BF5" w14:paraId="3E9101BC" w14:textId="77777777">
      <w:pPr>
        <w:pStyle w:val="FootnoteText"/>
      </w:pPr>
      <w:r w:rsidRPr="0010278D">
        <w:rPr>
          <w:rStyle w:val="FootnoteReference"/>
          <w:rFonts w:eastAsiaTheme="majorEastAsia"/>
        </w:rPr>
        <w:footnoteRef/>
      </w:r>
      <w:r w:rsidRPr="0010278D">
        <w:t xml:space="preserve"> </w:t>
      </w:r>
      <w:r>
        <w:rPr>
          <w:i/>
        </w:rPr>
        <w:t>I</w:t>
      </w:r>
      <w:r w:rsidRPr="00F17E24">
        <w:rPr>
          <w:i/>
        </w:rPr>
        <w:t>d</w:t>
      </w:r>
      <w:r w:rsidRPr="00F17E24">
        <w:t>.</w:t>
      </w:r>
      <w:r>
        <w:t xml:space="preserve"> </w:t>
      </w:r>
      <w:r w:rsidRPr="0010278D">
        <w:t>§</w:t>
      </w:r>
      <w:r>
        <w:t> </w:t>
      </w:r>
      <w:r w:rsidRPr="0010278D">
        <w:t xml:space="preserve">601(6).  </w:t>
      </w:r>
    </w:p>
  </w:footnote>
  <w:footnote w:id="244">
    <w:p w:rsidR="00587BF5" w:rsidRPr="00D96898" w:rsidP="00587BF5" w14:paraId="5BFC69A7" w14:textId="77777777">
      <w:pPr>
        <w:pStyle w:val="FootnoteText"/>
      </w:pPr>
      <w:r w:rsidRPr="00D96898">
        <w:rPr>
          <w:rStyle w:val="FootnoteReference"/>
        </w:rPr>
        <w:footnoteRef/>
      </w:r>
      <w:r w:rsidRPr="00D96898">
        <w:t xml:space="preserve"> </w:t>
      </w:r>
      <w:r w:rsidRPr="00D96898">
        <w:rPr>
          <w:i/>
          <w:iCs/>
        </w:rPr>
        <w:t>Id</w:t>
      </w:r>
      <w:r w:rsidRPr="00D96898">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245">
    <w:p w:rsidR="00587BF5" w:rsidRPr="00D96898" w:rsidP="00587BF5" w14:paraId="7D6E1C22" w14:textId="77777777">
      <w:pPr>
        <w:pStyle w:val="FootnoteText"/>
      </w:pPr>
      <w:r w:rsidRPr="00D96898">
        <w:rPr>
          <w:rStyle w:val="FootnoteReference"/>
        </w:rPr>
        <w:footnoteRef/>
      </w:r>
      <w:r w:rsidRPr="00D96898">
        <w:t xml:space="preserve"> 15 U.S.C. § 632.</w:t>
      </w:r>
    </w:p>
  </w:footnote>
  <w:footnote w:id="246">
    <w:p w:rsidR="00587BF5" w:rsidP="00587BF5" w14:paraId="043A36D9" w14:textId="77777777">
      <w:pPr>
        <w:pStyle w:val="FootnoteText"/>
      </w:pPr>
      <w:r>
        <w:rPr>
          <w:rStyle w:val="FootnoteReference"/>
          <w:rFonts w:eastAsiaTheme="majorEastAsia"/>
        </w:rPr>
        <w:footnoteRef/>
      </w:r>
      <w:r>
        <w:t xml:space="preserve"> </w:t>
      </w:r>
      <w:r w:rsidRPr="009A145B">
        <w:t>13 CFR</w:t>
      </w:r>
      <w:r>
        <w:t xml:space="preserve"> </w:t>
      </w:r>
      <w:r w:rsidRPr="009A145B">
        <w:t>121.903</w:t>
      </w:r>
      <w:r>
        <w:t>.</w:t>
      </w:r>
    </w:p>
  </w:footnote>
  <w:footnote w:id="247">
    <w:p w:rsidR="00587BF5" w:rsidP="00587BF5" w14:paraId="4856C4ED" w14:textId="77777777">
      <w:pPr>
        <w:pStyle w:val="FootnoteText"/>
      </w:pPr>
      <w:r w:rsidRPr="00363480">
        <w:rPr>
          <w:rStyle w:val="FootnoteReference"/>
          <w:rFonts w:eastAsia="Calibri"/>
        </w:rPr>
        <w:footnoteRef/>
      </w:r>
      <w:r>
        <w:t xml:space="preserve"> 5 U.S.C. </w:t>
      </w:r>
      <w:r w:rsidRPr="006B076E">
        <w:t>§</w:t>
      </w:r>
      <w:r>
        <w:t xml:space="preserve"> 601(3)-(6).</w:t>
      </w:r>
    </w:p>
  </w:footnote>
  <w:footnote w:id="248">
    <w:p w:rsidR="00587BF5" w:rsidP="00587BF5" w14:paraId="43CD8460" w14:textId="77777777">
      <w:pPr>
        <w:pStyle w:val="FootnoteText"/>
      </w:pPr>
      <w:r w:rsidRPr="00363480">
        <w:rPr>
          <w:rStyle w:val="FootnoteReference"/>
          <w:rFonts w:eastAsia="Calibri"/>
        </w:rPr>
        <w:footnoteRef/>
      </w:r>
      <w:r>
        <w:t xml:space="preserve"> </w:t>
      </w:r>
      <w:r w:rsidRPr="00231BAF">
        <w:rPr>
          <w:i/>
          <w:iCs/>
        </w:rPr>
        <w:t>See</w:t>
      </w:r>
      <w:r w:rsidRPr="00231BAF">
        <w:t xml:space="preserve"> SBA, Office of Advocacy, </w:t>
      </w:r>
      <w:r w:rsidRPr="00231BAF">
        <w:rPr>
          <w:i/>
          <w:iCs/>
        </w:rPr>
        <w:t xml:space="preserve">Frequently Asked Questions About Small Business </w:t>
      </w:r>
      <w:r w:rsidRPr="00231BAF">
        <w:t>(July</w:t>
      </w:r>
      <w:r>
        <w:t xml:space="preserve"> 23,</w:t>
      </w:r>
      <w:r w:rsidRPr="00231BAF">
        <w:t xml:space="preserve"> 2024), </w:t>
      </w:r>
      <w:hyperlink r:id="rId10" w:history="1">
        <w:r w:rsidRPr="00231BAF">
          <w:rPr>
            <w:rStyle w:val="Hyperlink"/>
          </w:rPr>
          <w:t>https://advocacy.sba.gov/wp-content/uploads/2024/12/Frequently-Asked-Questions-About-Small-Business_2024-508.pdf</w:t>
        </w:r>
      </w:hyperlink>
      <w:r w:rsidRPr="00231BAF">
        <w:t>.</w:t>
      </w:r>
    </w:p>
  </w:footnote>
  <w:footnote w:id="249">
    <w:p w:rsidR="00587BF5" w:rsidP="00587BF5" w14:paraId="3E5C2D45" w14:textId="77777777">
      <w:pPr>
        <w:pStyle w:val="FootnoteText"/>
      </w:pPr>
      <w:r>
        <w:rPr>
          <w:rStyle w:val="FootnoteReference"/>
          <w:rFonts w:eastAsiaTheme="majorEastAsia"/>
        </w:rPr>
        <w:footnoteRef/>
      </w:r>
      <w:r>
        <w:t xml:space="preserve"> </w:t>
      </w:r>
      <w:r w:rsidRPr="0011527D">
        <w:rPr>
          <w:i/>
          <w:iCs/>
        </w:rPr>
        <w:t>Id</w:t>
      </w:r>
      <w:r>
        <w:t>.</w:t>
      </w:r>
    </w:p>
  </w:footnote>
  <w:footnote w:id="250">
    <w:p w:rsidR="00587BF5" w:rsidRPr="00A053B8" w:rsidP="00587BF5" w14:paraId="71417419" w14:textId="77777777">
      <w:pPr>
        <w:pStyle w:val="FootnoteText"/>
      </w:pPr>
      <w:r w:rsidRPr="00A053B8">
        <w:rPr>
          <w:rStyle w:val="FootnoteReference"/>
          <w:rFonts w:eastAsia="Calibri"/>
        </w:rPr>
        <w:footnoteRef/>
      </w:r>
      <w:r w:rsidRPr="00A053B8">
        <w:t xml:space="preserve"> </w:t>
      </w:r>
      <w:r w:rsidRPr="00A053B8">
        <w:rPr>
          <w:spacing w:val="-2"/>
        </w:rPr>
        <w:t>5 U.S.C.</w:t>
      </w:r>
      <w:r w:rsidRPr="00A053B8">
        <w:t xml:space="preserve"> § 601(4).</w:t>
      </w:r>
    </w:p>
  </w:footnote>
  <w:footnote w:id="251">
    <w:p w:rsidR="00587BF5" w:rsidP="00587BF5" w14:paraId="770FE095" w14:textId="77777777">
      <w:pPr>
        <w:pStyle w:val="FootnoteText"/>
      </w:pPr>
      <w:r w:rsidRPr="00B31687">
        <w:rPr>
          <w:rStyle w:val="FootnoteReference"/>
          <w:rFonts w:eastAsiaTheme="majorEastAsia"/>
        </w:rPr>
        <w:footnoteRef/>
      </w:r>
      <w:r w:rsidRPr="00B31687">
        <w:t xml:space="preserve"> </w:t>
      </w:r>
      <w:r w:rsidRPr="00B31687">
        <w:rPr>
          <w:i/>
          <w:iCs/>
        </w:rPr>
        <w:t xml:space="preserve">See </w:t>
      </w:r>
      <w:r w:rsidRPr="00B31687">
        <w:t xml:space="preserve">SBA, Office of Advocacy, </w:t>
      </w:r>
      <w:r w:rsidRPr="00B31687">
        <w:rPr>
          <w:i/>
          <w:iCs/>
        </w:rPr>
        <w:t>Small Business Facts, Spotlight on Nonprofits</w:t>
      </w:r>
      <w:r w:rsidRPr="00B31687">
        <w:t xml:space="preserve"> (July 2019), </w:t>
      </w:r>
      <w:hyperlink r:id="rId11" w:history="1">
        <w:r w:rsidRPr="00B31687">
          <w:rPr>
            <w:rStyle w:val="Hyperlink"/>
          </w:rPr>
          <w:t>https://advocacy.sba.gov/2019/07/25/small-business-facts-spotlight-on-nonprofits/</w:t>
        </w:r>
      </w:hyperlink>
      <w:r w:rsidRPr="00B31687">
        <w:t>.</w:t>
      </w:r>
      <w:r>
        <w:t xml:space="preserve">  </w:t>
      </w:r>
    </w:p>
  </w:footnote>
  <w:footnote w:id="252">
    <w:p w:rsidR="00587BF5" w:rsidRPr="00A053B8" w:rsidP="00587BF5" w14:paraId="3727BDEC" w14:textId="77777777">
      <w:pPr>
        <w:pStyle w:val="FootnoteText"/>
      </w:pPr>
      <w:r w:rsidRPr="00A053B8">
        <w:rPr>
          <w:rStyle w:val="FootnoteReference"/>
          <w:rFonts w:eastAsia="Calibri"/>
          <w:spacing w:val="-2"/>
        </w:rPr>
        <w:footnoteRef/>
      </w:r>
      <w:r w:rsidRPr="00A053B8">
        <w:t xml:space="preserve"> 5 U.S.C. § 601(5).</w:t>
      </w:r>
    </w:p>
  </w:footnote>
  <w:footnote w:id="253">
    <w:p w:rsidR="00587BF5" w:rsidP="00587BF5" w14:paraId="0AADE213" w14:textId="77777777">
      <w:pPr>
        <w:pStyle w:val="FootnoteText"/>
      </w:pPr>
      <w:r>
        <w:rPr>
          <w:rStyle w:val="FootnoteReference"/>
          <w:rFonts w:eastAsiaTheme="majorEastAsia"/>
        </w:rPr>
        <w:footnoteRef/>
      </w:r>
      <w:r>
        <w:t xml:space="preserve"> </w:t>
      </w:r>
      <w:r w:rsidRPr="00A053B8">
        <w:rPr>
          <w:i/>
        </w:rPr>
        <w:t>See</w:t>
      </w:r>
      <w:r w:rsidRPr="00A053B8">
        <w:t xml:space="preserve"> U.S. Census Bureau, 2022 Census of Governments –</w:t>
      </w:r>
      <w:r>
        <w:t xml:space="preserve">Organization, </w:t>
      </w:r>
      <w:hyperlink r:id="rId12" w:history="1">
        <w:r w:rsidRPr="00A053B8">
          <w:rPr>
            <w:rStyle w:val="Hyperlink"/>
          </w:rPr>
          <w:t>https://www.census.gov/data/tables/2022/econ/gus/2022-governments.html</w:t>
        </w:r>
      </w:hyperlink>
      <w:r>
        <w:t>, tables 1-11</w:t>
      </w:r>
      <w:r w:rsidRPr="00A053B8">
        <w:t xml:space="preserve">.  </w:t>
      </w:r>
    </w:p>
  </w:footnote>
  <w:footnote w:id="254">
    <w:p w:rsidR="00587BF5" w:rsidRPr="001362BE" w:rsidP="00587BF5" w14:paraId="4BC6B67D" w14:textId="77777777">
      <w:pPr>
        <w:pStyle w:val="FootnoteText"/>
      </w:pPr>
      <w:r>
        <w:rPr>
          <w:rStyle w:val="FootnoteReference"/>
          <w:rFonts w:eastAsiaTheme="majorEastAsia"/>
        </w:rPr>
        <w:footnoteRef/>
      </w:r>
      <w:r>
        <w:t xml:space="preserve"> </w:t>
      </w:r>
      <w:r w:rsidRPr="001362BE">
        <w:t>The North American Industry Classification System (NAICS) is the standard used by Federal statistical agencies in classifying business establishments for the purpose of collecting, analyzing, and publishing statistical data related to the U.S. business economy.</w:t>
      </w:r>
      <w:r>
        <w:t xml:space="preserve">  </w:t>
      </w:r>
      <w:r>
        <w:rPr>
          <w:i/>
          <w:iCs/>
        </w:rPr>
        <w:t xml:space="preserve">See </w:t>
      </w:r>
      <w:hyperlink r:id="rId13" w:history="1">
        <w:r w:rsidRPr="00686F6D">
          <w:rPr>
            <w:rStyle w:val="Hyperlink"/>
          </w:rPr>
          <w:t>www.census.gov/NAICS</w:t>
        </w:r>
      </w:hyperlink>
      <w:r>
        <w:t xml:space="preserve"> for further details regarding the NAICS codes identified in this chart.</w:t>
      </w:r>
    </w:p>
  </w:footnote>
  <w:footnote w:id="255">
    <w:p w:rsidR="00587BF5" w:rsidP="00587BF5" w14:paraId="2153AD1B" w14:textId="77777777">
      <w:pPr>
        <w:pStyle w:val="FootnoteText"/>
      </w:pPr>
      <w:r>
        <w:rPr>
          <w:rStyle w:val="FootnoteReference"/>
          <w:rFonts w:eastAsiaTheme="majorEastAsia"/>
        </w:rPr>
        <w:footnoteRef/>
      </w:r>
      <w:r>
        <w:t xml:space="preserve"> The size standards in this chart are set forth in </w:t>
      </w:r>
      <w:r w:rsidRPr="001E35D8">
        <w:t>13 CFR 121</w:t>
      </w:r>
      <w:r>
        <w:t>.201, by six digit North American Industrial Classification System (NAICS) code.</w:t>
      </w:r>
    </w:p>
  </w:footnote>
  <w:footnote w:id="256">
    <w:p w:rsidR="00587BF5" w:rsidP="00587BF5" w14:paraId="2224BA87" w14:textId="77777777">
      <w:pPr>
        <w:pStyle w:val="FootnoteText"/>
      </w:pPr>
      <w:r w:rsidRPr="000B3E16">
        <w:rPr>
          <w:rStyle w:val="FootnoteReference"/>
          <w:rFonts w:eastAsiaTheme="majorEastAsia"/>
        </w:rPr>
        <w:footnoteRef/>
      </w:r>
      <w:r>
        <w:t xml:space="preserve"> </w:t>
      </w:r>
      <w:r w:rsidRPr="001B5C77">
        <w:rPr>
          <w:bCs/>
          <w:i/>
          <w:iCs/>
          <w:color w:val="010101"/>
        </w:rPr>
        <w:t>See</w:t>
      </w:r>
      <w:r w:rsidRPr="006B076E">
        <w:t xml:space="preserve"> U.S. Census Bureau,</w:t>
      </w:r>
      <w:r w:rsidRPr="00F119E5">
        <w:t xml:space="preserve"> </w:t>
      </w:r>
      <w:r w:rsidRPr="00E52104">
        <w:rPr>
          <w:i/>
          <w:iCs/>
        </w:rPr>
        <w:t xml:space="preserve">2017 </w:t>
      </w:r>
      <w:r w:rsidRPr="00E52104">
        <w:rPr>
          <w:i/>
        </w:rPr>
        <w:t>Economic Census</w:t>
      </w:r>
      <w:r w:rsidRPr="00E52104">
        <w:rPr>
          <w:bCs/>
          <w:i/>
        </w:rPr>
        <w:t xml:space="preserve"> of the United States</w:t>
      </w:r>
      <w:r w:rsidRPr="00E52104">
        <w:t xml:space="preserve">, </w:t>
      </w:r>
      <w:r>
        <w:rPr>
          <w:i/>
          <w:iCs/>
        </w:rPr>
        <w:t xml:space="preserve">Employment Size of Firms for the U.S.: 2017, </w:t>
      </w:r>
      <w:r>
        <w:t xml:space="preserve">Table ID: EC1700SIZEEMPFIRM, </w:t>
      </w:r>
      <w:r w:rsidRPr="00A81913">
        <w:rPr>
          <w:i/>
          <w:iCs/>
        </w:rPr>
        <w:t>and</w:t>
      </w:r>
      <w:r>
        <w:t xml:space="preserve"> </w:t>
      </w:r>
      <w:r w:rsidRPr="00E52104">
        <w:rPr>
          <w:i/>
          <w:iCs/>
        </w:rPr>
        <w:t xml:space="preserve">2017 </w:t>
      </w:r>
      <w:r w:rsidRPr="00E52104">
        <w:rPr>
          <w:i/>
        </w:rPr>
        <w:t>Economic Census</w:t>
      </w:r>
      <w:r w:rsidRPr="00E52104">
        <w:rPr>
          <w:bCs/>
          <w:i/>
        </w:rPr>
        <w:t xml:space="preserve"> of the United States</w:t>
      </w:r>
      <w:r w:rsidRPr="00E52104">
        <w:t xml:space="preserve">, </w:t>
      </w:r>
      <w:r w:rsidRPr="00E52104">
        <w:rPr>
          <w:i/>
          <w:iCs/>
        </w:rPr>
        <w:t xml:space="preserve">Selected Sectors: Sales, Value of Shipments, or Revenue Size of Firms for the U.S.: 2017, </w:t>
      </w:r>
      <w:r w:rsidRPr="00E52104">
        <w:t>Table ID: EC1700SIZEREVFIRM</w:t>
      </w:r>
      <w:r>
        <w:t>.</w:t>
      </w:r>
    </w:p>
  </w:footnote>
  <w:footnote w:id="257">
    <w:p w:rsidR="00587BF5" w:rsidRPr="00F040C4" w:rsidP="00587BF5" w14:paraId="76149F16" w14:textId="77777777">
      <w:pPr>
        <w:pStyle w:val="FootnoteText"/>
      </w:pPr>
      <w:r w:rsidRPr="000B3E16">
        <w:rPr>
          <w:rStyle w:val="FootnoteReference"/>
          <w:rFonts w:eastAsiaTheme="majorEastAsia"/>
        </w:rPr>
        <w:footnoteRef/>
      </w:r>
      <w:r>
        <w:t xml:space="preserve"> </w:t>
      </w:r>
      <w:r>
        <w:rPr>
          <w:i/>
          <w:iCs/>
        </w:rPr>
        <w:t xml:space="preserve">Id. </w:t>
      </w:r>
    </w:p>
  </w:footnote>
  <w:footnote w:id="258">
    <w:p w:rsidR="00587BF5" w:rsidRPr="001E26F3" w:rsidP="00587BF5" w14:paraId="10280B3A" w14:textId="77777777">
      <w:pPr>
        <w:spacing w:after="120"/>
        <w:rPr>
          <w:sz w:val="20"/>
        </w:rPr>
      </w:pPr>
      <w:r w:rsidRPr="00374174">
        <w:rPr>
          <w:rStyle w:val="FootnoteReference"/>
        </w:rPr>
        <w:footnoteRef/>
      </w:r>
      <w:r w:rsidRPr="00374174">
        <w:t xml:space="preserve"> </w:t>
      </w:r>
      <w:r w:rsidRPr="00874BD8">
        <w:rPr>
          <w:sz w:val="20"/>
        </w:rPr>
        <w:t xml:space="preserve">Affected Entities in this industry include Competitive Local Exchange Carriers (CLECs), Incumbent Local Exchange Carriers (Incumbent LECs), Interexchange Carriers (IXCs), Local Exchange Carriers (LECs), </w:t>
      </w:r>
      <w:r w:rsidRPr="001E26F3">
        <w:rPr>
          <w:sz w:val="20"/>
        </w:rPr>
        <w:t>Other Toll Carriers.</w:t>
      </w:r>
    </w:p>
  </w:footnote>
  <w:footnote w:id="259">
    <w:p w:rsidR="00587BF5" w:rsidRPr="00374174" w:rsidP="00587BF5" w14:paraId="6B4369D6" w14:textId="77777777">
      <w:pPr>
        <w:pStyle w:val="FootnoteText"/>
      </w:pPr>
      <w:r w:rsidRPr="00374174">
        <w:rPr>
          <w:rStyle w:val="FootnoteReference"/>
          <w:rFonts w:eastAsiaTheme="majorEastAsia"/>
        </w:rPr>
        <w:footnoteRef/>
      </w:r>
      <w:r w:rsidRPr="00374174">
        <w:t xml:space="preserve"> </w:t>
      </w:r>
      <w:r w:rsidRPr="00374174">
        <w:rPr>
          <w:iCs/>
        </w:rPr>
        <w:t xml:space="preserve">Federal-State Joint Board on Universal Service, Universal Service Monitoring Report at 26, Table 1.12 (2024), </w:t>
      </w:r>
      <w:hyperlink r:id="rId14" w:history="1">
        <w:r w:rsidRPr="00374174">
          <w:rPr>
            <w:rStyle w:val="Hyperlink"/>
          </w:rPr>
          <w:t>https://docs.fcc.gov/public/attachments/DOC-408848A1.pdf</w:t>
        </w:r>
      </w:hyperlink>
      <w:r w:rsidRPr="00374174">
        <w:t>.</w:t>
      </w:r>
    </w:p>
  </w:footnote>
  <w:footnote w:id="260">
    <w:p w:rsidR="00587BF5" w:rsidRPr="004D4D92" w:rsidP="00587BF5" w14:paraId="144038AC" w14:textId="77777777">
      <w:pPr>
        <w:pStyle w:val="FootnoteText"/>
        <w:rPr>
          <w:b/>
          <w:bCs/>
        </w:rPr>
      </w:pPr>
      <w:r>
        <w:rPr>
          <w:rStyle w:val="FootnoteReference"/>
          <w:rFonts w:eastAsiaTheme="majorEastAsia"/>
        </w:rPr>
        <w:footnoteRef/>
      </w:r>
      <w:r>
        <w:t xml:space="preserve"> </w:t>
      </w:r>
      <w:r w:rsidRPr="006C1089">
        <w:t xml:space="preserve">Local Resellers fall into another U.S. Census Bureau industry </w:t>
      </w:r>
      <w:r>
        <w:t>(Telecommunications Resellers)</w:t>
      </w:r>
      <w:r w:rsidRPr="006C1089">
        <w:t xml:space="preserve"> and therefore data for these providers is not included in this industry.  </w:t>
      </w:r>
    </w:p>
  </w:footnote>
  <w:footnote w:id="261">
    <w:p w:rsidR="00587BF5" w:rsidP="00587BF5" w14:paraId="45B79E1C" w14:textId="77777777">
      <w:pPr>
        <w:pStyle w:val="FootnoteText"/>
      </w:pPr>
      <w:r>
        <w:rPr>
          <w:rStyle w:val="FootnoteReference"/>
        </w:rPr>
        <w:footnoteRef/>
      </w:r>
      <w:r>
        <w:t xml:space="preserve"> </w:t>
      </w:r>
      <w:r w:rsidRPr="00590DB1">
        <w:rPr>
          <w:iCs/>
        </w:rPr>
        <w:t>5 U.S.C.</w:t>
      </w:r>
      <w:r>
        <w:rPr>
          <w:i/>
        </w:rPr>
        <w:t xml:space="preserve"> </w:t>
      </w:r>
      <w:r w:rsidRPr="00F17E24">
        <w:t>§ 603(b)(</w:t>
      </w:r>
      <w:r>
        <w:t>4</w:t>
      </w:r>
      <w:r w:rsidRPr="00F17E24">
        <w:t>)</w:t>
      </w:r>
      <w:r>
        <w:t xml:space="preserve">. </w:t>
      </w:r>
    </w:p>
  </w:footnote>
  <w:footnote w:id="262">
    <w:p w:rsidR="00587BF5" w:rsidP="00587BF5" w14:paraId="303966EC" w14:textId="77777777">
      <w:pPr>
        <w:pStyle w:val="FootnoteText"/>
      </w:pPr>
      <w:r>
        <w:rPr>
          <w:rStyle w:val="FootnoteReference"/>
        </w:rPr>
        <w:footnoteRef/>
      </w:r>
      <w:r>
        <w:t xml:space="preserve"> </w:t>
      </w:r>
      <w:bookmarkStart w:id="149" w:name="_Hlk206507688"/>
      <w:r>
        <w:rPr>
          <w:iCs/>
        </w:rPr>
        <w:t>5 U.S.C</w:t>
      </w:r>
      <w:r>
        <w:rPr>
          <w:i/>
        </w:rPr>
        <w:t xml:space="preserve">. </w:t>
      </w:r>
      <w:r w:rsidRPr="00F17E24">
        <w:t>§ 603(</w:t>
      </w:r>
      <w:r>
        <w:t>c</w:t>
      </w:r>
      <w:r w:rsidRPr="00F17E24">
        <w:t>)</w:t>
      </w:r>
      <w:r>
        <w:t>.</w:t>
      </w:r>
      <w:bookmarkEnd w:id="149"/>
    </w:p>
  </w:footnote>
  <w:footnote w:id="263">
    <w:p w:rsidR="00587BF5" w:rsidP="00587BF5" w14:paraId="252E41E7" w14:textId="77777777">
      <w:pPr>
        <w:pStyle w:val="FootnoteText"/>
      </w:pPr>
      <w:r>
        <w:rPr>
          <w:rStyle w:val="FootnoteReference"/>
        </w:rPr>
        <w:footnoteRef/>
      </w:r>
      <w:r>
        <w:t xml:space="preserve"> </w:t>
      </w:r>
      <w:r>
        <w:rPr>
          <w:i/>
          <w:iCs/>
        </w:rPr>
        <w:t>Id.</w:t>
      </w:r>
      <w:r>
        <w:t xml:space="preserve"> § 603(c)(1)-</w:t>
      </w:r>
      <w:r w:rsidRPr="00884C40">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5955CC9" w14:textId="6B07DEB0">
    <w:pPr>
      <w:pStyle w:val="Header"/>
      <w:rPr>
        <w:b w:val="0"/>
      </w:rPr>
    </w:pPr>
    <w:r>
      <w:tab/>
      <w:t>Federal Communications Commission</w:t>
    </w:r>
    <w:r>
      <w:tab/>
    </w:r>
    <w:r w:rsidR="003812FB">
      <w:t>FCC 26-4</w:t>
    </w:r>
  </w:p>
  <w:p w:rsidR="00D25FB5" w14:paraId="0E1559D9"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37500876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v:path arrowok="t"/>
              <o:lock v:ext="edit" aspectratio="t"/>
              <w10:wrap anchorx="margin"/>
            </v:rect>
          </w:pict>
        </mc:Fallback>
      </mc:AlternateContent>
    </w:r>
  </w:p>
  <w:p w:rsidR="00D25FB5" w14:paraId="6424909A"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E407DDC" w14:textId="320DBC0D">
    <w:pPr>
      <w:pStyle w:val="Header"/>
      <w:rPr>
        <w:b w:val="0"/>
      </w:rPr>
    </w:pPr>
    <w:r>
      <w:rPr>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25514611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v:path arrowok="t"/>
              <o:lock v:ext="edit" aspectratio="t"/>
              <w10:wrap anchorx="margin"/>
            </v:rect>
          </w:pict>
        </mc:Fallback>
      </mc:AlternateContent>
    </w:r>
    <w:r>
      <w:tab/>
      <w:t>Federal Communications Commission</w:t>
    </w:r>
    <w:r>
      <w:tab/>
    </w:r>
    <w:r w:rsidR="00381129">
      <w:rPr>
        <w:spacing w:val="-2"/>
      </w:rPr>
      <w:t>FCC 26-4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6C8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9FC615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99314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4C553B2"/>
    <w:multiLevelType w:val="hybridMultilevel"/>
    <w:tmpl w:val="A2E00562"/>
    <w:lvl w:ilvl="0">
      <w:start w:val="1"/>
      <w:numFmt w:val="lowerLetter"/>
      <w:lvlText w:val="%1."/>
      <w:lvlJc w:val="left"/>
      <w:pPr>
        <w:ind w:left="1440" w:hanging="360"/>
      </w:pPr>
      <w:rPr>
        <w:cap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90C667A"/>
    <w:multiLevelType w:val="multilevel"/>
    <w:tmpl w:val="49942A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2BD94FC4"/>
    <w:multiLevelType w:val="singleLevel"/>
    <w:tmpl w:val="B99655D6"/>
    <w:lvl w:ilvl="0">
      <w:start w:val="1"/>
      <w:numFmt w:val="decimal"/>
      <w:lvlText w:val="%1."/>
      <w:lvlJc w:val="left"/>
      <w:pPr>
        <w:tabs>
          <w:tab w:val="num" w:pos="1080"/>
        </w:tabs>
        <w:ind w:left="0" w:firstLine="720"/>
      </w:pPr>
      <w:rPr>
        <w:rFonts w:hint="default"/>
        <w:b w:val="0"/>
        <w:bCs w:val="0"/>
      </w:rPr>
    </w:lvl>
  </w:abstractNum>
  <w:abstractNum w:abstractNumId="10">
    <w:nsid w:val="39E0E0F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F066B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9FF50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4EEE476E"/>
    <w:multiLevelType w:val="hybridMultilevel"/>
    <w:tmpl w:val="2892CB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EF97A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A14D1D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C6859FF"/>
    <w:multiLevelType w:val="hybridMultilevel"/>
    <w:tmpl w:val="C61A7D9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63E5CA4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DC3A6D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0363C5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1E950F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4007998"/>
    <w:multiLevelType w:val="hybridMultilevel"/>
    <w:tmpl w:val="8DC2E6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611AB1"/>
    <w:multiLevelType w:val="hybridMultilevel"/>
    <w:tmpl w:val="496057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79E3927"/>
    <w:multiLevelType w:val="hybridMultilevel"/>
    <w:tmpl w:val="6B842C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68794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9035244">
    <w:abstractNumId w:val="26"/>
  </w:num>
  <w:num w:numId="2" w16cid:durableId="2019036361">
    <w:abstractNumId w:val="21"/>
  </w:num>
  <w:num w:numId="3" w16cid:durableId="1859343965">
    <w:abstractNumId w:val="20"/>
  </w:num>
  <w:num w:numId="4" w16cid:durableId="157574239">
    <w:abstractNumId w:val="0"/>
  </w:num>
  <w:num w:numId="5" w16cid:durableId="1992978774">
    <w:abstractNumId w:val="3"/>
  </w:num>
  <w:num w:numId="6" w16cid:durableId="1834949014">
    <w:abstractNumId w:val="16"/>
  </w:num>
  <w:num w:numId="7" w16cid:durableId="1081608568">
    <w:abstractNumId w:val="19"/>
  </w:num>
  <w:num w:numId="8" w16cid:durableId="1514878064">
    <w:abstractNumId w:val="12"/>
  </w:num>
  <w:num w:numId="9" w16cid:durableId="495801965">
    <w:abstractNumId w:val="4"/>
  </w:num>
  <w:num w:numId="10" w16cid:durableId="1406957333">
    <w:abstractNumId w:val="18"/>
  </w:num>
  <w:num w:numId="11" w16cid:durableId="672143366">
    <w:abstractNumId w:val="7"/>
  </w:num>
  <w:num w:numId="12" w16cid:durableId="1633901759">
    <w:abstractNumId w:val="13"/>
  </w:num>
  <w:num w:numId="13" w16cid:durableId="1226331251">
    <w:abstractNumId w:val="5"/>
  </w:num>
  <w:num w:numId="14" w16cid:durableId="1982034069">
    <w:abstractNumId w:val="1"/>
  </w:num>
  <w:num w:numId="15" w16cid:durableId="613095397">
    <w:abstractNumId w:val="25"/>
  </w:num>
  <w:num w:numId="16" w16cid:durableId="1962683876">
    <w:abstractNumId w:val="18"/>
    <w:lvlOverride w:ilvl="0">
      <w:startOverride w:val="1"/>
    </w:lvlOverride>
  </w:num>
  <w:num w:numId="17" w16cid:durableId="98766225">
    <w:abstractNumId w:val="7"/>
  </w:num>
  <w:num w:numId="18" w16cid:durableId="950010229">
    <w:abstractNumId w:val="7"/>
  </w:num>
  <w:num w:numId="19" w16cid:durableId="935018657">
    <w:abstractNumId w:val="7"/>
  </w:num>
  <w:num w:numId="20" w16cid:durableId="596865521">
    <w:abstractNumId w:val="8"/>
    <w:lvlOverride w:ilvl="0">
      <w:startOverride w:val="1"/>
    </w:lvlOverride>
  </w:num>
  <w:num w:numId="21" w16cid:durableId="471872369">
    <w:abstractNumId w:val="7"/>
  </w:num>
  <w:num w:numId="22" w16cid:durableId="1580675810">
    <w:abstractNumId w:val="7"/>
  </w:num>
  <w:num w:numId="23" w16cid:durableId="1719165106">
    <w:abstractNumId w:val="7"/>
  </w:num>
  <w:num w:numId="24" w16cid:durableId="854343649">
    <w:abstractNumId w:val="7"/>
  </w:num>
  <w:num w:numId="25" w16cid:durableId="568229264">
    <w:abstractNumId w:val="7"/>
  </w:num>
  <w:num w:numId="26" w16cid:durableId="2102871403">
    <w:abstractNumId w:val="7"/>
  </w:num>
  <w:num w:numId="27" w16cid:durableId="750394022">
    <w:abstractNumId w:val="18"/>
  </w:num>
  <w:num w:numId="28" w16cid:durableId="274949371">
    <w:abstractNumId w:val="11"/>
  </w:num>
  <w:num w:numId="29" w16cid:durableId="1846246417">
    <w:abstractNumId w:val="22"/>
  </w:num>
  <w:num w:numId="30" w16cid:durableId="502937209">
    <w:abstractNumId w:val="2"/>
  </w:num>
  <w:num w:numId="31" w16cid:durableId="307515781">
    <w:abstractNumId w:val="15"/>
  </w:num>
  <w:num w:numId="32" w16cid:durableId="1256011674">
    <w:abstractNumId w:val="18"/>
  </w:num>
  <w:num w:numId="33" w16cid:durableId="755517579">
    <w:abstractNumId w:val="7"/>
  </w:num>
  <w:num w:numId="34" w16cid:durableId="1372074839">
    <w:abstractNumId w:val="18"/>
    <w:lvlOverride w:ilvl="0">
      <w:startOverride w:val="1"/>
    </w:lvlOverride>
  </w:num>
  <w:num w:numId="35" w16cid:durableId="458375634">
    <w:abstractNumId w:val="24"/>
  </w:num>
  <w:num w:numId="36" w16cid:durableId="515845994">
    <w:abstractNumId w:val="18"/>
    <w:lvlOverride w:ilvl="0">
      <w:startOverride w:val="1"/>
    </w:lvlOverride>
  </w:num>
  <w:num w:numId="37" w16cid:durableId="1258951611">
    <w:abstractNumId w:val="7"/>
  </w:num>
  <w:num w:numId="38" w16cid:durableId="108663706">
    <w:abstractNumId w:val="17"/>
  </w:num>
  <w:num w:numId="39" w16cid:durableId="2118601681">
    <w:abstractNumId w:val="18"/>
  </w:num>
  <w:num w:numId="40" w16cid:durableId="532381229">
    <w:abstractNumId w:val="18"/>
  </w:num>
  <w:num w:numId="41" w16cid:durableId="208995650">
    <w:abstractNumId w:val="18"/>
  </w:num>
  <w:num w:numId="42" w16cid:durableId="1657682968">
    <w:abstractNumId w:val="18"/>
  </w:num>
  <w:num w:numId="43" w16cid:durableId="331875073">
    <w:abstractNumId w:val="18"/>
  </w:num>
  <w:num w:numId="44" w16cid:durableId="875773165">
    <w:abstractNumId w:val="10"/>
  </w:num>
  <w:num w:numId="45" w16cid:durableId="2035885278">
    <w:abstractNumId w:val="9"/>
  </w:num>
  <w:num w:numId="46" w16cid:durableId="198325880">
    <w:abstractNumId w:val="23"/>
  </w:num>
  <w:num w:numId="47" w16cid:durableId="429161084">
    <w:abstractNumId w:val="14"/>
  </w:num>
  <w:num w:numId="48" w16cid:durableId="2005668415">
    <w:abstractNumId w:val="6"/>
  </w:num>
  <w:num w:numId="49" w16cid:durableId="193373302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F3"/>
    <w:rsid w:val="00000042"/>
    <w:rsid w:val="00000070"/>
    <w:rsid w:val="0000009B"/>
    <w:rsid w:val="00000169"/>
    <w:rsid w:val="0000027A"/>
    <w:rsid w:val="00000450"/>
    <w:rsid w:val="00000805"/>
    <w:rsid w:val="00000825"/>
    <w:rsid w:val="00000A23"/>
    <w:rsid w:val="00000A61"/>
    <w:rsid w:val="00000B6A"/>
    <w:rsid w:val="00001005"/>
    <w:rsid w:val="0000109B"/>
    <w:rsid w:val="000010F8"/>
    <w:rsid w:val="00001224"/>
    <w:rsid w:val="00001252"/>
    <w:rsid w:val="000012B1"/>
    <w:rsid w:val="0000130E"/>
    <w:rsid w:val="000013A1"/>
    <w:rsid w:val="00001527"/>
    <w:rsid w:val="00001549"/>
    <w:rsid w:val="00001593"/>
    <w:rsid w:val="000015D0"/>
    <w:rsid w:val="00001601"/>
    <w:rsid w:val="000016BE"/>
    <w:rsid w:val="0000180B"/>
    <w:rsid w:val="00001829"/>
    <w:rsid w:val="00001896"/>
    <w:rsid w:val="000019DD"/>
    <w:rsid w:val="00001B51"/>
    <w:rsid w:val="00001B6F"/>
    <w:rsid w:val="00001E61"/>
    <w:rsid w:val="00001ED1"/>
    <w:rsid w:val="00001EED"/>
    <w:rsid w:val="00001FC8"/>
    <w:rsid w:val="0000207C"/>
    <w:rsid w:val="0000208C"/>
    <w:rsid w:val="000020D2"/>
    <w:rsid w:val="0000216B"/>
    <w:rsid w:val="000021B9"/>
    <w:rsid w:val="000021DF"/>
    <w:rsid w:val="00002346"/>
    <w:rsid w:val="0000239D"/>
    <w:rsid w:val="000024CE"/>
    <w:rsid w:val="000025CA"/>
    <w:rsid w:val="0000267E"/>
    <w:rsid w:val="000026E3"/>
    <w:rsid w:val="00002704"/>
    <w:rsid w:val="00002717"/>
    <w:rsid w:val="0000284A"/>
    <w:rsid w:val="0000286C"/>
    <w:rsid w:val="000028F9"/>
    <w:rsid w:val="00002A81"/>
    <w:rsid w:val="00002B2F"/>
    <w:rsid w:val="00003456"/>
    <w:rsid w:val="0000347B"/>
    <w:rsid w:val="00003655"/>
    <w:rsid w:val="000036D2"/>
    <w:rsid w:val="00003B58"/>
    <w:rsid w:val="00003BED"/>
    <w:rsid w:val="00003C0A"/>
    <w:rsid w:val="00003F08"/>
    <w:rsid w:val="00004212"/>
    <w:rsid w:val="0000431D"/>
    <w:rsid w:val="0000445E"/>
    <w:rsid w:val="000045B0"/>
    <w:rsid w:val="00004603"/>
    <w:rsid w:val="00004659"/>
    <w:rsid w:val="00004672"/>
    <w:rsid w:val="000047E6"/>
    <w:rsid w:val="000047F7"/>
    <w:rsid w:val="0000481B"/>
    <w:rsid w:val="00004820"/>
    <w:rsid w:val="0000482D"/>
    <w:rsid w:val="00004862"/>
    <w:rsid w:val="00004B05"/>
    <w:rsid w:val="00004EC1"/>
    <w:rsid w:val="00004F2D"/>
    <w:rsid w:val="00004F9B"/>
    <w:rsid w:val="00005132"/>
    <w:rsid w:val="000051D7"/>
    <w:rsid w:val="00005239"/>
    <w:rsid w:val="000052B9"/>
    <w:rsid w:val="0000539C"/>
    <w:rsid w:val="000053BF"/>
    <w:rsid w:val="0000542D"/>
    <w:rsid w:val="00005464"/>
    <w:rsid w:val="000055F4"/>
    <w:rsid w:val="0000572B"/>
    <w:rsid w:val="000057D6"/>
    <w:rsid w:val="0000593E"/>
    <w:rsid w:val="00005A05"/>
    <w:rsid w:val="00005A9B"/>
    <w:rsid w:val="00005B7A"/>
    <w:rsid w:val="00005BA3"/>
    <w:rsid w:val="00005C06"/>
    <w:rsid w:val="00005C40"/>
    <w:rsid w:val="00005DAD"/>
    <w:rsid w:val="00005DEA"/>
    <w:rsid w:val="00005FFD"/>
    <w:rsid w:val="00006030"/>
    <w:rsid w:val="0000629D"/>
    <w:rsid w:val="00006311"/>
    <w:rsid w:val="0000631F"/>
    <w:rsid w:val="000066D3"/>
    <w:rsid w:val="000066F6"/>
    <w:rsid w:val="00006930"/>
    <w:rsid w:val="00006D49"/>
    <w:rsid w:val="00006DC4"/>
    <w:rsid w:val="00006ED5"/>
    <w:rsid w:val="0000700D"/>
    <w:rsid w:val="00007061"/>
    <w:rsid w:val="0000716A"/>
    <w:rsid w:val="0000729A"/>
    <w:rsid w:val="000073CD"/>
    <w:rsid w:val="000074C0"/>
    <w:rsid w:val="000075E2"/>
    <w:rsid w:val="0000761D"/>
    <w:rsid w:val="00007705"/>
    <w:rsid w:val="00007741"/>
    <w:rsid w:val="0000774F"/>
    <w:rsid w:val="00007935"/>
    <w:rsid w:val="00007B8B"/>
    <w:rsid w:val="00007D24"/>
    <w:rsid w:val="00007DE2"/>
    <w:rsid w:val="00007FC5"/>
    <w:rsid w:val="00007FE1"/>
    <w:rsid w:val="0001004B"/>
    <w:rsid w:val="000100DB"/>
    <w:rsid w:val="00010224"/>
    <w:rsid w:val="00010254"/>
    <w:rsid w:val="000103C2"/>
    <w:rsid w:val="000103D3"/>
    <w:rsid w:val="00010528"/>
    <w:rsid w:val="0001069C"/>
    <w:rsid w:val="000107B6"/>
    <w:rsid w:val="00010861"/>
    <w:rsid w:val="000108D4"/>
    <w:rsid w:val="000109F0"/>
    <w:rsid w:val="000109F8"/>
    <w:rsid w:val="00010F59"/>
    <w:rsid w:val="0001100A"/>
    <w:rsid w:val="000110D0"/>
    <w:rsid w:val="00011156"/>
    <w:rsid w:val="000113AA"/>
    <w:rsid w:val="00011460"/>
    <w:rsid w:val="00011A9A"/>
    <w:rsid w:val="00011C1A"/>
    <w:rsid w:val="00011E14"/>
    <w:rsid w:val="00011F6E"/>
    <w:rsid w:val="0001206E"/>
    <w:rsid w:val="00012190"/>
    <w:rsid w:val="0001227D"/>
    <w:rsid w:val="0001253B"/>
    <w:rsid w:val="00012689"/>
    <w:rsid w:val="00012799"/>
    <w:rsid w:val="000128A8"/>
    <w:rsid w:val="000128E5"/>
    <w:rsid w:val="000129C0"/>
    <w:rsid w:val="00012BBF"/>
    <w:rsid w:val="00012CFF"/>
    <w:rsid w:val="00012D7C"/>
    <w:rsid w:val="00012D83"/>
    <w:rsid w:val="00012DC9"/>
    <w:rsid w:val="00012F55"/>
    <w:rsid w:val="00012F8A"/>
    <w:rsid w:val="0001303F"/>
    <w:rsid w:val="000130B0"/>
    <w:rsid w:val="0001323A"/>
    <w:rsid w:val="000134E4"/>
    <w:rsid w:val="000136EF"/>
    <w:rsid w:val="00013837"/>
    <w:rsid w:val="00013861"/>
    <w:rsid w:val="000139BB"/>
    <w:rsid w:val="00013A4B"/>
    <w:rsid w:val="00013A88"/>
    <w:rsid w:val="00013AB5"/>
    <w:rsid w:val="00013AB7"/>
    <w:rsid w:val="00013BA8"/>
    <w:rsid w:val="00013C53"/>
    <w:rsid w:val="00013C78"/>
    <w:rsid w:val="00013D3F"/>
    <w:rsid w:val="00013F5F"/>
    <w:rsid w:val="00013FA8"/>
    <w:rsid w:val="00013FFE"/>
    <w:rsid w:val="000140ED"/>
    <w:rsid w:val="00014258"/>
    <w:rsid w:val="00014263"/>
    <w:rsid w:val="000142B6"/>
    <w:rsid w:val="000142C1"/>
    <w:rsid w:val="00014416"/>
    <w:rsid w:val="000145F1"/>
    <w:rsid w:val="00014903"/>
    <w:rsid w:val="0001494B"/>
    <w:rsid w:val="00014989"/>
    <w:rsid w:val="0001499D"/>
    <w:rsid w:val="00014ADB"/>
    <w:rsid w:val="00014C4A"/>
    <w:rsid w:val="00014E92"/>
    <w:rsid w:val="00014F3B"/>
    <w:rsid w:val="00015155"/>
    <w:rsid w:val="00015390"/>
    <w:rsid w:val="00015678"/>
    <w:rsid w:val="00015687"/>
    <w:rsid w:val="000159C1"/>
    <w:rsid w:val="00015BBA"/>
    <w:rsid w:val="00015C09"/>
    <w:rsid w:val="00015D42"/>
    <w:rsid w:val="00015E7D"/>
    <w:rsid w:val="00015F87"/>
    <w:rsid w:val="00016047"/>
    <w:rsid w:val="00016097"/>
    <w:rsid w:val="0001614B"/>
    <w:rsid w:val="00016233"/>
    <w:rsid w:val="0001630F"/>
    <w:rsid w:val="000164F8"/>
    <w:rsid w:val="0001670A"/>
    <w:rsid w:val="00016882"/>
    <w:rsid w:val="00016947"/>
    <w:rsid w:val="00016C21"/>
    <w:rsid w:val="00016C66"/>
    <w:rsid w:val="00016D2A"/>
    <w:rsid w:val="0001715B"/>
    <w:rsid w:val="000172A3"/>
    <w:rsid w:val="000172D4"/>
    <w:rsid w:val="00017424"/>
    <w:rsid w:val="000174AF"/>
    <w:rsid w:val="000175CF"/>
    <w:rsid w:val="00017771"/>
    <w:rsid w:val="0001779C"/>
    <w:rsid w:val="000177EA"/>
    <w:rsid w:val="0001787C"/>
    <w:rsid w:val="000179D8"/>
    <w:rsid w:val="00017C0B"/>
    <w:rsid w:val="00020120"/>
    <w:rsid w:val="00020247"/>
    <w:rsid w:val="0002028C"/>
    <w:rsid w:val="000202A5"/>
    <w:rsid w:val="000202AA"/>
    <w:rsid w:val="00020508"/>
    <w:rsid w:val="0002059F"/>
    <w:rsid w:val="000205A4"/>
    <w:rsid w:val="00020622"/>
    <w:rsid w:val="000206A0"/>
    <w:rsid w:val="00020859"/>
    <w:rsid w:val="00020865"/>
    <w:rsid w:val="000208E2"/>
    <w:rsid w:val="00020A70"/>
    <w:rsid w:val="00020B1B"/>
    <w:rsid w:val="00020B41"/>
    <w:rsid w:val="00020BE6"/>
    <w:rsid w:val="00020D3D"/>
    <w:rsid w:val="00020E82"/>
    <w:rsid w:val="00020F64"/>
    <w:rsid w:val="00020F67"/>
    <w:rsid w:val="00021088"/>
    <w:rsid w:val="0002189D"/>
    <w:rsid w:val="000218B7"/>
    <w:rsid w:val="00021C14"/>
    <w:rsid w:val="00021D51"/>
    <w:rsid w:val="00021F35"/>
    <w:rsid w:val="0002207C"/>
    <w:rsid w:val="00022164"/>
    <w:rsid w:val="000222BA"/>
    <w:rsid w:val="000222E2"/>
    <w:rsid w:val="000222E6"/>
    <w:rsid w:val="0002241E"/>
    <w:rsid w:val="00022451"/>
    <w:rsid w:val="0002245A"/>
    <w:rsid w:val="00022493"/>
    <w:rsid w:val="00022A04"/>
    <w:rsid w:val="00022AF0"/>
    <w:rsid w:val="00022C3E"/>
    <w:rsid w:val="00022CA8"/>
    <w:rsid w:val="00022CC2"/>
    <w:rsid w:val="00022E5A"/>
    <w:rsid w:val="00022F6E"/>
    <w:rsid w:val="00022FFE"/>
    <w:rsid w:val="0002326E"/>
    <w:rsid w:val="000234ED"/>
    <w:rsid w:val="00023526"/>
    <w:rsid w:val="00023548"/>
    <w:rsid w:val="0002355E"/>
    <w:rsid w:val="0002387C"/>
    <w:rsid w:val="00023958"/>
    <w:rsid w:val="00023B76"/>
    <w:rsid w:val="00023BE3"/>
    <w:rsid w:val="00023E87"/>
    <w:rsid w:val="00023EE0"/>
    <w:rsid w:val="00023F15"/>
    <w:rsid w:val="00024046"/>
    <w:rsid w:val="00024244"/>
    <w:rsid w:val="0002424E"/>
    <w:rsid w:val="000243FD"/>
    <w:rsid w:val="000246B6"/>
    <w:rsid w:val="000246DA"/>
    <w:rsid w:val="00024780"/>
    <w:rsid w:val="0002479E"/>
    <w:rsid w:val="0002481D"/>
    <w:rsid w:val="00024926"/>
    <w:rsid w:val="00024954"/>
    <w:rsid w:val="00024981"/>
    <w:rsid w:val="000249AF"/>
    <w:rsid w:val="00024AF7"/>
    <w:rsid w:val="00024C64"/>
    <w:rsid w:val="00024EEC"/>
    <w:rsid w:val="0002504D"/>
    <w:rsid w:val="0002510F"/>
    <w:rsid w:val="0002518B"/>
    <w:rsid w:val="00025198"/>
    <w:rsid w:val="0002529B"/>
    <w:rsid w:val="0002548D"/>
    <w:rsid w:val="0002583A"/>
    <w:rsid w:val="000258C9"/>
    <w:rsid w:val="00025A2F"/>
    <w:rsid w:val="00025AA6"/>
    <w:rsid w:val="00025BD5"/>
    <w:rsid w:val="00025DBB"/>
    <w:rsid w:val="00025DC0"/>
    <w:rsid w:val="00025E7C"/>
    <w:rsid w:val="00025F40"/>
    <w:rsid w:val="00025F58"/>
    <w:rsid w:val="00025FA1"/>
    <w:rsid w:val="00026090"/>
    <w:rsid w:val="0002612F"/>
    <w:rsid w:val="000261B0"/>
    <w:rsid w:val="000264AC"/>
    <w:rsid w:val="0002655B"/>
    <w:rsid w:val="0002662A"/>
    <w:rsid w:val="00026759"/>
    <w:rsid w:val="000267C1"/>
    <w:rsid w:val="000268A2"/>
    <w:rsid w:val="00026A3D"/>
    <w:rsid w:val="00026B2D"/>
    <w:rsid w:val="00026D05"/>
    <w:rsid w:val="00026D44"/>
    <w:rsid w:val="00026D6F"/>
    <w:rsid w:val="00026DDF"/>
    <w:rsid w:val="00026DE6"/>
    <w:rsid w:val="00026DF1"/>
    <w:rsid w:val="000274BF"/>
    <w:rsid w:val="000276E1"/>
    <w:rsid w:val="0002783C"/>
    <w:rsid w:val="00027AFB"/>
    <w:rsid w:val="00027B8C"/>
    <w:rsid w:val="00027BB1"/>
    <w:rsid w:val="00027C0C"/>
    <w:rsid w:val="00027C19"/>
    <w:rsid w:val="0002C774"/>
    <w:rsid w:val="0003002C"/>
    <w:rsid w:val="000300BD"/>
    <w:rsid w:val="000301C9"/>
    <w:rsid w:val="0003020D"/>
    <w:rsid w:val="000302AD"/>
    <w:rsid w:val="000303DD"/>
    <w:rsid w:val="00030BD8"/>
    <w:rsid w:val="00030D31"/>
    <w:rsid w:val="00030D6B"/>
    <w:rsid w:val="00030EB9"/>
    <w:rsid w:val="00030EC9"/>
    <w:rsid w:val="00030FC9"/>
    <w:rsid w:val="000310CE"/>
    <w:rsid w:val="0003110C"/>
    <w:rsid w:val="000311F6"/>
    <w:rsid w:val="00031258"/>
    <w:rsid w:val="0003136F"/>
    <w:rsid w:val="00031438"/>
    <w:rsid w:val="000314CC"/>
    <w:rsid w:val="00031680"/>
    <w:rsid w:val="00031724"/>
    <w:rsid w:val="000317CD"/>
    <w:rsid w:val="00031879"/>
    <w:rsid w:val="000318F5"/>
    <w:rsid w:val="00031A64"/>
    <w:rsid w:val="00031CC4"/>
    <w:rsid w:val="00031D4A"/>
    <w:rsid w:val="00031E65"/>
    <w:rsid w:val="00032018"/>
    <w:rsid w:val="00032055"/>
    <w:rsid w:val="0003214F"/>
    <w:rsid w:val="0003223C"/>
    <w:rsid w:val="000324DD"/>
    <w:rsid w:val="00032527"/>
    <w:rsid w:val="000326EB"/>
    <w:rsid w:val="00032747"/>
    <w:rsid w:val="000327A7"/>
    <w:rsid w:val="000328DD"/>
    <w:rsid w:val="000328EC"/>
    <w:rsid w:val="00032901"/>
    <w:rsid w:val="00032B9A"/>
    <w:rsid w:val="00032BF3"/>
    <w:rsid w:val="00032C3D"/>
    <w:rsid w:val="00032D23"/>
    <w:rsid w:val="00032D8F"/>
    <w:rsid w:val="00032E98"/>
    <w:rsid w:val="00032F94"/>
    <w:rsid w:val="00033035"/>
    <w:rsid w:val="00033043"/>
    <w:rsid w:val="000330B0"/>
    <w:rsid w:val="000330C1"/>
    <w:rsid w:val="0003328A"/>
    <w:rsid w:val="000333AD"/>
    <w:rsid w:val="000333C4"/>
    <w:rsid w:val="000335B3"/>
    <w:rsid w:val="00033606"/>
    <w:rsid w:val="00033775"/>
    <w:rsid w:val="000337AF"/>
    <w:rsid w:val="000338AD"/>
    <w:rsid w:val="00033A43"/>
    <w:rsid w:val="00033AD6"/>
    <w:rsid w:val="00033BBA"/>
    <w:rsid w:val="00033C0A"/>
    <w:rsid w:val="00033D52"/>
    <w:rsid w:val="00033E01"/>
    <w:rsid w:val="00033F05"/>
    <w:rsid w:val="00034126"/>
    <w:rsid w:val="00034778"/>
    <w:rsid w:val="00034899"/>
    <w:rsid w:val="00034B80"/>
    <w:rsid w:val="00034CC3"/>
    <w:rsid w:val="00034E71"/>
    <w:rsid w:val="00034ECD"/>
    <w:rsid w:val="00034FE2"/>
    <w:rsid w:val="00034FF2"/>
    <w:rsid w:val="00035098"/>
    <w:rsid w:val="0003509F"/>
    <w:rsid w:val="0003529D"/>
    <w:rsid w:val="0003534C"/>
    <w:rsid w:val="00035501"/>
    <w:rsid w:val="000356E6"/>
    <w:rsid w:val="000357D3"/>
    <w:rsid w:val="0003583E"/>
    <w:rsid w:val="0003598F"/>
    <w:rsid w:val="00035AA0"/>
    <w:rsid w:val="00035C3D"/>
    <w:rsid w:val="00035E7C"/>
    <w:rsid w:val="00035EA3"/>
    <w:rsid w:val="00035F65"/>
    <w:rsid w:val="00035FF7"/>
    <w:rsid w:val="00036039"/>
    <w:rsid w:val="00036077"/>
    <w:rsid w:val="00036234"/>
    <w:rsid w:val="0003624E"/>
    <w:rsid w:val="00036301"/>
    <w:rsid w:val="000364D4"/>
    <w:rsid w:val="0003651C"/>
    <w:rsid w:val="000365E4"/>
    <w:rsid w:val="000368B8"/>
    <w:rsid w:val="0003690E"/>
    <w:rsid w:val="0003694B"/>
    <w:rsid w:val="00036A9D"/>
    <w:rsid w:val="00036B54"/>
    <w:rsid w:val="00036C14"/>
    <w:rsid w:val="00036D37"/>
    <w:rsid w:val="00036D6C"/>
    <w:rsid w:val="00036DD7"/>
    <w:rsid w:val="00036E76"/>
    <w:rsid w:val="00036F53"/>
    <w:rsid w:val="00036F74"/>
    <w:rsid w:val="0003708D"/>
    <w:rsid w:val="00037123"/>
    <w:rsid w:val="00037328"/>
    <w:rsid w:val="00037503"/>
    <w:rsid w:val="00037510"/>
    <w:rsid w:val="0003751C"/>
    <w:rsid w:val="00037640"/>
    <w:rsid w:val="00037673"/>
    <w:rsid w:val="00037799"/>
    <w:rsid w:val="000377C3"/>
    <w:rsid w:val="00037804"/>
    <w:rsid w:val="0003786D"/>
    <w:rsid w:val="00037F90"/>
    <w:rsid w:val="000400A7"/>
    <w:rsid w:val="0004024D"/>
    <w:rsid w:val="0004032F"/>
    <w:rsid w:val="00040611"/>
    <w:rsid w:val="0004064C"/>
    <w:rsid w:val="000406A9"/>
    <w:rsid w:val="000406CF"/>
    <w:rsid w:val="0004073C"/>
    <w:rsid w:val="0004089E"/>
    <w:rsid w:val="00040AC6"/>
    <w:rsid w:val="00040BB1"/>
    <w:rsid w:val="00040C9F"/>
    <w:rsid w:val="00040D78"/>
    <w:rsid w:val="00040F70"/>
    <w:rsid w:val="00040FD3"/>
    <w:rsid w:val="0004101C"/>
    <w:rsid w:val="000410B1"/>
    <w:rsid w:val="0004113E"/>
    <w:rsid w:val="00041250"/>
    <w:rsid w:val="000412DB"/>
    <w:rsid w:val="00041325"/>
    <w:rsid w:val="0004140E"/>
    <w:rsid w:val="000416E4"/>
    <w:rsid w:val="000416F1"/>
    <w:rsid w:val="000417A4"/>
    <w:rsid w:val="000419A4"/>
    <w:rsid w:val="000419DB"/>
    <w:rsid w:val="000420D6"/>
    <w:rsid w:val="000423C5"/>
    <w:rsid w:val="000425EE"/>
    <w:rsid w:val="000426DE"/>
    <w:rsid w:val="000426E1"/>
    <w:rsid w:val="0004272A"/>
    <w:rsid w:val="000427B2"/>
    <w:rsid w:val="000429AB"/>
    <w:rsid w:val="00042E06"/>
    <w:rsid w:val="00043032"/>
    <w:rsid w:val="0004306E"/>
    <w:rsid w:val="0004309A"/>
    <w:rsid w:val="00043267"/>
    <w:rsid w:val="000433C4"/>
    <w:rsid w:val="00043417"/>
    <w:rsid w:val="0004343C"/>
    <w:rsid w:val="0004360F"/>
    <w:rsid w:val="00043680"/>
    <w:rsid w:val="00043754"/>
    <w:rsid w:val="0004376A"/>
    <w:rsid w:val="0004388A"/>
    <w:rsid w:val="000438CD"/>
    <w:rsid w:val="00043B36"/>
    <w:rsid w:val="00043B76"/>
    <w:rsid w:val="00043BF6"/>
    <w:rsid w:val="00043D36"/>
    <w:rsid w:val="00043E95"/>
    <w:rsid w:val="00043EB2"/>
    <w:rsid w:val="00043F71"/>
    <w:rsid w:val="00044058"/>
    <w:rsid w:val="00044156"/>
    <w:rsid w:val="000441DC"/>
    <w:rsid w:val="00044674"/>
    <w:rsid w:val="00044686"/>
    <w:rsid w:val="0004479F"/>
    <w:rsid w:val="00044807"/>
    <w:rsid w:val="00044814"/>
    <w:rsid w:val="00044871"/>
    <w:rsid w:val="000448E3"/>
    <w:rsid w:val="00044C15"/>
    <w:rsid w:val="00044D2C"/>
    <w:rsid w:val="00044D4E"/>
    <w:rsid w:val="00044F01"/>
    <w:rsid w:val="00044FCC"/>
    <w:rsid w:val="00044FFF"/>
    <w:rsid w:val="00045018"/>
    <w:rsid w:val="000450E9"/>
    <w:rsid w:val="000451DF"/>
    <w:rsid w:val="0004530E"/>
    <w:rsid w:val="00045351"/>
    <w:rsid w:val="000453BA"/>
    <w:rsid w:val="0004548B"/>
    <w:rsid w:val="0004555A"/>
    <w:rsid w:val="000455FF"/>
    <w:rsid w:val="00045718"/>
    <w:rsid w:val="00045727"/>
    <w:rsid w:val="000458CF"/>
    <w:rsid w:val="0004593C"/>
    <w:rsid w:val="00045AA9"/>
    <w:rsid w:val="00045B1C"/>
    <w:rsid w:val="00045C17"/>
    <w:rsid w:val="00045C1B"/>
    <w:rsid w:val="00045D00"/>
    <w:rsid w:val="00045D41"/>
    <w:rsid w:val="00045D43"/>
    <w:rsid w:val="00045D87"/>
    <w:rsid w:val="00045DB2"/>
    <w:rsid w:val="00045ED9"/>
    <w:rsid w:val="00045F4C"/>
    <w:rsid w:val="0004626C"/>
    <w:rsid w:val="000462D3"/>
    <w:rsid w:val="0004639F"/>
    <w:rsid w:val="0004659D"/>
    <w:rsid w:val="000465C3"/>
    <w:rsid w:val="0004664E"/>
    <w:rsid w:val="00046684"/>
    <w:rsid w:val="00046787"/>
    <w:rsid w:val="00046895"/>
    <w:rsid w:val="0004694C"/>
    <w:rsid w:val="00046A1A"/>
    <w:rsid w:val="00046C31"/>
    <w:rsid w:val="00046D33"/>
    <w:rsid w:val="00046DD4"/>
    <w:rsid w:val="00046E71"/>
    <w:rsid w:val="00047052"/>
    <w:rsid w:val="000470D6"/>
    <w:rsid w:val="000471CC"/>
    <w:rsid w:val="0004726B"/>
    <w:rsid w:val="000472A1"/>
    <w:rsid w:val="00047429"/>
    <w:rsid w:val="00047597"/>
    <w:rsid w:val="00047649"/>
    <w:rsid w:val="00047650"/>
    <w:rsid w:val="000477B7"/>
    <w:rsid w:val="00047BC0"/>
    <w:rsid w:val="0005029E"/>
    <w:rsid w:val="000502D8"/>
    <w:rsid w:val="000502DB"/>
    <w:rsid w:val="000503A5"/>
    <w:rsid w:val="0005052C"/>
    <w:rsid w:val="0005056E"/>
    <w:rsid w:val="00050595"/>
    <w:rsid w:val="00050922"/>
    <w:rsid w:val="00050A20"/>
    <w:rsid w:val="00050B23"/>
    <w:rsid w:val="00050C50"/>
    <w:rsid w:val="00050E21"/>
    <w:rsid w:val="00050F2C"/>
    <w:rsid w:val="00050F9D"/>
    <w:rsid w:val="00050FA8"/>
    <w:rsid w:val="00051199"/>
    <w:rsid w:val="000511BC"/>
    <w:rsid w:val="000512A5"/>
    <w:rsid w:val="000512E5"/>
    <w:rsid w:val="00051300"/>
    <w:rsid w:val="0005154E"/>
    <w:rsid w:val="00051605"/>
    <w:rsid w:val="00051696"/>
    <w:rsid w:val="000516EF"/>
    <w:rsid w:val="00051708"/>
    <w:rsid w:val="00051900"/>
    <w:rsid w:val="000519C2"/>
    <w:rsid w:val="00051A22"/>
    <w:rsid w:val="00051B3F"/>
    <w:rsid w:val="00051BAD"/>
    <w:rsid w:val="00051BE3"/>
    <w:rsid w:val="00051D95"/>
    <w:rsid w:val="00052094"/>
    <w:rsid w:val="000520C7"/>
    <w:rsid w:val="000520F6"/>
    <w:rsid w:val="000521FC"/>
    <w:rsid w:val="0005233C"/>
    <w:rsid w:val="00052399"/>
    <w:rsid w:val="00052468"/>
    <w:rsid w:val="000524B0"/>
    <w:rsid w:val="00052695"/>
    <w:rsid w:val="0005271D"/>
    <w:rsid w:val="00052844"/>
    <w:rsid w:val="00052A0C"/>
    <w:rsid w:val="00052B33"/>
    <w:rsid w:val="00052BD1"/>
    <w:rsid w:val="00052BD3"/>
    <w:rsid w:val="00052C2B"/>
    <w:rsid w:val="00052EBA"/>
    <w:rsid w:val="00052F5E"/>
    <w:rsid w:val="00052FDE"/>
    <w:rsid w:val="00053009"/>
    <w:rsid w:val="00053320"/>
    <w:rsid w:val="000533E1"/>
    <w:rsid w:val="000535FC"/>
    <w:rsid w:val="0005368D"/>
    <w:rsid w:val="0005379C"/>
    <w:rsid w:val="000537BA"/>
    <w:rsid w:val="00053894"/>
    <w:rsid w:val="00053B2C"/>
    <w:rsid w:val="00053C16"/>
    <w:rsid w:val="00053DB1"/>
    <w:rsid w:val="00053ECF"/>
    <w:rsid w:val="00053FF2"/>
    <w:rsid w:val="0005428C"/>
    <w:rsid w:val="000542B2"/>
    <w:rsid w:val="000546BA"/>
    <w:rsid w:val="000546FC"/>
    <w:rsid w:val="00054726"/>
    <w:rsid w:val="00054794"/>
    <w:rsid w:val="0005484D"/>
    <w:rsid w:val="00054B44"/>
    <w:rsid w:val="00054C0F"/>
    <w:rsid w:val="00054D2F"/>
    <w:rsid w:val="00054D9A"/>
    <w:rsid w:val="00054ECC"/>
    <w:rsid w:val="00054F0F"/>
    <w:rsid w:val="00055164"/>
    <w:rsid w:val="0005518D"/>
    <w:rsid w:val="0005520D"/>
    <w:rsid w:val="00055253"/>
    <w:rsid w:val="000552D8"/>
    <w:rsid w:val="00055427"/>
    <w:rsid w:val="000554FA"/>
    <w:rsid w:val="00055548"/>
    <w:rsid w:val="0005566E"/>
    <w:rsid w:val="000556A7"/>
    <w:rsid w:val="0005571F"/>
    <w:rsid w:val="000558E6"/>
    <w:rsid w:val="00055BCE"/>
    <w:rsid w:val="00055D18"/>
    <w:rsid w:val="00055D82"/>
    <w:rsid w:val="00055F8F"/>
    <w:rsid w:val="00055FE4"/>
    <w:rsid w:val="00056026"/>
    <w:rsid w:val="000561A9"/>
    <w:rsid w:val="0005621D"/>
    <w:rsid w:val="00056354"/>
    <w:rsid w:val="000564D0"/>
    <w:rsid w:val="0005653D"/>
    <w:rsid w:val="00056719"/>
    <w:rsid w:val="00056930"/>
    <w:rsid w:val="00056A63"/>
    <w:rsid w:val="00056ADA"/>
    <w:rsid w:val="00056BAC"/>
    <w:rsid w:val="00056BE5"/>
    <w:rsid w:val="00056C49"/>
    <w:rsid w:val="00056CD2"/>
    <w:rsid w:val="00057024"/>
    <w:rsid w:val="00057056"/>
    <w:rsid w:val="00057061"/>
    <w:rsid w:val="000570ED"/>
    <w:rsid w:val="000572F1"/>
    <w:rsid w:val="000572FC"/>
    <w:rsid w:val="0005734B"/>
    <w:rsid w:val="00057558"/>
    <w:rsid w:val="0005767B"/>
    <w:rsid w:val="00057724"/>
    <w:rsid w:val="00057729"/>
    <w:rsid w:val="00057879"/>
    <w:rsid w:val="000579AE"/>
    <w:rsid w:val="000579CB"/>
    <w:rsid w:val="00057DD0"/>
    <w:rsid w:val="00057E37"/>
    <w:rsid w:val="00057F93"/>
    <w:rsid w:val="00057FF8"/>
    <w:rsid w:val="00060027"/>
    <w:rsid w:val="00060132"/>
    <w:rsid w:val="000604BB"/>
    <w:rsid w:val="00060587"/>
    <w:rsid w:val="00060591"/>
    <w:rsid w:val="00060938"/>
    <w:rsid w:val="0006097E"/>
    <w:rsid w:val="0006099C"/>
    <w:rsid w:val="00060C3A"/>
    <w:rsid w:val="000611FE"/>
    <w:rsid w:val="00061282"/>
    <w:rsid w:val="000612A0"/>
    <w:rsid w:val="00061302"/>
    <w:rsid w:val="00061338"/>
    <w:rsid w:val="00061363"/>
    <w:rsid w:val="00061513"/>
    <w:rsid w:val="0006170D"/>
    <w:rsid w:val="00061838"/>
    <w:rsid w:val="00061884"/>
    <w:rsid w:val="000618C6"/>
    <w:rsid w:val="00061AF2"/>
    <w:rsid w:val="00061FFF"/>
    <w:rsid w:val="0006223D"/>
    <w:rsid w:val="00062258"/>
    <w:rsid w:val="00062300"/>
    <w:rsid w:val="000623B3"/>
    <w:rsid w:val="00062421"/>
    <w:rsid w:val="000624C4"/>
    <w:rsid w:val="00062589"/>
    <w:rsid w:val="0006260A"/>
    <w:rsid w:val="0006272D"/>
    <w:rsid w:val="00062AD0"/>
    <w:rsid w:val="00062B29"/>
    <w:rsid w:val="00062C49"/>
    <w:rsid w:val="00062C5F"/>
    <w:rsid w:val="00062C68"/>
    <w:rsid w:val="00062C6A"/>
    <w:rsid w:val="00062CCA"/>
    <w:rsid w:val="00062D65"/>
    <w:rsid w:val="00062DAC"/>
    <w:rsid w:val="00062F37"/>
    <w:rsid w:val="00062F84"/>
    <w:rsid w:val="00063230"/>
    <w:rsid w:val="00063388"/>
    <w:rsid w:val="000635B7"/>
    <w:rsid w:val="00063760"/>
    <w:rsid w:val="00063780"/>
    <w:rsid w:val="00063883"/>
    <w:rsid w:val="000638EE"/>
    <w:rsid w:val="000639A6"/>
    <w:rsid w:val="000639C6"/>
    <w:rsid w:val="00063AEA"/>
    <w:rsid w:val="00063B47"/>
    <w:rsid w:val="00063CB5"/>
    <w:rsid w:val="00063CCE"/>
    <w:rsid w:val="00063D25"/>
    <w:rsid w:val="00063F42"/>
    <w:rsid w:val="00063FDC"/>
    <w:rsid w:val="000641BE"/>
    <w:rsid w:val="000641F0"/>
    <w:rsid w:val="00064555"/>
    <w:rsid w:val="0006468F"/>
    <w:rsid w:val="000646A4"/>
    <w:rsid w:val="0006488C"/>
    <w:rsid w:val="00064ABC"/>
    <w:rsid w:val="00064F11"/>
    <w:rsid w:val="00064F4D"/>
    <w:rsid w:val="00064FEC"/>
    <w:rsid w:val="0006500C"/>
    <w:rsid w:val="00065091"/>
    <w:rsid w:val="000650F2"/>
    <w:rsid w:val="00065197"/>
    <w:rsid w:val="0006529D"/>
    <w:rsid w:val="00065396"/>
    <w:rsid w:val="00065789"/>
    <w:rsid w:val="000657AF"/>
    <w:rsid w:val="0006595F"/>
    <w:rsid w:val="000659B5"/>
    <w:rsid w:val="00065AB5"/>
    <w:rsid w:val="00065C42"/>
    <w:rsid w:val="00065E95"/>
    <w:rsid w:val="00066197"/>
    <w:rsid w:val="00066213"/>
    <w:rsid w:val="00066389"/>
    <w:rsid w:val="0006667A"/>
    <w:rsid w:val="0006685D"/>
    <w:rsid w:val="0006686E"/>
    <w:rsid w:val="000669AF"/>
    <w:rsid w:val="00066AB2"/>
    <w:rsid w:val="00066BDD"/>
    <w:rsid w:val="00066DC7"/>
    <w:rsid w:val="00066F2B"/>
    <w:rsid w:val="00067213"/>
    <w:rsid w:val="000673CC"/>
    <w:rsid w:val="00067495"/>
    <w:rsid w:val="000674D2"/>
    <w:rsid w:val="0006750F"/>
    <w:rsid w:val="00067555"/>
    <w:rsid w:val="000676AF"/>
    <w:rsid w:val="000676D1"/>
    <w:rsid w:val="0006771F"/>
    <w:rsid w:val="00067764"/>
    <w:rsid w:val="000677D6"/>
    <w:rsid w:val="00067801"/>
    <w:rsid w:val="0006789F"/>
    <w:rsid w:val="00067970"/>
    <w:rsid w:val="0006798D"/>
    <w:rsid w:val="000679D5"/>
    <w:rsid w:val="00067A4E"/>
    <w:rsid w:val="00067C23"/>
    <w:rsid w:val="00067C64"/>
    <w:rsid w:val="00067E49"/>
    <w:rsid w:val="0007025C"/>
    <w:rsid w:val="000703CA"/>
    <w:rsid w:val="000703F5"/>
    <w:rsid w:val="00070548"/>
    <w:rsid w:val="000705B2"/>
    <w:rsid w:val="00070617"/>
    <w:rsid w:val="000708A0"/>
    <w:rsid w:val="000708FF"/>
    <w:rsid w:val="00070929"/>
    <w:rsid w:val="00070981"/>
    <w:rsid w:val="00070A1A"/>
    <w:rsid w:val="00070D87"/>
    <w:rsid w:val="00070D94"/>
    <w:rsid w:val="00070DC1"/>
    <w:rsid w:val="00070E69"/>
    <w:rsid w:val="00070F11"/>
    <w:rsid w:val="00071158"/>
    <w:rsid w:val="00071201"/>
    <w:rsid w:val="00071203"/>
    <w:rsid w:val="000712D2"/>
    <w:rsid w:val="000714E3"/>
    <w:rsid w:val="000714F4"/>
    <w:rsid w:val="0007154A"/>
    <w:rsid w:val="000715B4"/>
    <w:rsid w:val="00071677"/>
    <w:rsid w:val="00071685"/>
    <w:rsid w:val="000716CC"/>
    <w:rsid w:val="000716E8"/>
    <w:rsid w:val="000717D0"/>
    <w:rsid w:val="00071822"/>
    <w:rsid w:val="0007195A"/>
    <w:rsid w:val="0007196B"/>
    <w:rsid w:val="000719FB"/>
    <w:rsid w:val="000719FE"/>
    <w:rsid w:val="00071AF8"/>
    <w:rsid w:val="00071C9D"/>
    <w:rsid w:val="00071DBC"/>
    <w:rsid w:val="00071DF9"/>
    <w:rsid w:val="00071E00"/>
    <w:rsid w:val="00071E19"/>
    <w:rsid w:val="00071F35"/>
    <w:rsid w:val="00071FA9"/>
    <w:rsid w:val="00071FC8"/>
    <w:rsid w:val="000720AD"/>
    <w:rsid w:val="000724DC"/>
    <w:rsid w:val="00072724"/>
    <w:rsid w:val="00072781"/>
    <w:rsid w:val="00072B63"/>
    <w:rsid w:val="00072DC6"/>
    <w:rsid w:val="00072E84"/>
    <w:rsid w:val="00072EEA"/>
    <w:rsid w:val="00072F27"/>
    <w:rsid w:val="00073119"/>
    <w:rsid w:val="00073151"/>
    <w:rsid w:val="0007318E"/>
    <w:rsid w:val="000732CD"/>
    <w:rsid w:val="000732FA"/>
    <w:rsid w:val="00073327"/>
    <w:rsid w:val="0007334C"/>
    <w:rsid w:val="00073429"/>
    <w:rsid w:val="000738A8"/>
    <w:rsid w:val="000739C4"/>
    <w:rsid w:val="00073A3A"/>
    <w:rsid w:val="00073A4F"/>
    <w:rsid w:val="00073CC8"/>
    <w:rsid w:val="00073D30"/>
    <w:rsid w:val="00073D72"/>
    <w:rsid w:val="00073F3A"/>
    <w:rsid w:val="000740D4"/>
    <w:rsid w:val="0007411C"/>
    <w:rsid w:val="0007412D"/>
    <w:rsid w:val="00074196"/>
    <w:rsid w:val="00074267"/>
    <w:rsid w:val="00074310"/>
    <w:rsid w:val="00074397"/>
    <w:rsid w:val="00074556"/>
    <w:rsid w:val="00074568"/>
    <w:rsid w:val="00074718"/>
    <w:rsid w:val="00074730"/>
    <w:rsid w:val="00074839"/>
    <w:rsid w:val="00074969"/>
    <w:rsid w:val="00074B16"/>
    <w:rsid w:val="00074E53"/>
    <w:rsid w:val="0007507C"/>
    <w:rsid w:val="000750B2"/>
    <w:rsid w:val="0007519C"/>
    <w:rsid w:val="0007558A"/>
    <w:rsid w:val="000757B7"/>
    <w:rsid w:val="000759D9"/>
    <w:rsid w:val="00075A2E"/>
    <w:rsid w:val="00075A43"/>
    <w:rsid w:val="00075BA0"/>
    <w:rsid w:val="00075D26"/>
    <w:rsid w:val="00075FB9"/>
    <w:rsid w:val="0007600A"/>
    <w:rsid w:val="0007607A"/>
    <w:rsid w:val="000760EB"/>
    <w:rsid w:val="0007613B"/>
    <w:rsid w:val="000761C5"/>
    <w:rsid w:val="00076266"/>
    <w:rsid w:val="000762E5"/>
    <w:rsid w:val="000768DD"/>
    <w:rsid w:val="00076ABD"/>
    <w:rsid w:val="00076B9B"/>
    <w:rsid w:val="00076D3E"/>
    <w:rsid w:val="00076DA2"/>
    <w:rsid w:val="00076E5E"/>
    <w:rsid w:val="00076E7D"/>
    <w:rsid w:val="00076E97"/>
    <w:rsid w:val="00076F05"/>
    <w:rsid w:val="000770F3"/>
    <w:rsid w:val="00077128"/>
    <w:rsid w:val="000771AC"/>
    <w:rsid w:val="00077248"/>
    <w:rsid w:val="000772D6"/>
    <w:rsid w:val="000777DD"/>
    <w:rsid w:val="00077891"/>
    <w:rsid w:val="00077A08"/>
    <w:rsid w:val="00077AB0"/>
    <w:rsid w:val="00077BC6"/>
    <w:rsid w:val="00077C2A"/>
    <w:rsid w:val="00077CF9"/>
    <w:rsid w:val="00077CFC"/>
    <w:rsid w:val="00077F0D"/>
    <w:rsid w:val="00077F7E"/>
    <w:rsid w:val="000803A3"/>
    <w:rsid w:val="000803C7"/>
    <w:rsid w:val="000803F3"/>
    <w:rsid w:val="000805F4"/>
    <w:rsid w:val="000806AB"/>
    <w:rsid w:val="00080812"/>
    <w:rsid w:val="00080889"/>
    <w:rsid w:val="00080B13"/>
    <w:rsid w:val="00080B32"/>
    <w:rsid w:val="00080CCF"/>
    <w:rsid w:val="00080D90"/>
    <w:rsid w:val="00080EF5"/>
    <w:rsid w:val="00080F28"/>
    <w:rsid w:val="00080F63"/>
    <w:rsid w:val="00080F97"/>
    <w:rsid w:val="000811E0"/>
    <w:rsid w:val="00081203"/>
    <w:rsid w:val="0008129B"/>
    <w:rsid w:val="0008140B"/>
    <w:rsid w:val="0008154F"/>
    <w:rsid w:val="00081568"/>
    <w:rsid w:val="00081683"/>
    <w:rsid w:val="00081689"/>
    <w:rsid w:val="000816E0"/>
    <w:rsid w:val="000817BF"/>
    <w:rsid w:val="00081A35"/>
    <w:rsid w:val="00081B57"/>
    <w:rsid w:val="00081C23"/>
    <w:rsid w:val="00081F84"/>
    <w:rsid w:val="000821AF"/>
    <w:rsid w:val="0008227D"/>
    <w:rsid w:val="00082345"/>
    <w:rsid w:val="0008235D"/>
    <w:rsid w:val="000823AF"/>
    <w:rsid w:val="0008259A"/>
    <w:rsid w:val="000828C9"/>
    <w:rsid w:val="00082913"/>
    <w:rsid w:val="00082A3E"/>
    <w:rsid w:val="00082D19"/>
    <w:rsid w:val="00082F53"/>
    <w:rsid w:val="00082F69"/>
    <w:rsid w:val="00082F97"/>
    <w:rsid w:val="000831C0"/>
    <w:rsid w:val="000831D7"/>
    <w:rsid w:val="000832D2"/>
    <w:rsid w:val="00083326"/>
    <w:rsid w:val="000834E2"/>
    <w:rsid w:val="0008355E"/>
    <w:rsid w:val="000835DD"/>
    <w:rsid w:val="000836AB"/>
    <w:rsid w:val="00083715"/>
    <w:rsid w:val="0008377C"/>
    <w:rsid w:val="00083806"/>
    <w:rsid w:val="00083904"/>
    <w:rsid w:val="00083A10"/>
    <w:rsid w:val="00083B07"/>
    <w:rsid w:val="00083B12"/>
    <w:rsid w:val="00083C27"/>
    <w:rsid w:val="00083E07"/>
    <w:rsid w:val="00083EDF"/>
    <w:rsid w:val="000841AE"/>
    <w:rsid w:val="0008420C"/>
    <w:rsid w:val="00084326"/>
    <w:rsid w:val="000845E9"/>
    <w:rsid w:val="000848D5"/>
    <w:rsid w:val="00084CF9"/>
    <w:rsid w:val="00084F66"/>
    <w:rsid w:val="00085019"/>
    <w:rsid w:val="0008507D"/>
    <w:rsid w:val="000850AA"/>
    <w:rsid w:val="00085376"/>
    <w:rsid w:val="00085457"/>
    <w:rsid w:val="00085522"/>
    <w:rsid w:val="00085559"/>
    <w:rsid w:val="000855BC"/>
    <w:rsid w:val="000855C1"/>
    <w:rsid w:val="00085660"/>
    <w:rsid w:val="000856D3"/>
    <w:rsid w:val="00085735"/>
    <w:rsid w:val="0008579B"/>
    <w:rsid w:val="0008594C"/>
    <w:rsid w:val="000859E8"/>
    <w:rsid w:val="000859F2"/>
    <w:rsid w:val="00085A35"/>
    <w:rsid w:val="00085B13"/>
    <w:rsid w:val="00085D8C"/>
    <w:rsid w:val="00085EE9"/>
    <w:rsid w:val="000861F4"/>
    <w:rsid w:val="000864E2"/>
    <w:rsid w:val="0008664F"/>
    <w:rsid w:val="000867CE"/>
    <w:rsid w:val="0008682F"/>
    <w:rsid w:val="0008690E"/>
    <w:rsid w:val="0008691B"/>
    <w:rsid w:val="00086988"/>
    <w:rsid w:val="000869BA"/>
    <w:rsid w:val="000869BB"/>
    <w:rsid w:val="00086A22"/>
    <w:rsid w:val="00086A27"/>
    <w:rsid w:val="00086C32"/>
    <w:rsid w:val="00086DAF"/>
    <w:rsid w:val="00086DC0"/>
    <w:rsid w:val="00086E48"/>
    <w:rsid w:val="00086ECA"/>
    <w:rsid w:val="0008712F"/>
    <w:rsid w:val="000872B5"/>
    <w:rsid w:val="00087315"/>
    <w:rsid w:val="000874A9"/>
    <w:rsid w:val="00087537"/>
    <w:rsid w:val="0008758C"/>
    <w:rsid w:val="000875A4"/>
    <w:rsid w:val="000875BF"/>
    <w:rsid w:val="0008766D"/>
    <w:rsid w:val="0008777F"/>
    <w:rsid w:val="000877E3"/>
    <w:rsid w:val="00087A10"/>
    <w:rsid w:val="00087DB8"/>
    <w:rsid w:val="00087F3D"/>
    <w:rsid w:val="00087FCE"/>
    <w:rsid w:val="00087FE2"/>
    <w:rsid w:val="0009005F"/>
    <w:rsid w:val="000900C3"/>
    <w:rsid w:val="00090138"/>
    <w:rsid w:val="000901B3"/>
    <w:rsid w:val="00090458"/>
    <w:rsid w:val="00090572"/>
    <w:rsid w:val="000906BE"/>
    <w:rsid w:val="0009079C"/>
    <w:rsid w:val="000907F6"/>
    <w:rsid w:val="000907FD"/>
    <w:rsid w:val="0009083B"/>
    <w:rsid w:val="000909CA"/>
    <w:rsid w:val="00090AF2"/>
    <w:rsid w:val="00090C7A"/>
    <w:rsid w:val="00090CE7"/>
    <w:rsid w:val="00090DD3"/>
    <w:rsid w:val="00090E5B"/>
    <w:rsid w:val="00090ED7"/>
    <w:rsid w:val="00090F49"/>
    <w:rsid w:val="0009105E"/>
    <w:rsid w:val="0009114D"/>
    <w:rsid w:val="0009143B"/>
    <w:rsid w:val="0009167E"/>
    <w:rsid w:val="0009183D"/>
    <w:rsid w:val="00091869"/>
    <w:rsid w:val="000918EA"/>
    <w:rsid w:val="0009190E"/>
    <w:rsid w:val="00091A07"/>
    <w:rsid w:val="00091A32"/>
    <w:rsid w:val="00091D31"/>
    <w:rsid w:val="00091E01"/>
    <w:rsid w:val="00091F5A"/>
    <w:rsid w:val="0009239E"/>
    <w:rsid w:val="000928E4"/>
    <w:rsid w:val="00092F01"/>
    <w:rsid w:val="00092F90"/>
    <w:rsid w:val="000930D6"/>
    <w:rsid w:val="0009330D"/>
    <w:rsid w:val="000933BC"/>
    <w:rsid w:val="000936EF"/>
    <w:rsid w:val="00093AB1"/>
    <w:rsid w:val="00093AE9"/>
    <w:rsid w:val="00093BAB"/>
    <w:rsid w:val="00093CB2"/>
    <w:rsid w:val="0009403C"/>
    <w:rsid w:val="0009405B"/>
    <w:rsid w:val="00094104"/>
    <w:rsid w:val="000941CA"/>
    <w:rsid w:val="000941E4"/>
    <w:rsid w:val="000942AD"/>
    <w:rsid w:val="000943DB"/>
    <w:rsid w:val="000944BA"/>
    <w:rsid w:val="000945AB"/>
    <w:rsid w:val="00094729"/>
    <w:rsid w:val="00094792"/>
    <w:rsid w:val="000947C3"/>
    <w:rsid w:val="000948AD"/>
    <w:rsid w:val="00094A0A"/>
    <w:rsid w:val="00094A7E"/>
    <w:rsid w:val="00094B73"/>
    <w:rsid w:val="00094D8B"/>
    <w:rsid w:val="00094F69"/>
    <w:rsid w:val="00094F8D"/>
    <w:rsid w:val="00095058"/>
    <w:rsid w:val="0009516A"/>
    <w:rsid w:val="0009517E"/>
    <w:rsid w:val="00095356"/>
    <w:rsid w:val="000954F2"/>
    <w:rsid w:val="00095519"/>
    <w:rsid w:val="000955A9"/>
    <w:rsid w:val="000958AB"/>
    <w:rsid w:val="00095BDF"/>
    <w:rsid w:val="00095C3B"/>
    <w:rsid w:val="00095D2C"/>
    <w:rsid w:val="00095D36"/>
    <w:rsid w:val="00095E7A"/>
    <w:rsid w:val="000961DD"/>
    <w:rsid w:val="00096315"/>
    <w:rsid w:val="000964B1"/>
    <w:rsid w:val="000964EA"/>
    <w:rsid w:val="000965BC"/>
    <w:rsid w:val="0009661F"/>
    <w:rsid w:val="000968B8"/>
    <w:rsid w:val="00096999"/>
    <w:rsid w:val="000969ED"/>
    <w:rsid w:val="00096A5F"/>
    <w:rsid w:val="00096ABE"/>
    <w:rsid w:val="00096AE0"/>
    <w:rsid w:val="00096CF9"/>
    <w:rsid w:val="00096D5C"/>
    <w:rsid w:val="00096D8C"/>
    <w:rsid w:val="00096DB0"/>
    <w:rsid w:val="00096E23"/>
    <w:rsid w:val="00096EB9"/>
    <w:rsid w:val="00096F28"/>
    <w:rsid w:val="00097092"/>
    <w:rsid w:val="000970F2"/>
    <w:rsid w:val="00097144"/>
    <w:rsid w:val="000971D0"/>
    <w:rsid w:val="0009731D"/>
    <w:rsid w:val="00097429"/>
    <w:rsid w:val="00097568"/>
    <w:rsid w:val="00097585"/>
    <w:rsid w:val="000975D3"/>
    <w:rsid w:val="0009762E"/>
    <w:rsid w:val="00097870"/>
    <w:rsid w:val="00097955"/>
    <w:rsid w:val="00097B7A"/>
    <w:rsid w:val="00097BA5"/>
    <w:rsid w:val="00097D32"/>
    <w:rsid w:val="00097EE3"/>
    <w:rsid w:val="00097F36"/>
    <w:rsid w:val="000A005D"/>
    <w:rsid w:val="000A017D"/>
    <w:rsid w:val="000A0189"/>
    <w:rsid w:val="000A01A0"/>
    <w:rsid w:val="000A039E"/>
    <w:rsid w:val="000A0802"/>
    <w:rsid w:val="000A091E"/>
    <w:rsid w:val="000A0D8D"/>
    <w:rsid w:val="000A0F46"/>
    <w:rsid w:val="000A10D7"/>
    <w:rsid w:val="000A1163"/>
    <w:rsid w:val="000A1213"/>
    <w:rsid w:val="000A1389"/>
    <w:rsid w:val="000A14C0"/>
    <w:rsid w:val="000A150B"/>
    <w:rsid w:val="000A1590"/>
    <w:rsid w:val="000A1604"/>
    <w:rsid w:val="000A1650"/>
    <w:rsid w:val="000A16CE"/>
    <w:rsid w:val="000A1708"/>
    <w:rsid w:val="000A1831"/>
    <w:rsid w:val="000A1944"/>
    <w:rsid w:val="000A199C"/>
    <w:rsid w:val="000A1A0F"/>
    <w:rsid w:val="000A1A65"/>
    <w:rsid w:val="000A1BCD"/>
    <w:rsid w:val="000A1C35"/>
    <w:rsid w:val="000A1C95"/>
    <w:rsid w:val="000A1CD7"/>
    <w:rsid w:val="000A1DA1"/>
    <w:rsid w:val="000A1E65"/>
    <w:rsid w:val="000A20EA"/>
    <w:rsid w:val="000A2197"/>
    <w:rsid w:val="000A222D"/>
    <w:rsid w:val="000A2233"/>
    <w:rsid w:val="000A22A8"/>
    <w:rsid w:val="000A2348"/>
    <w:rsid w:val="000A23FE"/>
    <w:rsid w:val="000A24B7"/>
    <w:rsid w:val="000A2886"/>
    <w:rsid w:val="000A28A4"/>
    <w:rsid w:val="000A2ACB"/>
    <w:rsid w:val="000A2AEE"/>
    <w:rsid w:val="000A2B5C"/>
    <w:rsid w:val="000A2EE8"/>
    <w:rsid w:val="000A2F38"/>
    <w:rsid w:val="000A303E"/>
    <w:rsid w:val="000A3097"/>
    <w:rsid w:val="000A3340"/>
    <w:rsid w:val="000A3436"/>
    <w:rsid w:val="000A346B"/>
    <w:rsid w:val="000A3603"/>
    <w:rsid w:val="000A36F8"/>
    <w:rsid w:val="000A370D"/>
    <w:rsid w:val="000A3712"/>
    <w:rsid w:val="000A38AD"/>
    <w:rsid w:val="000A3A18"/>
    <w:rsid w:val="000A3AD8"/>
    <w:rsid w:val="000A3B0E"/>
    <w:rsid w:val="000A3B4B"/>
    <w:rsid w:val="000A3D87"/>
    <w:rsid w:val="000A41F9"/>
    <w:rsid w:val="000A4292"/>
    <w:rsid w:val="000A42E1"/>
    <w:rsid w:val="000A4340"/>
    <w:rsid w:val="000A4566"/>
    <w:rsid w:val="000A463E"/>
    <w:rsid w:val="000A4658"/>
    <w:rsid w:val="000A4862"/>
    <w:rsid w:val="000A48F8"/>
    <w:rsid w:val="000A4913"/>
    <w:rsid w:val="000A4994"/>
    <w:rsid w:val="000A4D01"/>
    <w:rsid w:val="000A4D35"/>
    <w:rsid w:val="000A4E7A"/>
    <w:rsid w:val="000A4EBB"/>
    <w:rsid w:val="000A5007"/>
    <w:rsid w:val="000A519B"/>
    <w:rsid w:val="000A5462"/>
    <w:rsid w:val="000A55D5"/>
    <w:rsid w:val="000A5769"/>
    <w:rsid w:val="000A5965"/>
    <w:rsid w:val="000A5E04"/>
    <w:rsid w:val="000A5EB4"/>
    <w:rsid w:val="000A5EDB"/>
    <w:rsid w:val="000A6076"/>
    <w:rsid w:val="000A60F7"/>
    <w:rsid w:val="000A6225"/>
    <w:rsid w:val="000A627F"/>
    <w:rsid w:val="000A637C"/>
    <w:rsid w:val="000A6425"/>
    <w:rsid w:val="000A648A"/>
    <w:rsid w:val="000A65AE"/>
    <w:rsid w:val="000A68B0"/>
    <w:rsid w:val="000A68EF"/>
    <w:rsid w:val="000A6ACF"/>
    <w:rsid w:val="000A6BF6"/>
    <w:rsid w:val="000A6C7B"/>
    <w:rsid w:val="000A6D24"/>
    <w:rsid w:val="000A6DC5"/>
    <w:rsid w:val="000A6E22"/>
    <w:rsid w:val="000A6E44"/>
    <w:rsid w:val="000A6FA3"/>
    <w:rsid w:val="000A6FDD"/>
    <w:rsid w:val="000A72EB"/>
    <w:rsid w:val="000A7389"/>
    <w:rsid w:val="000A73A0"/>
    <w:rsid w:val="000A75F2"/>
    <w:rsid w:val="000A7621"/>
    <w:rsid w:val="000A772A"/>
    <w:rsid w:val="000A7A2C"/>
    <w:rsid w:val="000A7A5D"/>
    <w:rsid w:val="000A7AAB"/>
    <w:rsid w:val="000A7B87"/>
    <w:rsid w:val="000A7BDA"/>
    <w:rsid w:val="000A7C3D"/>
    <w:rsid w:val="000A7D8B"/>
    <w:rsid w:val="000A7FA4"/>
    <w:rsid w:val="000B000E"/>
    <w:rsid w:val="000B0374"/>
    <w:rsid w:val="000B03D2"/>
    <w:rsid w:val="000B0498"/>
    <w:rsid w:val="000B0819"/>
    <w:rsid w:val="000B0877"/>
    <w:rsid w:val="000B095D"/>
    <w:rsid w:val="000B09C9"/>
    <w:rsid w:val="000B0AAA"/>
    <w:rsid w:val="000B0E2B"/>
    <w:rsid w:val="000B0EC3"/>
    <w:rsid w:val="000B0FB5"/>
    <w:rsid w:val="000B1133"/>
    <w:rsid w:val="000B116A"/>
    <w:rsid w:val="000B1380"/>
    <w:rsid w:val="000B14ED"/>
    <w:rsid w:val="000B168C"/>
    <w:rsid w:val="000B18DB"/>
    <w:rsid w:val="000B18DD"/>
    <w:rsid w:val="000B1BF9"/>
    <w:rsid w:val="000B1C45"/>
    <w:rsid w:val="000B1DBB"/>
    <w:rsid w:val="000B1EC2"/>
    <w:rsid w:val="000B1EF0"/>
    <w:rsid w:val="000B1FA0"/>
    <w:rsid w:val="000B1FC4"/>
    <w:rsid w:val="000B2008"/>
    <w:rsid w:val="000B204A"/>
    <w:rsid w:val="000B215E"/>
    <w:rsid w:val="000B21B1"/>
    <w:rsid w:val="000B2203"/>
    <w:rsid w:val="000B22DE"/>
    <w:rsid w:val="000B2513"/>
    <w:rsid w:val="000B2514"/>
    <w:rsid w:val="000B25B1"/>
    <w:rsid w:val="000B25CD"/>
    <w:rsid w:val="000B25DE"/>
    <w:rsid w:val="000B25F3"/>
    <w:rsid w:val="000B26C3"/>
    <w:rsid w:val="000B2CC1"/>
    <w:rsid w:val="000B2CC6"/>
    <w:rsid w:val="000B2CEB"/>
    <w:rsid w:val="000B2D93"/>
    <w:rsid w:val="000B2DD1"/>
    <w:rsid w:val="000B2E8F"/>
    <w:rsid w:val="000B3066"/>
    <w:rsid w:val="000B3198"/>
    <w:rsid w:val="000B33FC"/>
    <w:rsid w:val="000B356C"/>
    <w:rsid w:val="000B37DD"/>
    <w:rsid w:val="000B37F8"/>
    <w:rsid w:val="000B39FF"/>
    <w:rsid w:val="000B3A09"/>
    <w:rsid w:val="000B3ADC"/>
    <w:rsid w:val="000B3CB0"/>
    <w:rsid w:val="000B3F5D"/>
    <w:rsid w:val="000B3FB3"/>
    <w:rsid w:val="000B4421"/>
    <w:rsid w:val="000B455E"/>
    <w:rsid w:val="000B4659"/>
    <w:rsid w:val="000B492D"/>
    <w:rsid w:val="000B4954"/>
    <w:rsid w:val="000B4BF1"/>
    <w:rsid w:val="000B4C82"/>
    <w:rsid w:val="000B4CFC"/>
    <w:rsid w:val="000B4DE4"/>
    <w:rsid w:val="000B4F50"/>
    <w:rsid w:val="000B5131"/>
    <w:rsid w:val="000B513A"/>
    <w:rsid w:val="000B52C1"/>
    <w:rsid w:val="000B531D"/>
    <w:rsid w:val="000B54AB"/>
    <w:rsid w:val="000B589D"/>
    <w:rsid w:val="000B5CCE"/>
    <w:rsid w:val="000B5D1D"/>
    <w:rsid w:val="000B5DEE"/>
    <w:rsid w:val="000B5F5D"/>
    <w:rsid w:val="000B6323"/>
    <w:rsid w:val="000B64DF"/>
    <w:rsid w:val="000B65D1"/>
    <w:rsid w:val="000B66E0"/>
    <w:rsid w:val="000B673A"/>
    <w:rsid w:val="000B6742"/>
    <w:rsid w:val="000B67AF"/>
    <w:rsid w:val="000B67BB"/>
    <w:rsid w:val="000B67D6"/>
    <w:rsid w:val="000B6803"/>
    <w:rsid w:val="000B69D3"/>
    <w:rsid w:val="000B6ADD"/>
    <w:rsid w:val="000B6B1E"/>
    <w:rsid w:val="000B6D46"/>
    <w:rsid w:val="000B6D9C"/>
    <w:rsid w:val="000B6F10"/>
    <w:rsid w:val="000B7034"/>
    <w:rsid w:val="000B7044"/>
    <w:rsid w:val="000B7238"/>
    <w:rsid w:val="000B73F6"/>
    <w:rsid w:val="000B7616"/>
    <w:rsid w:val="000B7715"/>
    <w:rsid w:val="000B77B4"/>
    <w:rsid w:val="000B7846"/>
    <w:rsid w:val="000B7892"/>
    <w:rsid w:val="000B78B8"/>
    <w:rsid w:val="000B78ED"/>
    <w:rsid w:val="000B7945"/>
    <w:rsid w:val="000B7A04"/>
    <w:rsid w:val="000B7AB1"/>
    <w:rsid w:val="000B7AE1"/>
    <w:rsid w:val="000C0103"/>
    <w:rsid w:val="000C0240"/>
    <w:rsid w:val="000C042F"/>
    <w:rsid w:val="000C04D6"/>
    <w:rsid w:val="000C063F"/>
    <w:rsid w:val="000C06A0"/>
    <w:rsid w:val="000C06E5"/>
    <w:rsid w:val="000C07BE"/>
    <w:rsid w:val="000C080B"/>
    <w:rsid w:val="000C0817"/>
    <w:rsid w:val="000C0831"/>
    <w:rsid w:val="000C09FB"/>
    <w:rsid w:val="000C09FF"/>
    <w:rsid w:val="000C0A30"/>
    <w:rsid w:val="000C0B38"/>
    <w:rsid w:val="000C0B65"/>
    <w:rsid w:val="000C0C55"/>
    <w:rsid w:val="000C0C78"/>
    <w:rsid w:val="000C0D47"/>
    <w:rsid w:val="000C0F5E"/>
    <w:rsid w:val="000C0FA6"/>
    <w:rsid w:val="000C10B0"/>
    <w:rsid w:val="000C110A"/>
    <w:rsid w:val="000C113D"/>
    <w:rsid w:val="000C1168"/>
    <w:rsid w:val="000C1259"/>
    <w:rsid w:val="000C1295"/>
    <w:rsid w:val="000C14B3"/>
    <w:rsid w:val="000C1750"/>
    <w:rsid w:val="000C1994"/>
    <w:rsid w:val="000C1AA8"/>
    <w:rsid w:val="000C1C9A"/>
    <w:rsid w:val="000C1CBA"/>
    <w:rsid w:val="000C1F36"/>
    <w:rsid w:val="000C222B"/>
    <w:rsid w:val="000C2576"/>
    <w:rsid w:val="000C26EE"/>
    <w:rsid w:val="000C2716"/>
    <w:rsid w:val="000C2978"/>
    <w:rsid w:val="000C2AA0"/>
    <w:rsid w:val="000C2C96"/>
    <w:rsid w:val="000C2D97"/>
    <w:rsid w:val="000C2DCD"/>
    <w:rsid w:val="000C2E41"/>
    <w:rsid w:val="000C3003"/>
    <w:rsid w:val="000C301F"/>
    <w:rsid w:val="000C302F"/>
    <w:rsid w:val="000C31D8"/>
    <w:rsid w:val="000C3355"/>
    <w:rsid w:val="000C3549"/>
    <w:rsid w:val="000C373D"/>
    <w:rsid w:val="000C37DC"/>
    <w:rsid w:val="000C380D"/>
    <w:rsid w:val="000C38CD"/>
    <w:rsid w:val="000C39D9"/>
    <w:rsid w:val="000C3A2E"/>
    <w:rsid w:val="000C3A87"/>
    <w:rsid w:val="000C3CFF"/>
    <w:rsid w:val="000C3E50"/>
    <w:rsid w:val="000C3EDE"/>
    <w:rsid w:val="000C3F49"/>
    <w:rsid w:val="000C3FC6"/>
    <w:rsid w:val="000C405D"/>
    <w:rsid w:val="000C4082"/>
    <w:rsid w:val="000C40BA"/>
    <w:rsid w:val="000C41A5"/>
    <w:rsid w:val="000C41B9"/>
    <w:rsid w:val="000C42B4"/>
    <w:rsid w:val="000C43EF"/>
    <w:rsid w:val="000C4566"/>
    <w:rsid w:val="000C4813"/>
    <w:rsid w:val="000C4869"/>
    <w:rsid w:val="000C4B26"/>
    <w:rsid w:val="000C4B88"/>
    <w:rsid w:val="000C4E00"/>
    <w:rsid w:val="000C4FA3"/>
    <w:rsid w:val="000C502C"/>
    <w:rsid w:val="000C5209"/>
    <w:rsid w:val="000C5324"/>
    <w:rsid w:val="000C5504"/>
    <w:rsid w:val="000C5505"/>
    <w:rsid w:val="000C555D"/>
    <w:rsid w:val="000C569E"/>
    <w:rsid w:val="000C584F"/>
    <w:rsid w:val="000C5AA4"/>
    <w:rsid w:val="000C5AC8"/>
    <w:rsid w:val="000C5ADB"/>
    <w:rsid w:val="000C5D1B"/>
    <w:rsid w:val="000C5FA7"/>
    <w:rsid w:val="000C61CA"/>
    <w:rsid w:val="000C61FA"/>
    <w:rsid w:val="000C6293"/>
    <w:rsid w:val="000C6347"/>
    <w:rsid w:val="000C638C"/>
    <w:rsid w:val="000C63BB"/>
    <w:rsid w:val="000C63F1"/>
    <w:rsid w:val="000C6680"/>
    <w:rsid w:val="000C679B"/>
    <w:rsid w:val="000C67C5"/>
    <w:rsid w:val="000C6839"/>
    <w:rsid w:val="000C6908"/>
    <w:rsid w:val="000C69C9"/>
    <w:rsid w:val="000C6ABD"/>
    <w:rsid w:val="000C6B5D"/>
    <w:rsid w:val="000C6E26"/>
    <w:rsid w:val="000C6EB3"/>
    <w:rsid w:val="000C6EFC"/>
    <w:rsid w:val="000C6FE3"/>
    <w:rsid w:val="000C7191"/>
    <w:rsid w:val="000C7298"/>
    <w:rsid w:val="000C76D2"/>
    <w:rsid w:val="000C774C"/>
    <w:rsid w:val="000C7808"/>
    <w:rsid w:val="000C7A8F"/>
    <w:rsid w:val="000C7AA3"/>
    <w:rsid w:val="000C7C37"/>
    <w:rsid w:val="000C7C4E"/>
    <w:rsid w:val="000C7EBF"/>
    <w:rsid w:val="000C7F78"/>
    <w:rsid w:val="000C7FF6"/>
    <w:rsid w:val="000D0045"/>
    <w:rsid w:val="000D0132"/>
    <w:rsid w:val="000D0138"/>
    <w:rsid w:val="000D0235"/>
    <w:rsid w:val="000D0319"/>
    <w:rsid w:val="000D048C"/>
    <w:rsid w:val="000D04AA"/>
    <w:rsid w:val="000D060E"/>
    <w:rsid w:val="000D0614"/>
    <w:rsid w:val="000D064A"/>
    <w:rsid w:val="000D06E6"/>
    <w:rsid w:val="000D07A2"/>
    <w:rsid w:val="000D07A5"/>
    <w:rsid w:val="000D086C"/>
    <w:rsid w:val="000D0B30"/>
    <w:rsid w:val="000D0BC3"/>
    <w:rsid w:val="000D0C4A"/>
    <w:rsid w:val="000D0E47"/>
    <w:rsid w:val="000D1076"/>
    <w:rsid w:val="000D10B6"/>
    <w:rsid w:val="000D13B8"/>
    <w:rsid w:val="000D149F"/>
    <w:rsid w:val="000D1574"/>
    <w:rsid w:val="000D15A0"/>
    <w:rsid w:val="000D17B7"/>
    <w:rsid w:val="000D1829"/>
    <w:rsid w:val="000D1996"/>
    <w:rsid w:val="000D1B6A"/>
    <w:rsid w:val="000D1C99"/>
    <w:rsid w:val="000D1DA1"/>
    <w:rsid w:val="000D1EB4"/>
    <w:rsid w:val="000D1EF5"/>
    <w:rsid w:val="000D1F23"/>
    <w:rsid w:val="000D2115"/>
    <w:rsid w:val="000D21FC"/>
    <w:rsid w:val="000D2314"/>
    <w:rsid w:val="000D2395"/>
    <w:rsid w:val="000D2429"/>
    <w:rsid w:val="000D2507"/>
    <w:rsid w:val="000D2682"/>
    <w:rsid w:val="000D26E5"/>
    <w:rsid w:val="000D27B9"/>
    <w:rsid w:val="000D295F"/>
    <w:rsid w:val="000D2B57"/>
    <w:rsid w:val="000D2B75"/>
    <w:rsid w:val="000D2DCD"/>
    <w:rsid w:val="000D2DDB"/>
    <w:rsid w:val="000D3131"/>
    <w:rsid w:val="000D36E6"/>
    <w:rsid w:val="000D3C90"/>
    <w:rsid w:val="000D3D36"/>
    <w:rsid w:val="000D3E6F"/>
    <w:rsid w:val="000D3F80"/>
    <w:rsid w:val="000D3F8A"/>
    <w:rsid w:val="000D3FCF"/>
    <w:rsid w:val="000D40BF"/>
    <w:rsid w:val="000D436F"/>
    <w:rsid w:val="000D44AD"/>
    <w:rsid w:val="000D4549"/>
    <w:rsid w:val="000D45A6"/>
    <w:rsid w:val="000D4611"/>
    <w:rsid w:val="000D46CF"/>
    <w:rsid w:val="000D46EB"/>
    <w:rsid w:val="000D4A2C"/>
    <w:rsid w:val="000D4BBE"/>
    <w:rsid w:val="000D4C96"/>
    <w:rsid w:val="000D4CB4"/>
    <w:rsid w:val="000D4F56"/>
    <w:rsid w:val="000D5049"/>
    <w:rsid w:val="000D53FF"/>
    <w:rsid w:val="000D54D4"/>
    <w:rsid w:val="000D552D"/>
    <w:rsid w:val="000D56D4"/>
    <w:rsid w:val="000D5840"/>
    <w:rsid w:val="000D59AF"/>
    <w:rsid w:val="000D5A10"/>
    <w:rsid w:val="000D5A66"/>
    <w:rsid w:val="000D5C16"/>
    <w:rsid w:val="000D5DE4"/>
    <w:rsid w:val="000D5E1A"/>
    <w:rsid w:val="000D5E68"/>
    <w:rsid w:val="000D5ECA"/>
    <w:rsid w:val="000D622C"/>
    <w:rsid w:val="000D62BD"/>
    <w:rsid w:val="000D63BC"/>
    <w:rsid w:val="000D6452"/>
    <w:rsid w:val="000D6458"/>
    <w:rsid w:val="000D649D"/>
    <w:rsid w:val="000D65D4"/>
    <w:rsid w:val="000D662B"/>
    <w:rsid w:val="000D6704"/>
    <w:rsid w:val="000D68DD"/>
    <w:rsid w:val="000D6942"/>
    <w:rsid w:val="000D6BC4"/>
    <w:rsid w:val="000D6D0A"/>
    <w:rsid w:val="000D6DF6"/>
    <w:rsid w:val="000D6E69"/>
    <w:rsid w:val="000D7157"/>
    <w:rsid w:val="000D72A5"/>
    <w:rsid w:val="000D72BC"/>
    <w:rsid w:val="000D730E"/>
    <w:rsid w:val="000D7325"/>
    <w:rsid w:val="000D737F"/>
    <w:rsid w:val="000D748A"/>
    <w:rsid w:val="000D7507"/>
    <w:rsid w:val="000D7513"/>
    <w:rsid w:val="000D764B"/>
    <w:rsid w:val="000D769C"/>
    <w:rsid w:val="000D776E"/>
    <w:rsid w:val="000D78CE"/>
    <w:rsid w:val="000D78FC"/>
    <w:rsid w:val="000D7901"/>
    <w:rsid w:val="000D79A8"/>
    <w:rsid w:val="000D7A3D"/>
    <w:rsid w:val="000D7A41"/>
    <w:rsid w:val="000D7AEB"/>
    <w:rsid w:val="000D7B9A"/>
    <w:rsid w:val="000D7BCA"/>
    <w:rsid w:val="000D7C81"/>
    <w:rsid w:val="000D7D33"/>
    <w:rsid w:val="000D7D42"/>
    <w:rsid w:val="000D7D76"/>
    <w:rsid w:val="000D7F6F"/>
    <w:rsid w:val="000E0014"/>
    <w:rsid w:val="000E0025"/>
    <w:rsid w:val="000E00F9"/>
    <w:rsid w:val="000E014B"/>
    <w:rsid w:val="000E0151"/>
    <w:rsid w:val="000E017C"/>
    <w:rsid w:val="000E0208"/>
    <w:rsid w:val="000E0312"/>
    <w:rsid w:val="000E0397"/>
    <w:rsid w:val="000E0418"/>
    <w:rsid w:val="000E05FE"/>
    <w:rsid w:val="000E06AB"/>
    <w:rsid w:val="000E06BF"/>
    <w:rsid w:val="000E06E9"/>
    <w:rsid w:val="000E0841"/>
    <w:rsid w:val="000E0A9B"/>
    <w:rsid w:val="000E0E75"/>
    <w:rsid w:val="000E0E8A"/>
    <w:rsid w:val="000E100F"/>
    <w:rsid w:val="000E1014"/>
    <w:rsid w:val="000E1020"/>
    <w:rsid w:val="000E125F"/>
    <w:rsid w:val="000E13F5"/>
    <w:rsid w:val="000E15B0"/>
    <w:rsid w:val="000E15F8"/>
    <w:rsid w:val="000E1667"/>
    <w:rsid w:val="000E172A"/>
    <w:rsid w:val="000E1737"/>
    <w:rsid w:val="000E18A0"/>
    <w:rsid w:val="000E1A28"/>
    <w:rsid w:val="000E1B88"/>
    <w:rsid w:val="000E1C55"/>
    <w:rsid w:val="000E1C91"/>
    <w:rsid w:val="000E1DB1"/>
    <w:rsid w:val="000E1E32"/>
    <w:rsid w:val="000E1E53"/>
    <w:rsid w:val="000E1E77"/>
    <w:rsid w:val="000E20D1"/>
    <w:rsid w:val="000E2115"/>
    <w:rsid w:val="000E215A"/>
    <w:rsid w:val="000E21EA"/>
    <w:rsid w:val="000E221A"/>
    <w:rsid w:val="000E23A0"/>
    <w:rsid w:val="000E23F5"/>
    <w:rsid w:val="000E2462"/>
    <w:rsid w:val="000E2624"/>
    <w:rsid w:val="000E2676"/>
    <w:rsid w:val="000E288F"/>
    <w:rsid w:val="000E2914"/>
    <w:rsid w:val="000E2A44"/>
    <w:rsid w:val="000E2D5A"/>
    <w:rsid w:val="000E2E6A"/>
    <w:rsid w:val="000E2EA0"/>
    <w:rsid w:val="000E2EDA"/>
    <w:rsid w:val="000E2FA4"/>
    <w:rsid w:val="000E3076"/>
    <w:rsid w:val="000E3098"/>
    <w:rsid w:val="000E34A2"/>
    <w:rsid w:val="000E3694"/>
    <w:rsid w:val="000E36D8"/>
    <w:rsid w:val="000E3755"/>
    <w:rsid w:val="000E37CD"/>
    <w:rsid w:val="000E37D2"/>
    <w:rsid w:val="000E38AA"/>
    <w:rsid w:val="000E38B4"/>
    <w:rsid w:val="000E38C2"/>
    <w:rsid w:val="000E39E5"/>
    <w:rsid w:val="000E3BAE"/>
    <w:rsid w:val="000E3C2D"/>
    <w:rsid w:val="000E3D42"/>
    <w:rsid w:val="000E3D68"/>
    <w:rsid w:val="000E3DE3"/>
    <w:rsid w:val="000E3E18"/>
    <w:rsid w:val="000E3E84"/>
    <w:rsid w:val="000E3EAD"/>
    <w:rsid w:val="000E3ED5"/>
    <w:rsid w:val="000E3F3E"/>
    <w:rsid w:val="000E4057"/>
    <w:rsid w:val="000E42BE"/>
    <w:rsid w:val="000E42EB"/>
    <w:rsid w:val="000E452D"/>
    <w:rsid w:val="000E4539"/>
    <w:rsid w:val="000E453E"/>
    <w:rsid w:val="000E45D6"/>
    <w:rsid w:val="000E4696"/>
    <w:rsid w:val="000E48F0"/>
    <w:rsid w:val="000E4B63"/>
    <w:rsid w:val="000E4BA4"/>
    <w:rsid w:val="000E4C3D"/>
    <w:rsid w:val="000E4C7D"/>
    <w:rsid w:val="000E4CA9"/>
    <w:rsid w:val="000E4F58"/>
    <w:rsid w:val="000E5206"/>
    <w:rsid w:val="000E53D9"/>
    <w:rsid w:val="000E56A2"/>
    <w:rsid w:val="000E56E3"/>
    <w:rsid w:val="000E579A"/>
    <w:rsid w:val="000E579D"/>
    <w:rsid w:val="000E58DA"/>
    <w:rsid w:val="000E5C14"/>
    <w:rsid w:val="000E5C1F"/>
    <w:rsid w:val="000E5C23"/>
    <w:rsid w:val="000E5C2C"/>
    <w:rsid w:val="000E5EB0"/>
    <w:rsid w:val="000E60B0"/>
    <w:rsid w:val="000E60EA"/>
    <w:rsid w:val="000E6103"/>
    <w:rsid w:val="000E6181"/>
    <w:rsid w:val="000E61CC"/>
    <w:rsid w:val="000E6206"/>
    <w:rsid w:val="000E66A4"/>
    <w:rsid w:val="000E6771"/>
    <w:rsid w:val="000E6827"/>
    <w:rsid w:val="000E6933"/>
    <w:rsid w:val="000E696C"/>
    <w:rsid w:val="000E6B6E"/>
    <w:rsid w:val="000E6B7A"/>
    <w:rsid w:val="000E6B93"/>
    <w:rsid w:val="000E6BF3"/>
    <w:rsid w:val="000E6CEC"/>
    <w:rsid w:val="000E6D00"/>
    <w:rsid w:val="000E6E88"/>
    <w:rsid w:val="000E7032"/>
    <w:rsid w:val="000E70AD"/>
    <w:rsid w:val="000E7135"/>
    <w:rsid w:val="000E745D"/>
    <w:rsid w:val="000E74AB"/>
    <w:rsid w:val="000E79B3"/>
    <w:rsid w:val="000E7A4D"/>
    <w:rsid w:val="000E7B60"/>
    <w:rsid w:val="000E7B63"/>
    <w:rsid w:val="000E7C29"/>
    <w:rsid w:val="000E7CA6"/>
    <w:rsid w:val="000E7E67"/>
    <w:rsid w:val="000F0070"/>
    <w:rsid w:val="000F0397"/>
    <w:rsid w:val="000F06B5"/>
    <w:rsid w:val="000F06E8"/>
    <w:rsid w:val="000F0731"/>
    <w:rsid w:val="000F0774"/>
    <w:rsid w:val="000F0848"/>
    <w:rsid w:val="000F0939"/>
    <w:rsid w:val="000F09DC"/>
    <w:rsid w:val="000F09E4"/>
    <w:rsid w:val="000F0E83"/>
    <w:rsid w:val="000F0ECD"/>
    <w:rsid w:val="000F0ED5"/>
    <w:rsid w:val="000F13FE"/>
    <w:rsid w:val="000F1455"/>
    <w:rsid w:val="000F154D"/>
    <w:rsid w:val="000F1606"/>
    <w:rsid w:val="000F17B8"/>
    <w:rsid w:val="000F17E2"/>
    <w:rsid w:val="000F18DF"/>
    <w:rsid w:val="000F1A35"/>
    <w:rsid w:val="000F1BA2"/>
    <w:rsid w:val="000F1BAC"/>
    <w:rsid w:val="000F1BB0"/>
    <w:rsid w:val="000F1C48"/>
    <w:rsid w:val="000F1C63"/>
    <w:rsid w:val="000F20BB"/>
    <w:rsid w:val="000F2239"/>
    <w:rsid w:val="000F2515"/>
    <w:rsid w:val="000F2609"/>
    <w:rsid w:val="000F2746"/>
    <w:rsid w:val="000F298F"/>
    <w:rsid w:val="000F2B10"/>
    <w:rsid w:val="000F2B63"/>
    <w:rsid w:val="000F2BB3"/>
    <w:rsid w:val="000F2C60"/>
    <w:rsid w:val="000F2E3A"/>
    <w:rsid w:val="000F2EF7"/>
    <w:rsid w:val="000F2F37"/>
    <w:rsid w:val="000F3014"/>
    <w:rsid w:val="000F3019"/>
    <w:rsid w:val="000F3056"/>
    <w:rsid w:val="000F30C5"/>
    <w:rsid w:val="000F33E3"/>
    <w:rsid w:val="000F348F"/>
    <w:rsid w:val="000F3516"/>
    <w:rsid w:val="000F3548"/>
    <w:rsid w:val="000F38ED"/>
    <w:rsid w:val="000F391D"/>
    <w:rsid w:val="000F3B50"/>
    <w:rsid w:val="000F3B92"/>
    <w:rsid w:val="000F3C07"/>
    <w:rsid w:val="000F415D"/>
    <w:rsid w:val="000F426E"/>
    <w:rsid w:val="000F43F8"/>
    <w:rsid w:val="000F44C3"/>
    <w:rsid w:val="000F4539"/>
    <w:rsid w:val="000F4765"/>
    <w:rsid w:val="000F47BF"/>
    <w:rsid w:val="000F47EA"/>
    <w:rsid w:val="000F4821"/>
    <w:rsid w:val="000F4A1F"/>
    <w:rsid w:val="000F4A77"/>
    <w:rsid w:val="000F4BF4"/>
    <w:rsid w:val="000F4DB1"/>
    <w:rsid w:val="000F4E44"/>
    <w:rsid w:val="000F4EAF"/>
    <w:rsid w:val="000F4F23"/>
    <w:rsid w:val="000F4F28"/>
    <w:rsid w:val="000F5125"/>
    <w:rsid w:val="000F5299"/>
    <w:rsid w:val="000F52FB"/>
    <w:rsid w:val="000F54DA"/>
    <w:rsid w:val="000F5514"/>
    <w:rsid w:val="000F5578"/>
    <w:rsid w:val="000F5631"/>
    <w:rsid w:val="000F5663"/>
    <w:rsid w:val="000F5FF0"/>
    <w:rsid w:val="000F61CE"/>
    <w:rsid w:val="000F62FA"/>
    <w:rsid w:val="000F6568"/>
    <w:rsid w:val="000F659D"/>
    <w:rsid w:val="000F6693"/>
    <w:rsid w:val="000F673A"/>
    <w:rsid w:val="000F679D"/>
    <w:rsid w:val="000F67F6"/>
    <w:rsid w:val="000F683F"/>
    <w:rsid w:val="000F68FB"/>
    <w:rsid w:val="000F6A53"/>
    <w:rsid w:val="000F6A5C"/>
    <w:rsid w:val="000F6AC0"/>
    <w:rsid w:val="000F6B6C"/>
    <w:rsid w:val="000F6B84"/>
    <w:rsid w:val="000F6C2B"/>
    <w:rsid w:val="000F6CD4"/>
    <w:rsid w:val="000F6D21"/>
    <w:rsid w:val="000F6FBA"/>
    <w:rsid w:val="000F6FD4"/>
    <w:rsid w:val="000F6FF3"/>
    <w:rsid w:val="000F71AD"/>
    <w:rsid w:val="000F74A5"/>
    <w:rsid w:val="000F756A"/>
    <w:rsid w:val="000F7773"/>
    <w:rsid w:val="000F7AC7"/>
    <w:rsid w:val="000F7C3D"/>
    <w:rsid w:val="000F7E79"/>
    <w:rsid w:val="000F7F32"/>
    <w:rsid w:val="001001A1"/>
    <w:rsid w:val="00100267"/>
    <w:rsid w:val="00100288"/>
    <w:rsid w:val="00100401"/>
    <w:rsid w:val="0010044F"/>
    <w:rsid w:val="001004E3"/>
    <w:rsid w:val="0010072E"/>
    <w:rsid w:val="00100766"/>
    <w:rsid w:val="001007B7"/>
    <w:rsid w:val="001007D2"/>
    <w:rsid w:val="00100816"/>
    <w:rsid w:val="001008FA"/>
    <w:rsid w:val="00100908"/>
    <w:rsid w:val="001009F9"/>
    <w:rsid w:val="00100D3F"/>
    <w:rsid w:val="00100D40"/>
    <w:rsid w:val="00100E5F"/>
    <w:rsid w:val="0010114F"/>
    <w:rsid w:val="001014AE"/>
    <w:rsid w:val="001016FC"/>
    <w:rsid w:val="00101861"/>
    <w:rsid w:val="00101B38"/>
    <w:rsid w:val="00101BB6"/>
    <w:rsid w:val="00101C52"/>
    <w:rsid w:val="00101DE4"/>
    <w:rsid w:val="00101E07"/>
    <w:rsid w:val="00101E1B"/>
    <w:rsid w:val="00101E6E"/>
    <w:rsid w:val="00101F1D"/>
    <w:rsid w:val="00101F2F"/>
    <w:rsid w:val="001020B3"/>
    <w:rsid w:val="0010216C"/>
    <w:rsid w:val="001021D2"/>
    <w:rsid w:val="001022AE"/>
    <w:rsid w:val="001022E3"/>
    <w:rsid w:val="0010251E"/>
    <w:rsid w:val="0010252C"/>
    <w:rsid w:val="0010261F"/>
    <w:rsid w:val="00102781"/>
    <w:rsid w:val="0010278D"/>
    <w:rsid w:val="001027D5"/>
    <w:rsid w:val="00102854"/>
    <w:rsid w:val="00102A54"/>
    <w:rsid w:val="00102A8B"/>
    <w:rsid w:val="00102BAB"/>
    <w:rsid w:val="00102C47"/>
    <w:rsid w:val="00102CAC"/>
    <w:rsid w:val="00102CD4"/>
    <w:rsid w:val="00102CF3"/>
    <w:rsid w:val="00102E21"/>
    <w:rsid w:val="00102E5F"/>
    <w:rsid w:val="00102FD9"/>
    <w:rsid w:val="0010301D"/>
    <w:rsid w:val="0010328E"/>
    <w:rsid w:val="001032AA"/>
    <w:rsid w:val="00103448"/>
    <w:rsid w:val="0010349D"/>
    <w:rsid w:val="001036AC"/>
    <w:rsid w:val="0010386B"/>
    <w:rsid w:val="001038FF"/>
    <w:rsid w:val="00103946"/>
    <w:rsid w:val="00103B00"/>
    <w:rsid w:val="00103B61"/>
    <w:rsid w:val="00103CA2"/>
    <w:rsid w:val="00103E70"/>
    <w:rsid w:val="00103EE9"/>
    <w:rsid w:val="00104034"/>
    <w:rsid w:val="00104148"/>
    <w:rsid w:val="001042E2"/>
    <w:rsid w:val="0010438C"/>
    <w:rsid w:val="001046B2"/>
    <w:rsid w:val="00104724"/>
    <w:rsid w:val="00104774"/>
    <w:rsid w:val="001047B0"/>
    <w:rsid w:val="001047BF"/>
    <w:rsid w:val="00104A1F"/>
    <w:rsid w:val="00104B41"/>
    <w:rsid w:val="00104EE8"/>
    <w:rsid w:val="00104F57"/>
    <w:rsid w:val="00105009"/>
    <w:rsid w:val="00105237"/>
    <w:rsid w:val="001052BE"/>
    <w:rsid w:val="001052C3"/>
    <w:rsid w:val="0010532B"/>
    <w:rsid w:val="0010536A"/>
    <w:rsid w:val="00105465"/>
    <w:rsid w:val="001057B1"/>
    <w:rsid w:val="001058FA"/>
    <w:rsid w:val="0010593A"/>
    <w:rsid w:val="001059C1"/>
    <w:rsid w:val="00105AF4"/>
    <w:rsid w:val="00105B82"/>
    <w:rsid w:val="00105C7C"/>
    <w:rsid w:val="00105DBE"/>
    <w:rsid w:val="00105EC1"/>
    <w:rsid w:val="00105F17"/>
    <w:rsid w:val="00105FC4"/>
    <w:rsid w:val="0010602A"/>
    <w:rsid w:val="001060FD"/>
    <w:rsid w:val="0010625E"/>
    <w:rsid w:val="001062FE"/>
    <w:rsid w:val="00106332"/>
    <w:rsid w:val="0010659A"/>
    <w:rsid w:val="0010666E"/>
    <w:rsid w:val="00106689"/>
    <w:rsid w:val="001068A0"/>
    <w:rsid w:val="00106955"/>
    <w:rsid w:val="001069F9"/>
    <w:rsid w:val="00106A4D"/>
    <w:rsid w:val="00106C4F"/>
    <w:rsid w:val="00106D18"/>
    <w:rsid w:val="00106D39"/>
    <w:rsid w:val="00106D46"/>
    <w:rsid w:val="00106DDB"/>
    <w:rsid w:val="00106F1B"/>
    <w:rsid w:val="00106FDB"/>
    <w:rsid w:val="00107006"/>
    <w:rsid w:val="00107045"/>
    <w:rsid w:val="00107207"/>
    <w:rsid w:val="00107304"/>
    <w:rsid w:val="00107575"/>
    <w:rsid w:val="0010761A"/>
    <w:rsid w:val="001076A7"/>
    <w:rsid w:val="00107844"/>
    <w:rsid w:val="0010786D"/>
    <w:rsid w:val="00107A5B"/>
    <w:rsid w:val="00107B39"/>
    <w:rsid w:val="00107BC7"/>
    <w:rsid w:val="00107D46"/>
    <w:rsid w:val="00107E0E"/>
    <w:rsid w:val="00107E48"/>
    <w:rsid w:val="001100F2"/>
    <w:rsid w:val="00110151"/>
    <w:rsid w:val="001102FD"/>
    <w:rsid w:val="001102FE"/>
    <w:rsid w:val="00110357"/>
    <w:rsid w:val="001103E9"/>
    <w:rsid w:val="001104DD"/>
    <w:rsid w:val="0011051B"/>
    <w:rsid w:val="0011073C"/>
    <w:rsid w:val="001109DC"/>
    <w:rsid w:val="00110A54"/>
    <w:rsid w:val="00110A5F"/>
    <w:rsid w:val="00110AC5"/>
    <w:rsid w:val="00110B97"/>
    <w:rsid w:val="00110C04"/>
    <w:rsid w:val="00110D19"/>
    <w:rsid w:val="00110E4F"/>
    <w:rsid w:val="00110EE8"/>
    <w:rsid w:val="00110F67"/>
    <w:rsid w:val="0011148C"/>
    <w:rsid w:val="00111663"/>
    <w:rsid w:val="00111672"/>
    <w:rsid w:val="00111693"/>
    <w:rsid w:val="001116CB"/>
    <w:rsid w:val="00111857"/>
    <w:rsid w:val="001118B8"/>
    <w:rsid w:val="001118F1"/>
    <w:rsid w:val="001118FF"/>
    <w:rsid w:val="00111981"/>
    <w:rsid w:val="00111A81"/>
    <w:rsid w:val="00111A87"/>
    <w:rsid w:val="00111DAA"/>
    <w:rsid w:val="00111E60"/>
    <w:rsid w:val="00111F4A"/>
    <w:rsid w:val="00111FC4"/>
    <w:rsid w:val="0011207F"/>
    <w:rsid w:val="00112083"/>
    <w:rsid w:val="00112399"/>
    <w:rsid w:val="001123E5"/>
    <w:rsid w:val="0011241B"/>
    <w:rsid w:val="0011243C"/>
    <w:rsid w:val="00112498"/>
    <w:rsid w:val="00112547"/>
    <w:rsid w:val="0011271C"/>
    <w:rsid w:val="00112AFF"/>
    <w:rsid w:val="00112DA4"/>
    <w:rsid w:val="00112E66"/>
    <w:rsid w:val="00112EE3"/>
    <w:rsid w:val="00113024"/>
    <w:rsid w:val="00113029"/>
    <w:rsid w:val="00113045"/>
    <w:rsid w:val="001130F5"/>
    <w:rsid w:val="001130FE"/>
    <w:rsid w:val="00113222"/>
    <w:rsid w:val="0011361D"/>
    <w:rsid w:val="001136A6"/>
    <w:rsid w:val="001136FA"/>
    <w:rsid w:val="00113945"/>
    <w:rsid w:val="001139E9"/>
    <w:rsid w:val="00113A93"/>
    <w:rsid w:val="00113AFB"/>
    <w:rsid w:val="00113B96"/>
    <w:rsid w:val="00113BBB"/>
    <w:rsid w:val="00113E85"/>
    <w:rsid w:val="00113EB3"/>
    <w:rsid w:val="00113EF6"/>
    <w:rsid w:val="00114016"/>
    <w:rsid w:val="0011406F"/>
    <w:rsid w:val="001144FE"/>
    <w:rsid w:val="00114673"/>
    <w:rsid w:val="00114852"/>
    <w:rsid w:val="00114C0C"/>
    <w:rsid w:val="00114D45"/>
    <w:rsid w:val="00114DD0"/>
    <w:rsid w:val="00114E56"/>
    <w:rsid w:val="00115073"/>
    <w:rsid w:val="001150B8"/>
    <w:rsid w:val="001151BB"/>
    <w:rsid w:val="00115273"/>
    <w:rsid w:val="0011527D"/>
    <w:rsid w:val="0011538C"/>
    <w:rsid w:val="00115428"/>
    <w:rsid w:val="001154B3"/>
    <w:rsid w:val="00115532"/>
    <w:rsid w:val="00115605"/>
    <w:rsid w:val="00115784"/>
    <w:rsid w:val="001158C9"/>
    <w:rsid w:val="0011594D"/>
    <w:rsid w:val="00115ABC"/>
    <w:rsid w:val="00115ACF"/>
    <w:rsid w:val="00115CBE"/>
    <w:rsid w:val="00115CBF"/>
    <w:rsid w:val="00115CDA"/>
    <w:rsid w:val="00115D95"/>
    <w:rsid w:val="00115E32"/>
    <w:rsid w:val="00116000"/>
    <w:rsid w:val="00116017"/>
    <w:rsid w:val="00116030"/>
    <w:rsid w:val="0011621A"/>
    <w:rsid w:val="00116237"/>
    <w:rsid w:val="001162FF"/>
    <w:rsid w:val="00116329"/>
    <w:rsid w:val="0011632D"/>
    <w:rsid w:val="00116402"/>
    <w:rsid w:val="00116553"/>
    <w:rsid w:val="0011669A"/>
    <w:rsid w:val="00116737"/>
    <w:rsid w:val="0011681A"/>
    <w:rsid w:val="0011697F"/>
    <w:rsid w:val="00116B34"/>
    <w:rsid w:val="00116B56"/>
    <w:rsid w:val="00116BD5"/>
    <w:rsid w:val="00116DBB"/>
    <w:rsid w:val="00116DF6"/>
    <w:rsid w:val="001170B9"/>
    <w:rsid w:val="0011723B"/>
    <w:rsid w:val="00117512"/>
    <w:rsid w:val="001175AD"/>
    <w:rsid w:val="001175E2"/>
    <w:rsid w:val="0011770C"/>
    <w:rsid w:val="001178C6"/>
    <w:rsid w:val="00117BB9"/>
    <w:rsid w:val="00117D25"/>
    <w:rsid w:val="00117E73"/>
    <w:rsid w:val="00117EF4"/>
    <w:rsid w:val="00117F40"/>
    <w:rsid w:val="00117FE3"/>
    <w:rsid w:val="00117FF9"/>
    <w:rsid w:val="00120117"/>
    <w:rsid w:val="0012016D"/>
    <w:rsid w:val="001202BB"/>
    <w:rsid w:val="00120573"/>
    <w:rsid w:val="00120575"/>
    <w:rsid w:val="00120611"/>
    <w:rsid w:val="0012068E"/>
    <w:rsid w:val="001206B6"/>
    <w:rsid w:val="001206DD"/>
    <w:rsid w:val="001207BD"/>
    <w:rsid w:val="00120819"/>
    <w:rsid w:val="001208AC"/>
    <w:rsid w:val="00120926"/>
    <w:rsid w:val="00120988"/>
    <w:rsid w:val="00120A28"/>
    <w:rsid w:val="00120A32"/>
    <w:rsid w:val="00120CB4"/>
    <w:rsid w:val="00120D7E"/>
    <w:rsid w:val="001210B5"/>
    <w:rsid w:val="001212D8"/>
    <w:rsid w:val="001215BA"/>
    <w:rsid w:val="0012169B"/>
    <w:rsid w:val="001216D1"/>
    <w:rsid w:val="001216E3"/>
    <w:rsid w:val="001217D4"/>
    <w:rsid w:val="00121885"/>
    <w:rsid w:val="00121972"/>
    <w:rsid w:val="0012197E"/>
    <w:rsid w:val="001219F9"/>
    <w:rsid w:val="00121A03"/>
    <w:rsid w:val="00121A08"/>
    <w:rsid w:val="00121A8C"/>
    <w:rsid w:val="00121CAF"/>
    <w:rsid w:val="00121E0C"/>
    <w:rsid w:val="00121F16"/>
    <w:rsid w:val="00121F66"/>
    <w:rsid w:val="00121FBC"/>
    <w:rsid w:val="00121FE3"/>
    <w:rsid w:val="0012215E"/>
    <w:rsid w:val="001222C3"/>
    <w:rsid w:val="00122352"/>
    <w:rsid w:val="001225AB"/>
    <w:rsid w:val="001225AF"/>
    <w:rsid w:val="001225F2"/>
    <w:rsid w:val="00122694"/>
    <w:rsid w:val="00122852"/>
    <w:rsid w:val="0012288C"/>
    <w:rsid w:val="00122A3C"/>
    <w:rsid w:val="00122B5C"/>
    <w:rsid w:val="00122BD5"/>
    <w:rsid w:val="00122D86"/>
    <w:rsid w:val="00122F28"/>
    <w:rsid w:val="001231EC"/>
    <w:rsid w:val="0012328A"/>
    <w:rsid w:val="001232D5"/>
    <w:rsid w:val="001233D1"/>
    <w:rsid w:val="00123444"/>
    <w:rsid w:val="001234A2"/>
    <w:rsid w:val="001236C0"/>
    <w:rsid w:val="00123A71"/>
    <w:rsid w:val="00123A8D"/>
    <w:rsid w:val="00123F05"/>
    <w:rsid w:val="00123FAB"/>
    <w:rsid w:val="00124006"/>
    <w:rsid w:val="00124030"/>
    <w:rsid w:val="001240BD"/>
    <w:rsid w:val="00124276"/>
    <w:rsid w:val="001244E0"/>
    <w:rsid w:val="0012451C"/>
    <w:rsid w:val="0012467A"/>
    <w:rsid w:val="00124689"/>
    <w:rsid w:val="001246EC"/>
    <w:rsid w:val="0012482F"/>
    <w:rsid w:val="001248C3"/>
    <w:rsid w:val="00124BD4"/>
    <w:rsid w:val="00124FBA"/>
    <w:rsid w:val="0012508C"/>
    <w:rsid w:val="001250DA"/>
    <w:rsid w:val="001251B3"/>
    <w:rsid w:val="00125205"/>
    <w:rsid w:val="00125441"/>
    <w:rsid w:val="00125449"/>
    <w:rsid w:val="00125533"/>
    <w:rsid w:val="00125546"/>
    <w:rsid w:val="0012559F"/>
    <w:rsid w:val="00125678"/>
    <w:rsid w:val="00125709"/>
    <w:rsid w:val="00125736"/>
    <w:rsid w:val="00125793"/>
    <w:rsid w:val="00125800"/>
    <w:rsid w:val="0012585C"/>
    <w:rsid w:val="00125A67"/>
    <w:rsid w:val="00125A75"/>
    <w:rsid w:val="00125AD7"/>
    <w:rsid w:val="00125B24"/>
    <w:rsid w:val="00125B41"/>
    <w:rsid w:val="00125B62"/>
    <w:rsid w:val="00125C42"/>
    <w:rsid w:val="00125CDF"/>
    <w:rsid w:val="00125D6E"/>
    <w:rsid w:val="00125F6E"/>
    <w:rsid w:val="0012663E"/>
    <w:rsid w:val="00126712"/>
    <w:rsid w:val="00126733"/>
    <w:rsid w:val="0012674D"/>
    <w:rsid w:val="00126A20"/>
    <w:rsid w:val="00126BC1"/>
    <w:rsid w:val="00126C01"/>
    <w:rsid w:val="00126C0E"/>
    <w:rsid w:val="0012703F"/>
    <w:rsid w:val="001271AE"/>
    <w:rsid w:val="001271E8"/>
    <w:rsid w:val="00127335"/>
    <w:rsid w:val="0012737E"/>
    <w:rsid w:val="001274FC"/>
    <w:rsid w:val="0012758B"/>
    <w:rsid w:val="001278C2"/>
    <w:rsid w:val="0012798D"/>
    <w:rsid w:val="00127A00"/>
    <w:rsid w:val="00127D29"/>
    <w:rsid w:val="00127D47"/>
    <w:rsid w:val="00127F2D"/>
    <w:rsid w:val="00130193"/>
    <w:rsid w:val="001301BE"/>
    <w:rsid w:val="001303DA"/>
    <w:rsid w:val="001303F9"/>
    <w:rsid w:val="001304BB"/>
    <w:rsid w:val="001306AA"/>
    <w:rsid w:val="0013081C"/>
    <w:rsid w:val="00130862"/>
    <w:rsid w:val="001308D3"/>
    <w:rsid w:val="001308F0"/>
    <w:rsid w:val="001308F2"/>
    <w:rsid w:val="00130920"/>
    <w:rsid w:val="001309C8"/>
    <w:rsid w:val="00130ABD"/>
    <w:rsid w:val="00130ABE"/>
    <w:rsid w:val="00130BEA"/>
    <w:rsid w:val="00130C40"/>
    <w:rsid w:val="00130CC4"/>
    <w:rsid w:val="00130CE9"/>
    <w:rsid w:val="00130DCC"/>
    <w:rsid w:val="00130DDE"/>
    <w:rsid w:val="00130FA0"/>
    <w:rsid w:val="00130FD2"/>
    <w:rsid w:val="0013119D"/>
    <w:rsid w:val="00131258"/>
    <w:rsid w:val="001313C8"/>
    <w:rsid w:val="00131442"/>
    <w:rsid w:val="00131502"/>
    <w:rsid w:val="0013167A"/>
    <w:rsid w:val="00131A9A"/>
    <w:rsid w:val="00131BBE"/>
    <w:rsid w:val="00131CC1"/>
    <w:rsid w:val="00131EAC"/>
    <w:rsid w:val="00131FCC"/>
    <w:rsid w:val="0013202D"/>
    <w:rsid w:val="00132037"/>
    <w:rsid w:val="0013203D"/>
    <w:rsid w:val="00132105"/>
    <w:rsid w:val="00132165"/>
    <w:rsid w:val="00132217"/>
    <w:rsid w:val="001322F8"/>
    <w:rsid w:val="00132329"/>
    <w:rsid w:val="001323E6"/>
    <w:rsid w:val="001324F6"/>
    <w:rsid w:val="00132699"/>
    <w:rsid w:val="001329FA"/>
    <w:rsid w:val="00132A7A"/>
    <w:rsid w:val="00132A8F"/>
    <w:rsid w:val="00132AF9"/>
    <w:rsid w:val="00132D54"/>
    <w:rsid w:val="00132FD9"/>
    <w:rsid w:val="00133003"/>
    <w:rsid w:val="001331B6"/>
    <w:rsid w:val="001331D0"/>
    <w:rsid w:val="00133352"/>
    <w:rsid w:val="0013338E"/>
    <w:rsid w:val="00133421"/>
    <w:rsid w:val="00133448"/>
    <w:rsid w:val="001334A9"/>
    <w:rsid w:val="00133520"/>
    <w:rsid w:val="00133535"/>
    <w:rsid w:val="00133645"/>
    <w:rsid w:val="001338A9"/>
    <w:rsid w:val="00133BEE"/>
    <w:rsid w:val="00133E14"/>
    <w:rsid w:val="00133E72"/>
    <w:rsid w:val="00133ED9"/>
    <w:rsid w:val="00133F6E"/>
    <w:rsid w:val="00133F79"/>
    <w:rsid w:val="001340F3"/>
    <w:rsid w:val="0013425E"/>
    <w:rsid w:val="00134277"/>
    <w:rsid w:val="001343DD"/>
    <w:rsid w:val="001344C1"/>
    <w:rsid w:val="00134598"/>
    <w:rsid w:val="00134753"/>
    <w:rsid w:val="001347C9"/>
    <w:rsid w:val="00134816"/>
    <w:rsid w:val="00134934"/>
    <w:rsid w:val="00134993"/>
    <w:rsid w:val="00134AF8"/>
    <w:rsid w:val="00134E2B"/>
    <w:rsid w:val="00134F13"/>
    <w:rsid w:val="00134FB6"/>
    <w:rsid w:val="0013503E"/>
    <w:rsid w:val="001351DE"/>
    <w:rsid w:val="001352BE"/>
    <w:rsid w:val="001352C1"/>
    <w:rsid w:val="001352EA"/>
    <w:rsid w:val="00135647"/>
    <w:rsid w:val="00135824"/>
    <w:rsid w:val="0013587A"/>
    <w:rsid w:val="00135892"/>
    <w:rsid w:val="00135BA1"/>
    <w:rsid w:val="00135C79"/>
    <w:rsid w:val="00135F9D"/>
    <w:rsid w:val="00135FC0"/>
    <w:rsid w:val="001360D8"/>
    <w:rsid w:val="0013615E"/>
    <w:rsid w:val="001362BE"/>
    <w:rsid w:val="001365E7"/>
    <w:rsid w:val="0013661F"/>
    <w:rsid w:val="001367A1"/>
    <w:rsid w:val="001367EC"/>
    <w:rsid w:val="0013683E"/>
    <w:rsid w:val="001368A9"/>
    <w:rsid w:val="00136905"/>
    <w:rsid w:val="00136BFA"/>
    <w:rsid w:val="00136CB8"/>
    <w:rsid w:val="00136CEA"/>
    <w:rsid w:val="00136DDF"/>
    <w:rsid w:val="00136EC7"/>
    <w:rsid w:val="00136ECF"/>
    <w:rsid w:val="0013718E"/>
    <w:rsid w:val="0013753C"/>
    <w:rsid w:val="00137732"/>
    <w:rsid w:val="001377F5"/>
    <w:rsid w:val="00137871"/>
    <w:rsid w:val="0013787D"/>
    <w:rsid w:val="001378D8"/>
    <w:rsid w:val="001379C1"/>
    <w:rsid w:val="001379DA"/>
    <w:rsid w:val="00137D60"/>
    <w:rsid w:val="00137DB7"/>
    <w:rsid w:val="00137E5F"/>
    <w:rsid w:val="00137EA8"/>
    <w:rsid w:val="00137FC0"/>
    <w:rsid w:val="00137FC3"/>
    <w:rsid w:val="00137FF2"/>
    <w:rsid w:val="00140002"/>
    <w:rsid w:val="0014037A"/>
    <w:rsid w:val="00140389"/>
    <w:rsid w:val="00140496"/>
    <w:rsid w:val="001404D4"/>
    <w:rsid w:val="0014055E"/>
    <w:rsid w:val="001405EE"/>
    <w:rsid w:val="0014064A"/>
    <w:rsid w:val="001407E7"/>
    <w:rsid w:val="00140DB0"/>
    <w:rsid w:val="00140F73"/>
    <w:rsid w:val="00140FD6"/>
    <w:rsid w:val="00141008"/>
    <w:rsid w:val="001410DC"/>
    <w:rsid w:val="00141187"/>
    <w:rsid w:val="00141263"/>
    <w:rsid w:val="001413C9"/>
    <w:rsid w:val="001414B6"/>
    <w:rsid w:val="001416F6"/>
    <w:rsid w:val="00141797"/>
    <w:rsid w:val="0014187F"/>
    <w:rsid w:val="001418F8"/>
    <w:rsid w:val="00141A8F"/>
    <w:rsid w:val="00141AD1"/>
    <w:rsid w:val="00141B06"/>
    <w:rsid w:val="00141CD2"/>
    <w:rsid w:val="00141D41"/>
    <w:rsid w:val="00141E72"/>
    <w:rsid w:val="00142044"/>
    <w:rsid w:val="0014211F"/>
    <w:rsid w:val="00142216"/>
    <w:rsid w:val="0014243E"/>
    <w:rsid w:val="00142452"/>
    <w:rsid w:val="0014256C"/>
    <w:rsid w:val="0014261D"/>
    <w:rsid w:val="0014269A"/>
    <w:rsid w:val="001428B1"/>
    <w:rsid w:val="001428E6"/>
    <w:rsid w:val="0014295F"/>
    <w:rsid w:val="00142AAD"/>
    <w:rsid w:val="00142B1D"/>
    <w:rsid w:val="00142BA6"/>
    <w:rsid w:val="00142C8B"/>
    <w:rsid w:val="00142CCE"/>
    <w:rsid w:val="00142EC0"/>
    <w:rsid w:val="00142ECF"/>
    <w:rsid w:val="00142F2D"/>
    <w:rsid w:val="00142F9B"/>
    <w:rsid w:val="001432CD"/>
    <w:rsid w:val="00143380"/>
    <w:rsid w:val="00143554"/>
    <w:rsid w:val="00143699"/>
    <w:rsid w:val="00143744"/>
    <w:rsid w:val="00143762"/>
    <w:rsid w:val="001437CB"/>
    <w:rsid w:val="001439F4"/>
    <w:rsid w:val="00143B04"/>
    <w:rsid w:val="00143E20"/>
    <w:rsid w:val="0014405C"/>
    <w:rsid w:val="001440C9"/>
    <w:rsid w:val="00144144"/>
    <w:rsid w:val="00144146"/>
    <w:rsid w:val="001441E4"/>
    <w:rsid w:val="0014425F"/>
    <w:rsid w:val="00144271"/>
    <w:rsid w:val="001442C6"/>
    <w:rsid w:val="001444E3"/>
    <w:rsid w:val="00144558"/>
    <w:rsid w:val="00144701"/>
    <w:rsid w:val="0014490C"/>
    <w:rsid w:val="00144B47"/>
    <w:rsid w:val="00144B85"/>
    <w:rsid w:val="00144E1D"/>
    <w:rsid w:val="00145259"/>
    <w:rsid w:val="00145291"/>
    <w:rsid w:val="00145710"/>
    <w:rsid w:val="00145732"/>
    <w:rsid w:val="001457D2"/>
    <w:rsid w:val="00145835"/>
    <w:rsid w:val="001459A2"/>
    <w:rsid w:val="00145C33"/>
    <w:rsid w:val="00145D1F"/>
    <w:rsid w:val="00145DE3"/>
    <w:rsid w:val="00145ED5"/>
    <w:rsid w:val="00145EE6"/>
    <w:rsid w:val="00146371"/>
    <w:rsid w:val="001463ED"/>
    <w:rsid w:val="0014652F"/>
    <w:rsid w:val="001465E8"/>
    <w:rsid w:val="0014690F"/>
    <w:rsid w:val="001469B9"/>
    <w:rsid w:val="001469C8"/>
    <w:rsid w:val="00146BD1"/>
    <w:rsid w:val="00146C07"/>
    <w:rsid w:val="00146C42"/>
    <w:rsid w:val="00146D51"/>
    <w:rsid w:val="00146DFF"/>
    <w:rsid w:val="00146EBF"/>
    <w:rsid w:val="00146F18"/>
    <w:rsid w:val="00146F94"/>
    <w:rsid w:val="00146F99"/>
    <w:rsid w:val="0014701D"/>
    <w:rsid w:val="0014716B"/>
    <w:rsid w:val="001471DC"/>
    <w:rsid w:val="00147395"/>
    <w:rsid w:val="001473FE"/>
    <w:rsid w:val="0014763D"/>
    <w:rsid w:val="00147769"/>
    <w:rsid w:val="00147965"/>
    <w:rsid w:val="00147A5A"/>
    <w:rsid w:val="00147AE9"/>
    <w:rsid w:val="00147BBA"/>
    <w:rsid w:val="00147C56"/>
    <w:rsid w:val="00147C81"/>
    <w:rsid w:val="00147F9A"/>
    <w:rsid w:val="00150120"/>
    <w:rsid w:val="001501DC"/>
    <w:rsid w:val="001502BA"/>
    <w:rsid w:val="0015041D"/>
    <w:rsid w:val="00150448"/>
    <w:rsid w:val="001505B3"/>
    <w:rsid w:val="001505CE"/>
    <w:rsid w:val="00150608"/>
    <w:rsid w:val="00150624"/>
    <w:rsid w:val="001507F1"/>
    <w:rsid w:val="001509D2"/>
    <w:rsid w:val="00150AF4"/>
    <w:rsid w:val="00150AFC"/>
    <w:rsid w:val="00150F25"/>
    <w:rsid w:val="00150F2B"/>
    <w:rsid w:val="00151221"/>
    <w:rsid w:val="0015130E"/>
    <w:rsid w:val="00151368"/>
    <w:rsid w:val="001514D5"/>
    <w:rsid w:val="00151593"/>
    <w:rsid w:val="001515BD"/>
    <w:rsid w:val="00151644"/>
    <w:rsid w:val="00151787"/>
    <w:rsid w:val="001517FD"/>
    <w:rsid w:val="00151872"/>
    <w:rsid w:val="00151AA0"/>
    <w:rsid w:val="00151AD5"/>
    <w:rsid w:val="00151BC0"/>
    <w:rsid w:val="00151E18"/>
    <w:rsid w:val="00151E51"/>
    <w:rsid w:val="00151F41"/>
    <w:rsid w:val="00151F44"/>
    <w:rsid w:val="0015216C"/>
    <w:rsid w:val="001522F6"/>
    <w:rsid w:val="001524CF"/>
    <w:rsid w:val="00152587"/>
    <w:rsid w:val="0015263F"/>
    <w:rsid w:val="0015264C"/>
    <w:rsid w:val="0015287F"/>
    <w:rsid w:val="00152C36"/>
    <w:rsid w:val="00152E47"/>
    <w:rsid w:val="00152FF2"/>
    <w:rsid w:val="0015326B"/>
    <w:rsid w:val="00153301"/>
    <w:rsid w:val="0015366D"/>
    <w:rsid w:val="001536E3"/>
    <w:rsid w:val="001538A4"/>
    <w:rsid w:val="001539D8"/>
    <w:rsid w:val="00153A57"/>
    <w:rsid w:val="00153A5C"/>
    <w:rsid w:val="00153F71"/>
    <w:rsid w:val="00154037"/>
    <w:rsid w:val="0015420D"/>
    <w:rsid w:val="0015427C"/>
    <w:rsid w:val="001542E2"/>
    <w:rsid w:val="00154301"/>
    <w:rsid w:val="001543DC"/>
    <w:rsid w:val="00154446"/>
    <w:rsid w:val="0015447F"/>
    <w:rsid w:val="001544D1"/>
    <w:rsid w:val="00154707"/>
    <w:rsid w:val="001547D1"/>
    <w:rsid w:val="001549D0"/>
    <w:rsid w:val="00154A85"/>
    <w:rsid w:val="00154B0A"/>
    <w:rsid w:val="00154F1E"/>
    <w:rsid w:val="00154F59"/>
    <w:rsid w:val="00155090"/>
    <w:rsid w:val="00155194"/>
    <w:rsid w:val="0015520D"/>
    <w:rsid w:val="00155345"/>
    <w:rsid w:val="001553C7"/>
    <w:rsid w:val="001554B6"/>
    <w:rsid w:val="001554D0"/>
    <w:rsid w:val="001555AF"/>
    <w:rsid w:val="00155619"/>
    <w:rsid w:val="0015578E"/>
    <w:rsid w:val="00155876"/>
    <w:rsid w:val="00155884"/>
    <w:rsid w:val="00155E41"/>
    <w:rsid w:val="00155ED1"/>
    <w:rsid w:val="00155F7A"/>
    <w:rsid w:val="001561A3"/>
    <w:rsid w:val="00156393"/>
    <w:rsid w:val="0015654B"/>
    <w:rsid w:val="00156A30"/>
    <w:rsid w:val="00156AF3"/>
    <w:rsid w:val="00156B49"/>
    <w:rsid w:val="00156D29"/>
    <w:rsid w:val="00156E69"/>
    <w:rsid w:val="00156EB0"/>
    <w:rsid w:val="00156FC4"/>
    <w:rsid w:val="00157091"/>
    <w:rsid w:val="001571BA"/>
    <w:rsid w:val="00157265"/>
    <w:rsid w:val="001572E1"/>
    <w:rsid w:val="001573D4"/>
    <w:rsid w:val="001573E6"/>
    <w:rsid w:val="00157549"/>
    <w:rsid w:val="0015754E"/>
    <w:rsid w:val="001575CA"/>
    <w:rsid w:val="001578B6"/>
    <w:rsid w:val="00157A3C"/>
    <w:rsid w:val="00157AFA"/>
    <w:rsid w:val="00157B4E"/>
    <w:rsid w:val="00157CD3"/>
    <w:rsid w:val="00157D14"/>
    <w:rsid w:val="00157FE4"/>
    <w:rsid w:val="0016000A"/>
    <w:rsid w:val="001600DC"/>
    <w:rsid w:val="00160125"/>
    <w:rsid w:val="00160164"/>
    <w:rsid w:val="001601CE"/>
    <w:rsid w:val="00160295"/>
    <w:rsid w:val="0016051A"/>
    <w:rsid w:val="0016052C"/>
    <w:rsid w:val="00160637"/>
    <w:rsid w:val="001606A9"/>
    <w:rsid w:val="001606D9"/>
    <w:rsid w:val="001606F9"/>
    <w:rsid w:val="00160920"/>
    <w:rsid w:val="00160A10"/>
    <w:rsid w:val="00160C63"/>
    <w:rsid w:val="00160D0D"/>
    <w:rsid w:val="00160D7C"/>
    <w:rsid w:val="00160E10"/>
    <w:rsid w:val="00160E63"/>
    <w:rsid w:val="00160F25"/>
    <w:rsid w:val="00160FAF"/>
    <w:rsid w:val="00160FEA"/>
    <w:rsid w:val="00161014"/>
    <w:rsid w:val="0016109F"/>
    <w:rsid w:val="00161298"/>
    <w:rsid w:val="001613A4"/>
    <w:rsid w:val="0016147E"/>
    <w:rsid w:val="0016149F"/>
    <w:rsid w:val="001616D8"/>
    <w:rsid w:val="0016171C"/>
    <w:rsid w:val="0016176F"/>
    <w:rsid w:val="00161A55"/>
    <w:rsid w:val="00161E07"/>
    <w:rsid w:val="00161ED0"/>
    <w:rsid w:val="00161EDA"/>
    <w:rsid w:val="00161F6B"/>
    <w:rsid w:val="0016220A"/>
    <w:rsid w:val="00162327"/>
    <w:rsid w:val="001623A4"/>
    <w:rsid w:val="00162491"/>
    <w:rsid w:val="0016258A"/>
    <w:rsid w:val="0016280C"/>
    <w:rsid w:val="0016283F"/>
    <w:rsid w:val="00162990"/>
    <w:rsid w:val="00162A01"/>
    <w:rsid w:val="00162C4F"/>
    <w:rsid w:val="00162E07"/>
    <w:rsid w:val="0016321D"/>
    <w:rsid w:val="00163261"/>
    <w:rsid w:val="00163370"/>
    <w:rsid w:val="00163397"/>
    <w:rsid w:val="00163547"/>
    <w:rsid w:val="0016364B"/>
    <w:rsid w:val="0016366E"/>
    <w:rsid w:val="00163740"/>
    <w:rsid w:val="0016377F"/>
    <w:rsid w:val="001638A7"/>
    <w:rsid w:val="001639B7"/>
    <w:rsid w:val="00163AC9"/>
    <w:rsid w:val="00163AEB"/>
    <w:rsid w:val="00163B4E"/>
    <w:rsid w:val="00163DDA"/>
    <w:rsid w:val="00163E43"/>
    <w:rsid w:val="00163FB5"/>
    <w:rsid w:val="00163FEB"/>
    <w:rsid w:val="00163FFD"/>
    <w:rsid w:val="0016406F"/>
    <w:rsid w:val="00164106"/>
    <w:rsid w:val="00164208"/>
    <w:rsid w:val="00164228"/>
    <w:rsid w:val="001642E8"/>
    <w:rsid w:val="0016435D"/>
    <w:rsid w:val="00164462"/>
    <w:rsid w:val="001645C3"/>
    <w:rsid w:val="001645D8"/>
    <w:rsid w:val="001645E0"/>
    <w:rsid w:val="0016472F"/>
    <w:rsid w:val="001647A9"/>
    <w:rsid w:val="001647D7"/>
    <w:rsid w:val="001648DF"/>
    <w:rsid w:val="00164AF2"/>
    <w:rsid w:val="00164ECC"/>
    <w:rsid w:val="00164F12"/>
    <w:rsid w:val="00164F2F"/>
    <w:rsid w:val="00164F69"/>
    <w:rsid w:val="0016509A"/>
    <w:rsid w:val="00165145"/>
    <w:rsid w:val="00165206"/>
    <w:rsid w:val="001652EE"/>
    <w:rsid w:val="001654CB"/>
    <w:rsid w:val="001654D1"/>
    <w:rsid w:val="001655BD"/>
    <w:rsid w:val="001655CC"/>
    <w:rsid w:val="001655F8"/>
    <w:rsid w:val="001659FD"/>
    <w:rsid w:val="00165A13"/>
    <w:rsid w:val="00165AB0"/>
    <w:rsid w:val="00165AEB"/>
    <w:rsid w:val="00165BAE"/>
    <w:rsid w:val="00165BC1"/>
    <w:rsid w:val="00165DE0"/>
    <w:rsid w:val="00165F62"/>
    <w:rsid w:val="00166002"/>
    <w:rsid w:val="00166443"/>
    <w:rsid w:val="00166545"/>
    <w:rsid w:val="00166652"/>
    <w:rsid w:val="0016665E"/>
    <w:rsid w:val="001666BA"/>
    <w:rsid w:val="001667F9"/>
    <w:rsid w:val="00166966"/>
    <w:rsid w:val="00166AE7"/>
    <w:rsid w:val="00166BA4"/>
    <w:rsid w:val="00166CF1"/>
    <w:rsid w:val="00166DA6"/>
    <w:rsid w:val="00167027"/>
    <w:rsid w:val="001671B0"/>
    <w:rsid w:val="001675C0"/>
    <w:rsid w:val="001676CD"/>
    <w:rsid w:val="001677B0"/>
    <w:rsid w:val="00167822"/>
    <w:rsid w:val="00167889"/>
    <w:rsid w:val="00167958"/>
    <w:rsid w:val="00167975"/>
    <w:rsid w:val="00167983"/>
    <w:rsid w:val="00167B4A"/>
    <w:rsid w:val="00167B51"/>
    <w:rsid w:val="00167C0E"/>
    <w:rsid w:val="00167D5B"/>
    <w:rsid w:val="00167D90"/>
    <w:rsid w:val="00167DCE"/>
    <w:rsid w:val="00167E53"/>
    <w:rsid w:val="00167E93"/>
    <w:rsid w:val="00167F36"/>
    <w:rsid w:val="00167F93"/>
    <w:rsid w:val="001700B2"/>
    <w:rsid w:val="001701F7"/>
    <w:rsid w:val="0017021A"/>
    <w:rsid w:val="001703CA"/>
    <w:rsid w:val="00170423"/>
    <w:rsid w:val="0017077E"/>
    <w:rsid w:val="00170808"/>
    <w:rsid w:val="0017086F"/>
    <w:rsid w:val="001709EE"/>
    <w:rsid w:val="00170AD8"/>
    <w:rsid w:val="00170BD1"/>
    <w:rsid w:val="00170BEF"/>
    <w:rsid w:val="00170C13"/>
    <w:rsid w:val="00170C3E"/>
    <w:rsid w:val="00170CB2"/>
    <w:rsid w:val="00170E36"/>
    <w:rsid w:val="00170EB7"/>
    <w:rsid w:val="00170F3C"/>
    <w:rsid w:val="001710C3"/>
    <w:rsid w:val="00171104"/>
    <w:rsid w:val="0017137B"/>
    <w:rsid w:val="001713A2"/>
    <w:rsid w:val="001714D3"/>
    <w:rsid w:val="001715C2"/>
    <w:rsid w:val="00171772"/>
    <w:rsid w:val="0017177E"/>
    <w:rsid w:val="00171798"/>
    <w:rsid w:val="00171B02"/>
    <w:rsid w:val="00171F4C"/>
    <w:rsid w:val="00171F65"/>
    <w:rsid w:val="00171FE6"/>
    <w:rsid w:val="00172047"/>
    <w:rsid w:val="00172113"/>
    <w:rsid w:val="00172357"/>
    <w:rsid w:val="00172549"/>
    <w:rsid w:val="00172675"/>
    <w:rsid w:val="00172693"/>
    <w:rsid w:val="0017271B"/>
    <w:rsid w:val="00172980"/>
    <w:rsid w:val="001729C1"/>
    <w:rsid w:val="00172A17"/>
    <w:rsid w:val="00172AC9"/>
    <w:rsid w:val="00172C1D"/>
    <w:rsid w:val="00172C84"/>
    <w:rsid w:val="00172D6E"/>
    <w:rsid w:val="00172EE1"/>
    <w:rsid w:val="00172FE0"/>
    <w:rsid w:val="00173005"/>
    <w:rsid w:val="0017323D"/>
    <w:rsid w:val="001737B1"/>
    <w:rsid w:val="00173853"/>
    <w:rsid w:val="0017392A"/>
    <w:rsid w:val="00173968"/>
    <w:rsid w:val="00173B58"/>
    <w:rsid w:val="00173BAC"/>
    <w:rsid w:val="00173CC3"/>
    <w:rsid w:val="00173E56"/>
    <w:rsid w:val="0017405F"/>
    <w:rsid w:val="001740FF"/>
    <w:rsid w:val="00174100"/>
    <w:rsid w:val="00174355"/>
    <w:rsid w:val="001744CA"/>
    <w:rsid w:val="001744CC"/>
    <w:rsid w:val="00174AF0"/>
    <w:rsid w:val="00174B5B"/>
    <w:rsid w:val="00174BA6"/>
    <w:rsid w:val="00174BCE"/>
    <w:rsid w:val="00174D26"/>
    <w:rsid w:val="00174DF3"/>
    <w:rsid w:val="00174E7B"/>
    <w:rsid w:val="00174E9F"/>
    <w:rsid w:val="00174F9D"/>
    <w:rsid w:val="001750D3"/>
    <w:rsid w:val="00175123"/>
    <w:rsid w:val="001752A6"/>
    <w:rsid w:val="00175341"/>
    <w:rsid w:val="00175365"/>
    <w:rsid w:val="001753BE"/>
    <w:rsid w:val="0017569E"/>
    <w:rsid w:val="001757CD"/>
    <w:rsid w:val="00175A0D"/>
    <w:rsid w:val="00175B26"/>
    <w:rsid w:val="00175BCC"/>
    <w:rsid w:val="00175C51"/>
    <w:rsid w:val="00175E12"/>
    <w:rsid w:val="00175EC2"/>
    <w:rsid w:val="00175EDE"/>
    <w:rsid w:val="00175F9E"/>
    <w:rsid w:val="00175FAE"/>
    <w:rsid w:val="0017644B"/>
    <w:rsid w:val="00176521"/>
    <w:rsid w:val="0017659A"/>
    <w:rsid w:val="00176738"/>
    <w:rsid w:val="00176759"/>
    <w:rsid w:val="001769BE"/>
    <w:rsid w:val="00176AA9"/>
    <w:rsid w:val="00176BD0"/>
    <w:rsid w:val="00176BF4"/>
    <w:rsid w:val="00177105"/>
    <w:rsid w:val="0017752E"/>
    <w:rsid w:val="00177731"/>
    <w:rsid w:val="001777F7"/>
    <w:rsid w:val="00177876"/>
    <w:rsid w:val="001778F9"/>
    <w:rsid w:val="001779A5"/>
    <w:rsid w:val="00177ABD"/>
    <w:rsid w:val="00177B5F"/>
    <w:rsid w:val="00177B81"/>
    <w:rsid w:val="00177BCB"/>
    <w:rsid w:val="00177C24"/>
    <w:rsid w:val="00177CCF"/>
    <w:rsid w:val="00177DEF"/>
    <w:rsid w:val="00177E7B"/>
    <w:rsid w:val="00177EF8"/>
    <w:rsid w:val="0018012C"/>
    <w:rsid w:val="001801C6"/>
    <w:rsid w:val="001802A0"/>
    <w:rsid w:val="0018031A"/>
    <w:rsid w:val="00180363"/>
    <w:rsid w:val="001803DC"/>
    <w:rsid w:val="001803E6"/>
    <w:rsid w:val="001804CE"/>
    <w:rsid w:val="001808DE"/>
    <w:rsid w:val="001808F7"/>
    <w:rsid w:val="00180AFD"/>
    <w:rsid w:val="00180D6D"/>
    <w:rsid w:val="00180E42"/>
    <w:rsid w:val="00180E81"/>
    <w:rsid w:val="00180F1A"/>
    <w:rsid w:val="0018121C"/>
    <w:rsid w:val="00181461"/>
    <w:rsid w:val="00181595"/>
    <w:rsid w:val="001815A9"/>
    <w:rsid w:val="00181687"/>
    <w:rsid w:val="001816BE"/>
    <w:rsid w:val="0018171D"/>
    <w:rsid w:val="001819A8"/>
    <w:rsid w:val="00181A03"/>
    <w:rsid w:val="00181B7E"/>
    <w:rsid w:val="00181C93"/>
    <w:rsid w:val="00181CB7"/>
    <w:rsid w:val="00181DC9"/>
    <w:rsid w:val="00181F9E"/>
    <w:rsid w:val="00182043"/>
    <w:rsid w:val="00182061"/>
    <w:rsid w:val="001821E2"/>
    <w:rsid w:val="00182367"/>
    <w:rsid w:val="0018236F"/>
    <w:rsid w:val="00182435"/>
    <w:rsid w:val="001824EA"/>
    <w:rsid w:val="00182582"/>
    <w:rsid w:val="001825CA"/>
    <w:rsid w:val="001826E3"/>
    <w:rsid w:val="001829E8"/>
    <w:rsid w:val="00182B29"/>
    <w:rsid w:val="00182B80"/>
    <w:rsid w:val="0018326D"/>
    <w:rsid w:val="0018327E"/>
    <w:rsid w:val="0018363A"/>
    <w:rsid w:val="00183663"/>
    <w:rsid w:val="001836AF"/>
    <w:rsid w:val="001836BB"/>
    <w:rsid w:val="00183810"/>
    <w:rsid w:val="00183896"/>
    <w:rsid w:val="00183AE7"/>
    <w:rsid w:val="00183AEB"/>
    <w:rsid w:val="00183B42"/>
    <w:rsid w:val="00183C78"/>
    <w:rsid w:val="00183CCB"/>
    <w:rsid w:val="00183D06"/>
    <w:rsid w:val="00183E97"/>
    <w:rsid w:val="0018408B"/>
    <w:rsid w:val="0018410B"/>
    <w:rsid w:val="001842FD"/>
    <w:rsid w:val="001844A3"/>
    <w:rsid w:val="001844C4"/>
    <w:rsid w:val="001844D5"/>
    <w:rsid w:val="001847A7"/>
    <w:rsid w:val="001849F1"/>
    <w:rsid w:val="00184B3A"/>
    <w:rsid w:val="00184B7E"/>
    <w:rsid w:val="00184C1D"/>
    <w:rsid w:val="00184D91"/>
    <w:rsid w:val="00184D9E"/>
    <w:rsid w:val="00184E0F"/>
    <w:rsid w:val="00184FDA"/>
    <w:rsid w:val="00185022"/>
    <w:rsid w:val="0018507A"/>
    <w:rsid w:val="0018510A"/>
    <w:rsid w:val="0018548E"/>
    <w:rsid w:val="00185507"/>
    <w:rsid w:val="001855E9"/>
    <w:rsid w:val="001855EF"/>
    <w:rsid w:val="001856D5"/>
    <w:rsid w:val="00185740"/>
    <w:rsid w:val="00185853"/>
    <w:rsid w:val="001859B1"/>
    <w:rsid w:val="00185A0A"/>
    <w:rsid w:val="00185A40"/>
    <w:rsid w:val="00185BFF"/>
    <w:rsid w:val="00185CB6"/>
    <w:rsid w:val="00185E1C"/>
    <w:rsid w:val="00185F48"/>
    <w:rsid w:val="001861CD"/>
    <w:rsid w:val="0018633D"/>
    <w:rsid w:val="00186343"/>
    <w:rsid w:val="00186415"/>
    <w:rsid w:val="00186521"/>
    <w:rsid w:val="00186568"/>
    <w:rsid w:val="00186576"/>
    <w:rsid w:val="00186659"/>
    <w:rsid w:val="001866A9"/>
    <w:rsid w:val="00186895"/>
    <w:rsid w:val="00186982"/>
    <w:rsid w:val="00186B05"/>
    <w:rsid w:val="00186B5B"/>
    <w:rsid w:val="00186BB4"/>
    <w:rsid w:val="00186BE2"/>
    <w:rsid w:val="00186F4A"/>
    <w:rsid w:val="00186FB6"/>
    <w:rsid w:val="00186FDF"/>
    <w:rsid w:val="0018707F"/>
    <w:rsid w:val="001870C5"/>
    <w:rsid w:val="001871A2"/>
    <w:rsid w:val="00187237"/>
    <w:rsid w:val="00187350"/>
    <w:rsid w:val="0018770C"/>
    <w:rsid w:val="0018791F"/>
    <w:rsid w:val="00187925"/>
    <w:rsid w:val="00187C05"/>
    <w:rsid w:val="00187C6E"/>
    <w:rsid w:val="00187D9A"/>
    <w:rsid w:val="00187F92"/>
    <w:rsid w:val="00187FDE"/>
    <w:rsid w:val="00190094"/>
    <w:rsid w:val="00190188"/>
    <w:rsid w:val="0019028A"/>
    <w:rsid w:val="00190320"/>
    <w:rsid w:val="00190373"/>
    <w:rsid w:val="0019039C"/>
    <w:rsid w:val="001903C1"/>
    <w:rsid w:val="00190621"/>
    <w:rsid w:val="00190645"/>
    <w:rsid w:val="0019090F"/>
    <w:rsid w:val="0019097A"/>
    <w:rsid w:val="00190AC7"/>
    <w:rsid w:val="00190C02"/>
    <w:rsid w:val="00190CE2"/>
    <w:rsid w:val="00190E0A"/>
    <w:rsid w:val="00191078"/>
    <w:rsid w:val="001911E3"/>
    <w:rsid w:val="001913C4"/>
    <w:rsid w:val="0019160F"/>
    <w:rsid w:val="0019169D"/>
    <w:rsid w:val="001916C3"/>
    <w:rsid w:val="001917AF"/>
    <w:rsid w:val="00191844"/>
    <w:rsid w:val="0019192D"/>
    <w:rsid w:val="00191950"/>
    <w:rsid w:val="00191AAB"/>
    <w:rsid w:val="00191AE0"/>
    <w:rsid w:val="00191D99"/>
    <w:rsid w:val="00191F1A"/>
    <w:rsid w:val="00191FD0"/>
    <w:rsid w:val="0019202C"/>
    <w:rsid w:val="00192031"/>
    <w:rsid w:val="00192189"/>
    <w:rsid w:val="001921A7"/>
    <w:rsid w:val="00192294"/>
    <w:rsid w:val="001922F1"/>
    <w:rsid w:val="001924BF"/>
    <w:rsid w:val="001925A6"/>
    <w:rsid w:val="0019263F"/>
    <w:rsid w:val="0019275C"/>
    <w:rsid w:val="00192792"/>
    <w:rsid w:val="00192855"/>
    <w:rsid w:val="00192880"/>
    <w:rsid w:val="001929B7"/>
    <w:rsid w:val="001929CD"/>
    <w:rsid w:val="00192B02"/>
    <w:rsid w:val="00192E9F"/>
    <w:rsid w:val="00192F3A"/>
    <w:rsid w:val="00193056"/>
    <w:rsid w:val="00193070"/>
    <w:rsid w:val="001933BC"/>
    <w:rsid w:val="001935EA"/>
    <w:rsid w:val="00193792"/>
    <w:rsid w:val="001937E3"/>
    <w:rsid w:val="001938B7"/>
    <w:rsid w:val="00193988"/>
    <w:rsid w:val="001939A7"/>
    <w:rsid w:val="00193A49"/>
    <w:rsid w:val="00193AC7"/>
    <w:rsid w:val="00193CB2"/>
    <w:rsid w:val="00193DA5"/>
    <w:rsid w:val="00193EA0"/>
    <w:rsid w:val="00193F6B"/>
    <w:rsid w:val="00194006"/>
    <w:rsid w:val="001940E3"/>
    <w:rsid w:val="00194214"/>
    <w:rsid w:val="001942B8"/>
    <w:rsid w:val="001942EE"/>
    <w:rsid w:val="0019438C"/>
    <w:rsid w:val="001943C7"/>
    <w:rsid w:val="0019463E"/>
    <w:rsid w:val="0019473E"/>
    <w:rsid w:val="00194785"/>
    <w:rsid w:val="001947E9"/>
    <w:rsid w:val="00194805"/>
    <w:rsid w:val="00194809"/>
    <w:rsid w:val="0019481C"/>
    <w:rsid w:val="00194A06"/>
    <w:rsid w:val="00194A66"/>
    <w:rsid w:val="00194A89"/>
    <w:rsid w:val="00194E98"/>
    <w:rsid w:val="00194F0A"/>
    <w:rsid w:val="00194F1B"/>
    <w:rsid w:val="00195146"/>
    <w:rsid w:val="0019529A"/>
    <w:rsid w:val="001952A4"/>
    <w:rsid w:val="001954B4"/>
    <w:rsid w:val="00195543"/>
    <w:rsid w:val="001955BD"/>
    <w:rsid w:val="001959D7"/>
    <w:rsid w:val="001959E8"/>
    <w:rsid w:val="00195A33"/>
    <w:rsid w:val="00195AE8"/>
    <w:rsid w:val="00195B7F"/>
    <w:rsid w:val="00195D3F"/>
    <w:rsid w:val="00195D62"/>
    <w:rsid w:val="00195DF5"/>
    <w:rsid w:val="00195F07"/>
    <w:rsid w:val="00195F1D"/>
    <w:rsid w:val="00195F85"/>
    <w:rsid w:val="00195F98"/>
    <w:rsid w:val="00195FD7"/>
    <w:rsid w:val="0019603F"/>
    <w:rsid w:val="001961A9"/>
    <w:rsid w:val="00196407"/>
    <w:rsid w:val="00196477"/>
    <w:rsid w:val="00196600"/>
    <w:rsid w:val="00196643"/>
    <w:rsid w:val="001966BD"/>
    <w:rsid w:val="001966CB"/>
    <w:rsid w:val="00196740"/>
    <w:rsid w:val="00196741"/>
    <w:rsid w:val="0019683A"/>
    <w:rsid w:val="00196869"/>
    <w:rsid w:val="00196A57"/>
    <w:rsid w:val="00196A99"/>
    <w:rsid w:val="00196ADE"/>
    <w:rsid w:val="00196E55"/>
    <w:rsid w:val="00196F3F"/>
    <w:rsid w:val="00196F79"/>
    <w:rsid w:val="00196FC9"/>
    <w:rsid w:val="00196FE2"/>
    <w:rsid w:val="00197168"/>
    <w:rsid w:val="00197201"/>
    <w:rsid w:val="001972E7"/>
    <w:rsid w:val="001974B4"/>
    <w:rsid w:val="00197525"/>
    <w:rsid w:val="001975F9"/>
    <w:rsid w:val="0019768B"/>
    <w:rsid w:val="001976D2"/>
    <w:rsid w:val="001976DF"/>
    <w:rsid w:val="0019770C"/>
    <w:rsid w:val="00197723"/>
    <w:rsid w:val="00197AED"/>
    <w:rsid w:val="00197C5B"/>
    <w:rsid w:val="00197ECF"/>
    <w:rsid w:val="00197F05"/>
    <w:rsid w:val="00197F0C"/>
    <w:rsid w:val="00197FFE"/>
    <w:rsid w:val="0019F4F1"/>
    <w:rsid w:val="001A00F5"/>
    <w:rsid w:val="001A02CE"/>
    <w:rsid w:val="001A0380"/>
    <w:rsid w:val="001A04FA"/>
    <w:rsid w:val="001A05F7"/>
    <w:rsid w:val="001A0837"/>
    <w:rsid w:val="001A0A25"/>
    <w:rsid w:val="001A0A64"/>
    <w:rsid w:val="001A0A85"/>
    <w:rsid w:val="001A0DE3"/>
    <w:rsid w:val="001A0E61"/>
    <w:rsid w:val="001A102E"/>
    <w:rsid w:val="001A1091"/>
    <w:rsid w:val="001A1215"/>
    <w:rsid w:val="001A138B"/>
    <w:rsid w:val="001A1452"/>
    <w:rsid w:val="001A150C"/>
    <w:rsid w:val="001A173B"/>
    <w:rsid w:val="001A1771"/>
    <w:rsid w:val="001A178D"/>
    <w:rsid w:val="001A1848"/>
    <w:rsid w:val="001A18B7"/>
    <w:rsid w:val="001A1A8A"/>
    <w:rsid w:val="001A1B6C"/>
    <w:rsid w:val="001A1D97"/>
    <w:rsid w:val="001A1EC9"/>
    <w:rsid w:val="001A1FAE"/>
    <w:rsid w:val="001A2030"/>
    <w:rsid w:val="001A20D5"/>
    <w:rsid w:val="001A22C0"/>
    <w:rsid w:val="001A22DA"/>
    <w:rsid w:val="001A22DE"/>
    <w:rsid w:val="001A2310"/>
    <w:rsid w:val="001A2472"/>
    <w:rsid w:val="001A2623"/>
    <w:rsid w:val="001A2759"/>
    <w:rsid w:val="001A295C"/>
    <w:rsid w:val="001A2BC6"/>
    <w:rsid w:val="001A2CF5"/>
    <w:rsid w:val="001A311F"/>
    <w:rsid w:val="001A33D9"/>
    <w:rsid w:val="001A346D"/>
    <w:rsid w:val="001A359D"/>
    <w:rsid w:val="001A359F"/>
    <w:rsid w:val="001A3897"/>
    <w:rsid w:val="001A3932"/>
    <w:rsid w:val="001A3A2E"/>
    <w:rsid w:val="001A3A37"/>
    <w:rsid w:val="001A3ABC"/>
    <w:rsid w:val="001A3B0B"/>
    <w:rsid w:val="001A3C3B"/>
    <w:rsid w:val="001A3E71"/>
    <w:rsid w:val="001A4277"/>
    <w:rsid w:val="001A4373"/>
    <w:rsid w:val="001A4391"/>
    <w:rsid w:val="001A43E7"/>
    <w:rsid w:val="001A4544"/>
    <w:rsid w:val="001A4688"/>
    <w:rsid w:val="001A46AB"/>
    <w:rsid w:val="001A4703"/>
    <w:rsid w:val="001A47CD"/>
    <w:rsid w:val="001A4868"/>
    <w:rsid w:val="001A487E"/>
    <w:rsid w:val="001A492F"/>
    <w:rsid w:val="001A498A"/>
    <w:rsid w:val="001A4A15"/>
    <w:rsid w:val="001A4CB7"/>
    <w:rsid w:val="001A4CD1"/>
    <w:rsid w:val="001A4DEA"/>
    <w:rsid w:val="001A4E65"/>
    <w:rsid w:val="001A5149"/>
    <w:rsid w:val="001A5284"/>
    <w:rsid w:val="001A52F6"/>
    <w:rsid w:val="001A5358"/>
    <w:rsid w:val="001A5462"/>
    <w:rsid w:val="001A567E"/>
    <w:rsid w:val="001A5851"/>
    <w:rsid w:val="001A5859"/>
    <w:rsid w:val="001A5919"/>
    <w:rsid w:val="001A598E"/>
    <w:rsid w:val="001A5A73"/>
    <w:rsid w:val="001A5AD3"/>
    <w:rsid w:val="001A5D90"/>
    <w:rsid w:val="001A5F5C"/>
    <w:rsid w:val="001A5F8A"/>
    <w:rsid w:val="001A5FA8"/>
    <w:rsid w:val="001A6024"/>
    <w:rsid w:val="001A60F4"/>
    <w:rsid w:val="001A62C4"/>
    <w:rsid w:val="001A639C"/>
    <w:rsid w:val="001A639F"/>
    <w:rsid w:val="001A63EA"/>
    <w:rsid w:val="001A6645"/>
    <w:rsid w:val="001A66EE"/>
    <w:rsid w:val="001A6820"/>
    <w:rsid w:val="001A684D"/>
    <w:rsid w:val="001A6D6E"/>
    <w:rsid w:val="001A6F3E"/>
    <w:rsid w:val="001A7011"/>
    <w:rsid w:val="001A70FD"/>
    <w:rsid w:val="001A7228"/>
    <w:rsid w:val="001A741D"/>
    <w:rsid w:val="001A74BF"/>
    <w:rsid w:val="001A74E0"/>
    <w:rsid w:val="001A74E2"/>
    <w:rsid w:val="001A7789"/>
    <w:rsid w:val="001A77E6"/>
    <w:rsid w:val="001A78A1"/>
    <w:rsid w:val="001A7AC8"/>
    <w:rsid w:val="001A7C64"/>
    <w:rsid w:val="001A7DF7"/>
    <w:rsid w:val="001A7F50"/>
    <w:rsid w:val="001A7FFC"/>
    <w:rsid w:val="001B0238"/>
    <w:rsid w:val="001B054A"/>
    <w:rsid w:val="001B0574"/>
    <w:rsid w:val="001B060E"/>
    <w:rsid w:val="001B080D"/>
    <w:rsid w:val="001B0849"/>
    <w:rsid w:val="001B0A3A"/>
    <w:rsid w:val="001B0BB1"/>
    <w:rsid w:val="001B0BE7"/>
    <w:rsid w:val="001B0C75"/>
    <w:rsid w:val="001B0CC6"/>
    <w:rsid w:val="001B0DE7"/>
    <w:rsid w:val="001B0E10"/>
    <w:rsid w:val="001B0E7E"/>
    <w:rsid w:val="001B0F30"/>
    <w:rsid w:val="001B1117"/>
    <w:rsid w:val="001B1393"/>
    <w:rsid w:val="001B13F0"/>
    <w:rsid w:val="001B1580"/>
    <w:rsid w:val="001B1806"/>
    <w:rsid w:val="001B1840"/>
    <w:rsid w:val="001B1A21"/>
    <w:rsid w:val="001B1B76"/>
    <w:rsid w:val="001B1C34"/>
    <w:rsid w:val="001B1E95"/>
    <w:rsid w:val="001B1FA6"/>
    <w:rsid w:val="001B20D2"/>
    <w:rsid w:val="001B20DE"/>
    <w:rsid w:val="001B2157"/>
    <w:rsid w:val="001B2433"/>
    <w:rsid w:val="001B2570"/>
    <w:rsid w:val="001B263E"/>
    <w:rsid w:val="001B273C"/>
    <w:rsid w:val="001B29C4"/>
    <w:rsid w:val="001B29F6"/>
    <w:rsid w:val="001B2A8B"/>
    <w:rsid w:val="001B2C62"/>
    <w:rsid w:val="001B2D33"/>
    <w:rsid w:val="001B2F70"/>
    <w:rsid w:val="001B30B0"/>
    <w:rsid w:val="001B3173"/>
    <w:rsid w:val="001B3297"/>
    <w:rsid w:val="001B3371"/>
    <w:rsid w:val="001B33C4"/>
    <w:rsid w:val="001B34F9"/>
    <w:rsid w:val="001B35AA"/>
    <w:rsid w:val="001B35B1"/>
    <w:rsid w:val="001B3728"/>
    <w:rsid w:val="001B37B0"/>
    <w:rsid w:val="001B383A"/>
    <w:rsid w:val="001B3885"/>
    <w:rsid w:val="001B3950"/>
    <w:rsid w:val="001B3C44"/>
    <w:rsid w:val="001B3D3E"/>
    <w:rsid w:val="001B3D82"/>
    <w:rsid w:val="001B3EE1"/>
    <w:rsid w:val="001B3F9B"/>
    <w:rsid w:val="001B40A8"/>
    <w:rsid w:val="001B4124"/>
    <w:rsid w:val="001B4186"/>
    <w:rsid w:val="001B42C6"/>
    <w:rsid w:val="001B42D6"/>
    <w:rsid w:val="001B42D9"/>
    <w:rsid w:val="001B435F"/>
    <w:rsid w:val="001B4379"/>
    <w:rsid w:val="001B4397"/>
    <w:rsid w:val="001B443B"/>
    <w:rsid w:val="001B4655"/>
    <w:rsid w:val="001B483B"/>
    <w:rsid w:val="001B486D"/>
    <w:rsid w:val="001B4ABB"/>
    <w:rsid w:val="001B4B1E"/>
    <w:rsid w:val="001B4C0A"/>
    <w:rsid w:val="001B4CA7"/>
    <w:rsid w:val="001B4D63"/>
    <w:rsid w:val="001B4D65"/>
    <w:rsid w:val="001B4E88"/>
    <w:rsid w:val="001B519A"/>
    <w:rsid w:val="001B5421"/>
    <w:rsid w:val="001B5423"/>
    <w:rsid w:val="001B54F5"/>
    <w:rsid w:val="001B552B"/>
    <w:rsid w:val="001B55CE"/>
    <w:rsid w:val="001B5647"/>
    <w:rsid w:val="001B56F3"/>
    <w:rsid w:val="001B5985"/>
    <w:rsid w:val="001B5C77"/>
    <w:rsid w:val="001B5D65"/>
    <w:rsid w:val="001B5EC8"/>
    <w:rsid w:val="001B6079"/>
    <w:rsid w:val="001B6274"/>
    <w:rsid w:val="001B634A"/>
    <w:rsid w:val="001B6371"/>
    <w:rsid w:val="001B6489"/>
    <w:rsid w:val="001B64C3"/>
    <w:rsid w:val="001B65A6"/>
    <w:rsid w:val="001B661B"/>
    <w:rsid w:val="001B66E3"/>
    <w:rsid w:val="001B66E8"/>
    <w:rsid w:val="001B67CA"/>
    <w:rsid w:val="001B685A"/>
    <w:rsid w:val="001B6A75"/>
    <w:rsid w:val="001B6CF1"/>
    <w:rsid w:val="001B6DE9"/>
    <w:rsid w:val="001B6EE0"/>
    <w:rsid w:val="001B715A"/>
    <w:rsid w:val="001B7203"/>
    <w:rsid w:val="001B720A"/>
    <w:rsid w:val="001B72D6"/>
    <w:rsid w:val="001B72D7"/>
    <w:rsid w:val="001B7324"/>
    <w:rsid w:val="001B7454"/>
    <w:rsid w:val="001B77D4"/>
    <w:rsid w:val="001B7940"/>
    <w:rsid w:val="001B798C"/>
    <w:rsid w:val="001B79EA"/>
    <w:rsid w:val="001B7A70"/>
    <w:rsid w:val="001B7A9F"/>
    <w:rsid w:val="001B7BB0"/>
    <w:rsid w:val="001B7DA8"/>
    <w:rsid w:val="001B7DB2"/>
    <w:rsid w:val="001B7E6E"/>
    <w:rsid w:val="001B7FCF"/>
    <w:rsid w:val="001C00B8"/>
    <w:rsid w:val="001C00C5"/>
    <w:rsid w:val="001C02DE"/>
    <w:rsid w:val="001C0382"/>
    <w:rsid w:val="001C03D8"/>
    <w:rsid w:val="001C0547"/>
    <w:rsid w:val="001C0779"/>
    <w:rsid w:val="001C09E3"/>
    <w:rsid w:val="001C09E8"/>
    <w:rsid w:val="001C0ABE"/>
    <w:rsid w:val="001C0BA9"/>
    <w:rsid w:val="001C0CD8"/>
    <w:rsid w:val="001C0D41"/>
    <w:rsid w:val="001C0E93"/>
    <w:rsid w:val="001C1022"/>
    <w:rsid w:val="001C1146"/>
    <w:rsid w:val="001C1156"/>
    <w:rsid w:val="001C1289"/>
    <w:rsid w:val="001C12BF"/>
    <w:rsid w:val="001C1415"/>
    <w:rsid w:val="001C1698"/>
    <w:rsid w:val="001C16B2"/>
    <w:rsid w:val="001C1792"/>
    <w:rsid w:val="001C18B3"/>
    <w:rsid w:val="001C1C51"/>
    <w:rsid w:val="001C1D4F"/>
    <w:rsid w:val="001C1EBC"/>
    <w:rsid w:val="001C214D"/>
    <w:rsid w:val="001C224D"/>
    <w:rsid w:val="001C225C"/>
    <w:rsid w:val="001C22AF"/>
    <w:rsid w:val="001C23EC"/>
    <w:rsid w:val="001C24E6"/>
    <w:rsid w:val="001C2614"/>
    <w:rsid w:val="001C28BC"/>
    <w:rsid w:val="001C28C7"/>
    <w:rsid w:val="001C2B5C"/>
    <w:rsid w:val="001C2C60"/>
    <w:rsid w:val="001C2D6E"/>
    <w:rsid w:val="001C2EB7"/>
    <w:rsid w:val="001C2EF7"/>
    <w:rsid w:val="001C2F45"/>
    <w:rsid w:val="001C3012"/>
    <w:rsid w:val="001C3140"/>
    <w:rsid w:val="001C3142"/>
    <w:rsid w:val="001C31DD"/>
    <w:rsid w:val="001C32C8"/>
    <w:rsid w:val="001C33AD"/>
    <w:rsid w:val="001C34E7"/>
    <w:rsid w:val="001C355C"/>
    <w:rsid w:val="001C3631"/>
    <w:rsid w:val="001C3676"/>
    <w:rsid w:val="001C36F7"/>
    <w:rsid w:val="001C395F"/>
    <w:rsid w:val="001C3D25"/>
    <w:rsid w:val="001C3DD1"/>
    <w:rsid w:val="001C3DE8"/>
    <w:rsid w:val="001C4019"/>
    <w:rsid w:val="001C4464"/>
    <w:rsid w:val="001C4494"/>
    <w:rsid w:val="001C4540"/>
    <w:rsid w:val="001C45AD"/>
    <w:rsid w:val="001C4753"/>
    <w:rsid w:val="001C47F8"/>
    <w:rsid w:val="001C49A8"/>
    <w:rsid w:val="001C4ABF"/>
    <w:rsid w:val="001C4BAB"/>
    <w:rsid w:val="001C4C6F"/>
    <w:rsid w:val="001C4E3A"/>
    <w:rsid w:val="001C50C5"/>
    <w:rsid w:val="001C50CC"/>
    <w:rsid w:val="001C512E"/>
    <w:rsid w:val="001C5292"/>
    <w:rsid w:val="001C52BB"/>
    <w:rsid w:val="001C53F1"/>
    <w:rsid w:val="001C5489"/>
    <w:rsid w:val="001C55E7"/>
    <w:rsid w:val="001C5655"/>
    <w:rsid w:val="001C565B"/>
    <w:rsid w:val="001C57B0"/>
    <w:rsid w:val="001C588B"/>
    <w:rsid w:val="001C5926"/>
    <w:rsid w:val="001C5955"/>
    <w:rsid w:val="001C597D"/>
    <w:rsid w:val="001C5A9C"/>
    <w:rsid w:val="001C5ACB"/>
    <w:rsid w:val="001C5ACD"/>
    <w:rsid w:val="001C5D01"/>
    <w:rsid w:val="001C5D84"/>
    <w:rsid w:val="001C616B"/>
    <w:rsid w:val="001C64D7"/>
    <w:rsid w:val="001C65E5"/>
    <w:rsid w:val="001C6623"/>
    <w:rsid w:val="001C663E"/>
    <w:rsid w:val="001C66DA"/>
    <w:rsid w:val="001C67CF"/>
    <w:rsid w:val="001C6896"/>
    <w:rsid w:val="001C6AE1"/>
    <w:rsid w:val="001C6D98"/>
    <w:rsid w:val="001C6E4F"/>
    <w:rsid w:val="001C714F"/>
    <w:rsid w:val="001C74CB"/>
    <w:rsid w:val="001C7504"/>
    <w:rsid w:val="001C7548"/>
    <w:rsid w:val="001C75EB"/>
    <w:rsid w:val="001C78A8"/>
    <w:rsid w:val="001C79ED"/>
    <w:rsid w:val="001C7C1B"/>
    <w:rsid w:val="001C7E8B"/>
    <w:rsid w:val="001D00E8"/>
    <w:rsid w:val="001D012B"/>
    <w:rsid w:val="001D02BD"/>
    <w:rsid w:val="001D0392"/>
    <w:rsid w:val="001D046F"/>
    <w:rsid w:val="001D0479"/>
    <w:rsid w:val="001D04A7"/>
    <w:rsid w:val="001D057A"/>
    <w:rsid w:val="001D06E2"/>
    <w:rsid w:val="001D075D"/>
    <w:rsid w:val="001D0785"/>
    <w:rsid w:val="001D079C"/>
    <w:rsid w:val="001D0973"/>
    <w:rsid w:val="001D0A46"/>
    <w:rsid w:val="001D0A49"/>
    <w:rsid w:val="001D0B43"/>
    <w:rsid w:val="001D0B75"/>
    <w:rsid w:val="001D0B8D"/>
    <w:rsid w:val="001D0BC7"/>
    <w:rsid w:val="001D0C25"/>
    <w:rsid w:val="001D0C61"/>
    <w:rsid w:val="001D0C62"/>
    <w:rsid w:val="001D0C86"/>
    <w:rsid w:val="001D0DD5"/>
    <w:rsid w:val="001D0F1A"/>
    <w:rsid w:val="001D0F85"/>
    <w:rsid w:val="001D114C"/>
    <w:rsid w:val="001D1181"/>
    <w:rsid w:val="001D1335"/>
    <w:rsid w:val="001D13E0"/>
    <w:rsid w:val="001D1446"/>
    <w:rsid w:val="001D1506"/>
    <w:rsid w:val="001D16EA"/>
    <w:rsid w:val="001D1A66"/>
    <w:rsid w:val="001D1AA4"/>
    <w:rsid w:val="001D1AAB"/>
    <w:rsid w:val="001D1AAE"/>
    <w:rsid w:val="001D1DAA"/>
    <w:rsid w:val="001D1E53"/>
    <w:rsid w:val="001D1E5D"/>
    <w:rsid w:val="001D1E73"/>
    <w:rsid w:val="001D1FA7"/>
    <w:rsid w:val="001D206C"/>
    <w:rsid w:val="001D2325"/>
    <w:rsid w:val="001D2419"/>
    <w:rsid w:val="001D259F"/>
    <w:rsid w:val="001D25CB"/>
    <w:rsid w:val="001D276C"/>
    <w:rsid w:val="001D27DD"/>
    <w:rsid w:val="001D2A3D"/>
    <w:rsid w:val="001D2BB3"/>
    <w:rsid w:val="001D2BE8"/>
    <w:rsid w:val="001D2C88"/>
    <w:rsid w:val="001D2DB2"/>
    <w:rsid w:val="001D2DE9"/>
    <w:rsid w:val="001D2E5E"/>
    <w:rsid w:val="001D2E70"/>
    <w:rsid w:val="001D2F3A"/>
    <w:rsid w:val="001D2FD5"/>
    <w:rsid w:val="001D32D5"/>
    <w:rsid w:val="001D34BC"/>
    <w:rsid w:val="001D3936"/>
    <w:rsid w:val="001D39D8"/>
    <w:rsid w:val="001D3C8A"/>
    <w:rsid w:val="001D3E86"/>
    <w:rsid w:val="001D3EC0"/>
    <w:rsid w:val="001D3ED0"/>
    <w:rsid w:val="001D3F32"/>
    <w:rsid w:val="001D402A"/>
    <w:rsid w:val="001D41F2"/>
    <w:rsid w:val="001D4267"/>
    <w:rsid w:val="001D42FA"/>
    <w:rsid w:val="001D433A"/>
    <w:rsid w:val="001D438C"/>
    <w:rsid w:val="001D43FD"/>
    <w:rsid w:val="001D4449"/>
    <w:rsid w:val="001D4601"/>
    <w:rsid w:val="001D4788"/>
    <w:rsid w:val="001D47D0"/>
    <w:rsid w:val="001D4999"/>
    <w:rsid w:val="001D49AB"/>
    <w:rsid w:val="001D49B6"/>
    <w:rsid w:val="001D4BD4"/>
    <w:rsid w:val="001D4C6F"/>
    <w:rsid w:val="001D4EEC"/>
    <w:rsid w:val="001D50D4"/>
    <w:rsid w:val="001D50EC"/>
    <w:rsid w:val="001D5258"/>
    <w:rsid w:val="001D525B"/>
    <w:rsid w:val="001D5285"/>
    <w:rsid w:val="001D5354"/>
    <w:rsid w:val="001D539C"/>
    <w:rsid w:val="001D554E"/>
    <w:rsid w:val="001D5612"/>
    <w:rsid w:val="001D567F"/>
    <w:rsid w:val="001D571F"/>
    <w:rsid w:val="001D5BC9"/>
    <w:rsid w:val="001D5C0B"/>
    <w:rsid w:val="001D5DEE"/>
    <w:rsid w:val="001D60E8"/>
    <w:rsid w:val="001D66AF"/>
    <w:rsid w:val="001D696B"/>
    <w:rsid w:val="001D6990"/>
    <w:rsid w:val="001D6A6E"/>
    <w:rsid w:val="001D6A8A"/>
    <w:rsid w:val="001D6B72"/>
    <w:rsid w:val="001D6BCF"/>
    <w:rsid w:val="001D6C32"/>
    <w:rsid w:val="001D6D0C"/>
    <w:rsid w:val="001D6D26"/>
    <w:rsid w:val="001D6D90"/>
    <w:rsid w:val="001D6E3D"/>
    <w:rsid w:val="001D7093"/>
    <w:rsid w:val="001D71A8"/>
    <w:rsid w:val="001D7258"/>
    <w:rsid w:val="001D727F"/>
    <w:rsid w:val="001D735B"/>
    <w:rsid w:val="001D7399"/>
    <w:rsid w:val="001D73D1"/>
    <w:rsid w:val="001D7462"/>
    <w:rsid w:val="001D7658"/>
    <w:rsid w:val="001D7734"/>
    <w:rsid w:val="001D788C"/>
    <w:rsid w:val="001D78AA"/>
    <w:rsid w:val="001D7AE0"/>
    <w:rsid w:val="001D7BB8"/>
    <w:rsid w:val="001D9A09"/>
    <w:rsid w:val="001E0057"/>
    <w:rsid w:val="001E01B4"/>
    <w:rsid w:val="001E01CA"/>
    <w:rsid w:val="001E01F3"/>
    <w:rsid w:val="001E0263"/>
    <w:rsid w:val="001E0304"/>
    <w:rsid w:val="001E0379"/>
    <w:rsid w:val="001E042D"/>
    <w:rsid w:val="001E04B5"/>
    <w:rsid w:val="001E055F"/>
    <w:rsid w:val="001E0561"/>
    <w:rsid w:val="001E0579"/>
    <w:rsid w:val="001E06B4"/>
    <w:rsid w:val="001E0728"/>
    <w:rsid w:val="001E0739"/>
    <w:rsid w:val="001E07F0"/>
    <w:rsid w:val="001E0983"/>
    <w:rsid w:val="001E09E5"/>
    <w:rsid w:val="001E0A10"/>
    <w:rsid w:val="001E0B85"/>
    <w:rsid w:val="001E0B89"/>
    <w:rsid w:val="001E0CBE"/>
    <w:rsid w:val="001E0DCF"/>
    <w:rsid w:val="001E0EB6"/>
    <w:rsid w:val="001E0F88"/>
    <w:rsid w:val="001E1374"/>
    <w:rsid w:val="001E13E4"/>
    <w:rsid w:val="001E1418"/>
    <w:rsid w:val="001E1484"/>
    <w:rsid w:val="001E148D"/>
    <w:rsid w:val="001E1515"/>
    <w:rsid w:val="001E1600"/>
    <w:rsid w:val="001E1B7A"/>
    <w:rsid w:val="001E1BAA"/>
    <w:rsid w:val="001E1C16"/>
    <w:rsid w:val="001E1C3B"/>
    <w:rsid w:val="001E1C8E"/>
    <w:rsid w:val="001E1DFD"/>
    <w:rsid w:val="001E21BE"/>
    <w:rsid w:val="001E21EA"/>
    <w:rsid w:val="001E2410"/>
    <w:rsid w:val="001E24E8"/>
    <w:rsid w:val="001E24E9"/>
    <w:rsid w:val="001E2605"/>
    <w:rsid w:val="001E261F"/>
    <w:rsid w:val="001E2620"/>
    <w:rsid w:val="001E2650"/>
    <w:rsid w:val="001E26F3"/>
    <w:rsid w:val="001E2701"/>
    <w:rsid w:val="001E274F"/>
    <w:rsid w:val="001E276F"/>
    <w:rsid w:val="001E280F"/>
    <w:rsid w:val="001E28F4"/>
    <w:rsid w:val="001E2D4C"/>
    <w:rsid w:val="001E2D8A"/>
    <w:rsid w:val="001E2F66"/>
    <w:rsid w:val="001E3031"/>
    <w:rsid w:val="001E3049"/>
    <w:rsid w:val="001E305E"/>
    <w:rsid w:val="001E31E1"/>
    <w:rsid w:val="001E333E"/>
    <w:rsid w:val="001E3393"/>
    <w:rsid w:val="001E34B9"/>
    <w:rsid w:val="001E3537"/>
    <w:rsid w:val="001E35D4"/>
    <w:rsid w:val="001E35D8"/>
    <w:rsid w:val="001E362A"/>
    <w:rsid w:val="001E36CE"/>
    <w:rsid w:val="001E372D"/>
    <w:rsid w:val="001E374D"/>
    <w:rsid w:val="001E37B5"/>
    <w:rsid w:val="001E385D"/>
    <w:rsid w:val="001E388B"/>
    <w:rsid w:val="001E3BC5"/>
    <w:rsid w:val="001E3BDF"/>
    <w:rsid w:val="001E3C2B"/>
    <w:rsid w:val="001E3C7A"/>
    <w:rsid w:val="001E3E07"/>
    <w:rsid w:val="001E4175"/>
    <w:rsid w:val="001E438A"/>
    <w:rsid w:val="001E4433"/>
    <w:rsid w:val="001E44F5"/>
    <w:rsid w:val="001E4652"/>
    <w:rsid w:val="001E46B7"/>
    <w:rsid w:val="001E47E8"/>
    <w:rsid w:val="001E4A47"/>
    <w:rsid w:val="001E4A74"/>
    <w:rsid w:val="001E4B93"/>
    <w:rsid w:val="001E4BC0"/>
    <w:rsid w:val="001E4C08"/>
    <w:rsid w:val="001E4C2A"/>
    <w:rsid w:val="001E4E84"/>
    <w:rsid w:val="001E50F0"/>
    <w:rsid w:val="001E52C5"/>
    <w:rsid w:val="001E5332"/>
    <w:rsid w:val="001E533F"/>
    <w:rsid w:val="001E5413"/>
    <w:rsid w:val="001E5427"/>
    <w:rsid w:val="001E5457"/>
    <w:rsid w:val="001E5972"/>
    <w:rsid w:val="001E5BC4"/>
    <w:rsid w:val="001E5DE6"/>
    <w:rsid w:val="001E5E4F"/>
    <w:rsid w:val="001E5E77"/>
    <w:rsid w:val="001E5EF8"/>
    <w:rsid w:val="001E5FE2"/>
    <w:rsid w:val="001E6035"/>
    <w:rsid w:val="001E60E3"/>
    <w:rsid w:val="001E614B"/>
    <w:rsid w:val="001E6244"/>
    <w:rsid w:val="001E6266"/>
    <w:rsid w:val="001E6310"/>
    <w:rsid w:val="001E65C1"/>
    <w:rsid w:val="001E66DB"/>
    <w:rsid w:val="001E6779"/>
    <w:rsid w:val="001E67E5"/>
    <w:rsid w:val="001E692A"/>
    <w:rsid w:val="001E6A17"/>
    <w:rsid w:val="001E6A36"/>
    <w:rsid w:val="001E6A57"/>
    <w:rsid w:val="001E6A5D"/>
    <w:rsid w:val="001E6AB0"/>
    <w:rsid w:val="001E6C0C"/>
    <w:rsid w:val="001E6C81"/>
    <w:rsid w:val="001E6C8D"/>
    <w:rsid w:val="001E6CA3"/>
    <w:rsid w:val="001E6E82"/>
    <w:rsid w:val="001E7166"/>
    <w:rsid w:val="001E71BD"/>
    <w:rsid w:val="001E74A3"/>
    <w:rsid w:val="001E777C"/>
    <w:rsid w:val="001E77CC"/>
    <w:rsid w:val="001E7862"/>
    <w:rsid w:val="001E7948"/>
    <w:rsid w:val="001E7A19"/>
    <w:rsid w:val="001E7AC2"/>
    <w:rsid w:val="001E7B02"/>
    <w:rsid w:val="001E7C61"/>
    <w:rsid w:val="001E7CC5"/>
    <w:rsid w:val="001F004A"/>
    <w:rsid w:val="001F0117"/>
    <w:rsid w:val="001F021F"/>
    <w:rsid w:val="001F03DE"/>
    <w:rsid w:val="001F04F7"/>
    <w:rsid w:val="001F055D"/>
    <w:rsid w:val="001F0591"/>
    <w:rsid w:val="001F061D"/>
    <w:rsid w:val="001F064F"/>
    <w:rsid w:val="001F06F8"/>
    <w:rsid w:val="001F070E"/>
    <w:rsid w:val="001F0A21"/>
    <w:rsid w:val="001F0C19"/>
    <w:rsid w:val="001F0C37"/>
    <w:rsid w:val="001F0E37"/>
    <w:rsid w:val="001F10D9"/>
    <w:rsid w:val="001F11BD"/>
    <w:rsid w:val="001F12BA"/>
    <w:rsid w:val="001F167D"/>
    <w:rsid w:val="001F17E5"/>
    <w:rsid w:val="001F1935"/>
    <w:rsid w:val="001F197B"/>
    <w:rsid w:val="001F19AF"/>
    <w:rsid w:val="001F1AB3"/>
    <w:rsid w:val="001F1BA0"/>
    <w:rsid w:val="001F1CF9"/>
    <w:rsid w:val="001F2156"/>
    <w:rsid w:val="001F225E"/>
    <w:rsid w:val="001F2295"/>
    <w:rsid w:val="001F22E1"/>
    <w:rsid w:val="001F2327"/>
    <w:rsid w:val="001F23F2"/>
    <w:rsid w:val="001F2503"/>
    <w:rsid w:val="001F26D0"/>
    <w:rsid w:val="001F26EB"/>
    <w:rsid w:val="001F2A25"/>
    <w:rsid w:val="001F2CD6"/>
    <w:rsid w:val="001F2F13"/>
    <w:rsid w:val="001F2F25"/>
    <w:rsid w:val="001F2F26"/>
    <w:rsid w:val="001F3121"/>
    <w:rsid w:val="001F31AF"/>
    <w:rsid w:val="001F32C5"/>
    <w:rsid w:val="001F338D"/>
    <w:rsid w:val="001F3820"/>
    <w:rsid w:val="001F3AAC"/>
    <w:rsid w:val="001F3B61"/>
    <w:rsid w:val="001F3C30"/>
    <w:rsid w:val="001F3CC4"/>
    <w:rsid w:val="001F3D65"/>
    <w:rsid w:val="001F3DE3"/>
    <w:rsid w:val="001F417A"/>
    <w:rsid w:val="001F42E8"/>
    <w:rsid w:val="001F4515"/>
    <w:rsid w:val="001F4547"/>
    <w:rsid w:val="001F4577"/>
    <w:rsid w:val="001F457F"/>
    <w:rsid w:val="001F459E"/>
    <w:rsid w:val="001F46CA"/>
    <w:rsid w:val="001F47D6"/>
    <w:rsid w:val="001F47E8"/>
    <w:rsid w:val="001F4977"/>
    <w:rsid w:val="001F4A46"/>
    <w:rsid w:val="001F4CE5"/>
    <w:rsid w:val="001F4D21"/>
    <w:rsid w:val="001F4D98"/>
    <w:rsid w:val="001F4DBC"/>
    <w:rsid w:val="001F4E9C"/>
    <w:rsid w:val="001F4F1A"/>
    <w:rsid w:val="001F4F60"/>
    <w:rsid w:val="001F50F1"/>
    <w:rsid w:val="001F51B9"/>
    <w:rsid w:val="001F52F1"/>
    <w:rsid w:val="001F5308"/>
    <w:rsid w:val="001F568A"/>
    <w:rsid w:val="001F5723"/>
    <w:rsid w:val="001F578F"/>
    <w:rsid w:val="001F5916"/>
    <w:rsid w:val="001F5955"/>
    <w:rsid w:val="001F5B11"/>
    <w:rsid w:val="001F5F31"/>
    <w:rsid w:val="001F600F"/>
    <w:rsid w:val="001F607F"/>
    <w:rsid w:val="001F60A4"/>
    <w:rsid w:val="001F60C9"/>
    <w:rsid w:val="001F6315"/>
    <w:rsid w:val="001F635E"/>
    <w:rsid w:val="001F6605"/>
    <w:rsid w:val="001F67A3"/>
    <w:rsid w:val="001F695A"/>
    <w:rsid w:val="001F6B50"/>
    <w:rsid w:val="001F6BC1"/>
    <w:rsid w:val="001F6C38"/>
    <w:rsid w:val="001F6D08"/>
    <w:rsid w:val="001F6DD0"/>
    <w:rsid w:val="001F6E21"/>
    <w:rsid w:val="001F6EBA"/>
    <w:rsid w:val="001F70DB"/>
    <w:rsid w:val="001F72C1"/>
    <w:rsid w:val="001F7327"/>
    <w:rsid w:val="001F736D"/>
    <w:rsid w:val="001F7392"/>
    <w:rsid w:val="001F7428"/>
    <w:rsid w:val="001F7579"/>
    <w:rsid w:val="001F765E"/>
    <w:rsid w:val="001F7B55"/>
    <w:rsid w:val="001F7CA5"/>
    <w:rsid w:val="001F7CF0"/>
    <w:rsid w:val="0020002B"/>
    <w:rsid w:val="00200097"/>
    <w:rsid w:val="00200174"/>
    <w:rsid w:val="0020019A"/>
    <w:rsid w:val="00200237"/>
    <w:rsid w:val="002004E3"/>
    <w:rsid w:val="002006BA"/>
    <w:rsid w:val="00200775"/>
    <w:rsid w:val="002007B8"/>
    <w:rsid w:val="002008BF"/>
    <w:rsid w:val="00200950"/>
    <w:rsid w:val="00200B1F"/>
    <w:rsid w:val="00200B47"/>
    <w:rsid w:val="00200B4D"/>
    <w:rsid w:val="00200B66"/>
    <w:rsid w:val="00200C78"/>
    <w:rsid w:val="00200D99"/>
    <w:rsid w:val="00200DFC"/>
    <w:rsid w:val="00201082"/>
    <w:rsid w:val="0020123B"/>
    <w:rsid w:val="00201241"/>
    <w:rsid w:val="00201268"/>
    <w:rsid w:val="00201271"/>
    <w:rsid w:val="002012DF"/>
    <w:rsid w:val="002013EE"/>
    <w:rsid w:val="0020145D"/>
    <w:rsid w:val="00201524"/>
    <w:rsid w:val="00201562"/>
    <w:rsid w:val="00201707"/>
    <w:rsid w:val="0020174A"/>
    <w:rsid w:val="00201838"/>
    <w:rsid w:val="00201909"/>
    <w:rsid w:val="00201B18"/>
    <w:rsid w:val="00201B21"/>
    <w:rsid w:val="00201BFF"/>
    <w:rsid w:val="00201F13"/>
    <w:rsid w:val="00201F55"/>
    <w:rsid w:val="00201F81"/>
    <w:rsid w:val="00201FC3"/>
    <w:rsid w:val="00202094"/>
    <w:rsid w:val="002020F1"/>
    <w:rsid w:val="00202127"/>
    <w:rsid w:val="00202167"/>
    <w:rsid w:val="002021BC"/>
    <w:rsid w:val="0020237A"/>
    <w:rsid w:val="002025F7"/>
    <w:rsid w:val="0020267D"/>
    <w:rsid w:val="002028CB"/>
    <w:rsid w:val="00202DD5"/>
    <w:rsid w:val="00202DD7"/>
    <w:rsid w:val="00202E11"/>
    <w:rsid w:val="00202E19"/>
    <w:rsid w:val="00202E69"/>
    <w:rsid w:val="00202EFF"/>
    <w:rsid w:val="00202F0F"/>
    <w:rsid w:val="00202FBF"/>
    <w:rsid w:val="0020349E"/>
    <w:rsid w:val="0020356C"/>
    <w:rsid w:val="002035EE"/>
    <w:rsid w:val="00203732"/>
    <w:rsid w:val="00203777"/>
    <w:rsid w:val="00203AFF"/>
    <w:rsid w:val="00203D36"/>
    <w:rsid w:val="002041F8"/>
    <w:rsid w:val="00204741"/>
    <w:rsid w:val="00204815"/>
    <w:rsid w:val="00204869"/>
    <w:rsid w:val="0020489C"/>
    <w:rsid w:val="0020490B"/>
    <w:rsid w:val="00204953"/>
    <w:rsid w:val="00204983"/>
    <w:rsid w:val="00204987"/>
    <w:rsid w:val="002049B2"/>
    <w:rsid w:val="00204C44"/>
    <w:rsid w:val="00204C6F"/>
    <w:rsid w:val="00204CEC"/>
    <w:rsid w:val="00204DD7"/>
    <w:rsid w:val="0020500F"/>
    <w:rsid w:val="00205022"/>
    <w:rsid w:val="002050A0"/>
    <w:rsid w:val="002050AD"/>
    <w:rsid w:val="002051D5"/>
    <w:rsid w:val="002054B8"/>
    <w:rsid w:val="002057A4"/>
    <w:rsid w:val="0020585F"/>
    <w:rsid w:val="00205958"/>
    <w:rsid w:val="00205B48"/>
    <w:rsid w:val="00205C33"/>
    <w:rsid w:val="00205D77"/>
    <w:rsid w:val="00205DBF"/>
    <w:rsid w:val="00205EAD"/>
    <w:rsid w:val="00205EE0"/>
    <w:rsid w:val="00205F77"/>
    <w:rsid w:val="00206025"/>
    <w:rsid w:val="002061BB"/>
    <w:rsid w:val="00206219"/>
    <w:rsid w:val="002065AD"/>
    <w:rsid w:val="0020665D"/>
    <w:rsid w:val="0020669B"/>
    <w:rsid w:val="0020683D"/>
    <w:rsid w:val="00206953"/>
    <w:rsid w:val="002069E9"/>
    <w:rsid w:val="00206B05"/>
    <w:rsid w:val="00206B6E"/>
    <w:rsid w:val="00206D13"/>
    <w:rsid w:val="00206F8D"/>
    <w:rsid w:val="0020705B"/>
    <w:rsid w:val="0020708A"/>
    <w:rsid w:val="002070D8"/>
    <w:rsid w:val="00207148"/>
    <w:rsid w:val="002071F7"/>
    <w:rsid w:val="002074A7"/>
    <w:rsid w:val="00207571"/>
    <w:rsid w:val="0020764D"/>
    <w:rsid w:val="002076F9"/>
    <w:rsid w:val="0020772E"/>
    <w:rsid w:val="002079FE"/>
    <w:rsid w:val="00207AC1"/>
    <w:rsid w:val="00207ACE"/>
    <w:rsid w:val="00207C57"/>
    <w:rsid w:val="00207D29"/>
    <w:rsid w:val="00207F7B"/>
    <w:rsid w:val="00207FAE"/>
    <w:rsid w:val="00210085"/>
    <w:rsid w:val="00210195"/>
    <w:rsid w:val="00210221"/>
    <w:rsid w:val="002104EE"/>
    <w:rsid w:val="002104F0"/>
    <w:rsid w:val="00210618"/>
    <w:rsid w:val="00210683"/>
    <w:rsid w:val="002108CF"/>
    <w:rsid w:val="0021094B"/>
    <w:rsid w:val="00210C51"/>
    <w:rsid w:val="00210CDD"/>
    <w:rsid w:val="00210E1B"/>
    <w:rsid w:val="00210E95"/>
    <w:rsid w:val="00210E97"/>
    <w:rsid w:val="0021115C"/>
    <w:rsid w:val="00211361"/>
    <w:rsid w:val="0021144A"/>
    <w:rsid w:val="0021152C"/>
    <w:rsid w:val="0021195E"/>
    <w:rsid w:val="00211C01"/>
    <w:rsid w:val="00211C27"/>
    <w:rsid w:val="00211C4F"/>
    <w:rsid w:val="00211C7C"/>
    <w:rsid w:val="00212006"/>
    <w:rsid w:val="00212068"/>
    <w:rsid w:val="00212125"/>
    <w:rsid w:val="00212255"/>
    <w:rsid w:val="002122B5"/>
    <w:rsid w:val="0021239C"/>
    <w:rsid w:val="0021243B"/>
    <w:rsid w:val="0021261C"/>
    <w:rsid w:val="002126A1"/>
    <w:rsid w:val="0021271F"/>
    <w:rsid w:val="00212732"/>
    <w:rsid w:val="00212764"/>
    <w:rsid w:val="002128C5"/>
    <w:rsid w:val="00212A45"/>
    <w:rsid w:val="00212B5F"/>
    <w:rsid w:val="00212B77"/>
    <w:rsid w:val="00212BC8"/>
    <w:rsid w:val="00212C45"/>
    <w:rsid w:val="00212F51"/>
    <w:rsid w:val="0021300F"/>
    <w:rsid w:val="002131B4"/>
    <w:rsid w:val="002132A3"/>
    <w:rsid w:val="002132FB"/>
    <w:rsid w:val="0021337E"/>
    <w:rsid w:val="0021365B"/>
    <w:rsid w:val="00213802"/>
    <w:rsid w:val="002138FB"/>
    <w:rsid w:val="00213929"/>
    <w:rsid w:val="002142AE"/>
    <w:rsid w:val="00214540"/>
    <w:rsid w:val="00214644"/>
    <w:rsid w:val="0021471D"/>
    <w:rsid w:val="002148F3"/>
    <w:rsid w:val="002149BE"/>
    <w:rsid w:val="00214ADF"/>
    <w:rsid w:val="00214AEB"/>
    <w:rsid w:val="00214BD5"/>
    <w:rsid w:val="00214C02"/>
    <w:rsid w:val="00214CB5"/>
    <w:rsid w:val="00214DA2"/>
    <w:rsid w:val="002152CD"/>
    <w:rsid w:val="002154AA"/>
    <w:rsid w:val="002156FD"/>
    <w:rsid w:val="002157F3"/>
    <w:rsid w:val="00215953"/>
    <w:rsid w:val="002159FC"/>
    <w:rsid w:val="00215A30"/>
    <w:rsid w:val="00215CAA"/>
    <w:rsid w:val="00215D25"/>
    <w:rsid w:val="00215E38"/>
    <w:rsid w:val="00215E3E"/>
    <w:rsid w:val="00215F5F"/>
    <w:rsid w:val="0021627C"/>
    <w:rsid w:val="002163AC"/>
    <w:rsid w:val="00216420"/>
    <w:rsid w:val="002165A3"/>
    <w:rsid w:val="002166FE"/>
    <w:rsid w:val="00216744"/>
    <w:rsid w:val="0021676A"/>
    <w:rsid w:val="002167B5"/>
    <w:rsid w:val="0021683A"/>
    <w:rsid w:val="002169D6"/>
    <w:rsid w:val="00216A4D"/>
    <w:rsid w:val="00216AF2"/>
    <w:rsid w:val="00216CB2"/>
    <w:rsid w:val="00216D4B"/>
    <w:rsid w:val="00216DF7"/>
    <w:rsid w:val="00216FBD"/>
    <w:rsid w:val="00216FD7"/>
    <w:rsid w:val="0021706D"/>
    <w:rsid w:val="002170CD"/>
    <w:rsid w:val="002172D0"/>
    <w:rsid w:val="0021730B"/>
    <w:rsid w:val="0021785F"/>
    <w:rsid w:val="002178D6"/>
    <w:rsid w:val="00217936"/>
    <w:rsid w:val="00217C26"/>
    <w:rsid w:val="00217D5A"/>
    <w:rsid w:val="00217DC1"/>
    <w:rsid w:val="00217E01"/>
    <w:rsid w:val="00217F0F"/>
    <w:rsid w:val="00217F16"/>
    <w:rsid w:val="00217FF3"/>
    <w:rsid w:val="0021AB3C"/>
    <w:rsid w:val="0022018A"/>
    <w:rsid w:val="0022031D"/>
    <w:rsid w:val="002203AF"/>
    <w:rsid w:val="0022048D"/>
    <w:rsid w:val="00220552"/>
    <w:rsid w:val="002206A6"/>
    <w:rsid w:val="0022073F"/>
    <w:rsid w:val="00220799"/>
    <w:rsid w:val="0022081F"/>
    <w:rsid w:val="0022087A"/>
    <w:rsid w:val="00220881"/>
    <w:rsid w:val="00220932"/>
    <w:rsid w:val="00220D18"/>
    <w:rsid w:val="002211E0"/>
    <w:rsid w:val="0022173B"/>
    <w:rsid w:val="00221AC8"/>
    <w:rsid w:val="00221C14"/>
    <w:rsid w:val="00221C70"/>
    <w:rsid w:val="00221DCB"/>
    <w:rsid w:val="00221DE2"/>
    <w:rsid w:val="0022206C"/>
    <w:rsid w:val="0022208F"/>
    <w:rsid w:val="00222309"/>
    <w:rsid w:val="00222372"/>
    <w:rsid w:val="002223F9"/>
    <w:rsid w:val="00222697"/>
    <w:rsid w:val="00222978"/>
    <w:rsid w:val="00222A9F"/>
    <w:rsid w:val="00222B47"/>
    <w:rsid w:val="00222C1D"/>
    <w:rsid w:val="00222D3E"/>
    <w:rsid w:val="00222D68"/>
    <w:rsid w:val="00222EEE"/>
    <w:rsid w:val="00222F10"/>
    <w:rsid w:val="002230EB"/>
    <w:rsid w:val="00223205"/>
    <w:rsid w:val="00223442"/>
    <w:rsid w:val="00223547"/>
    <w:rsid w:val="00223885"/>
    <w:rsid w:val="00223A3C"/>
    <w:rsid w:val="00223A94"/>
    <w:rsid w:val="00223AA1"/>
    <w:rsid w:val="00223B45"/>
    <w:rsid w:val="00223B7D"/>
    <w:rsid w:val="00223BCC"/>
    <w:rsid w:val="00223D2A"/>
    <w:rsid w:val="00223D5F"/>
    <w:rsid w:val="00223E3E"/>
    <w:rsid w:val="0022400E"/>
    <w:rsid w:val="0022416E"/>
    <w:rsid w:val="00224182"/>
    <w:rsid w:val="00224183"/>
    <w:rsid w:val="0022419D"/>
    <w:rsid w:val="00224414"/>
    <w:rsid w:val="002244AA"/>
    <w:rsid w:val="0022458E"/>
    <w:rsid w:val="00224693"/>
    <w:rsid w:val="00224882"/>
    <w:rsid w:val="00224888"/>
    <w:rsid w:val="002248A1"/>
    <w:rsid w:val="00224ADA"/>
    <w:rsid w:val="00224C3C"/>
    <w:rsid w:val="00224DB3"/>
    <w:rsid w:val="00224F03"/>
    <w:rsid w:val="00224F98"/>
    <w:rsid w:val="00225479"/>
    <w:rsid w:val="0022560C"/>
    <w:rsid w:val="00225772"/>
    <w:rsid w:val="00225799"/>
    <w:rsid w:val="002257A3"/>
    <w:rsid w:val="002257AD"/>
    <w:rsid w:val="00225908"/>
    <w:rsid w:val="0022590E"/>
    <w:rsid w:val="00225921"/>
    <w:rsid w:val="00225B05"/>
    <w:rsid w:val="00225BB2"/>
    <w:rsid w:val="00225C03"/>
    <w:rsid w:val="00225C13"/>
    <w:rsid w:val="00225C2E"/>
    <w:rsid w:val="00225D92"/>
    <w:rsid w:val="00225E11"/>
    <w:rsid w:val="002261D9"/>
    <w:rsid w:val="002261F8"/>
    <w:rsid w:val="00226588"/>
    <w:rsid w:val="002268E4"/>
    <w:rsid w:val="0022692A"/>
    <w:rsid w:val="00226C01"/>
    <w:rsid w:val="00226C25"/>
    <w:rsid w:val="00226DE1"/>
    <w:rsid w:val="00226E74"/>
    <w:rsid w:val="0022717E"/>
    <w:rsid w:val="00227225"/>
    <w:rsid w:val="00227236"/>
    <w:rsid w:val="002272B4"/>
    <w:rsid w:val="0022746C"/>
    <w:rsid w:val="002274CB"/>
    <w:rsid w:val="0022762F"/>
    <w:rsid w:val="002276A1"/>
    <w:rsid w:val="00227704"/>
    <w:rsid w:val="00227751"/>
    <w:rsid w:val="0022796A"/>
    <w:rsid w:val="002279DB"/>
    <w:rsid w:val="00227CC1"/>
    <w:rsid w:val="00227D3E"/>
    <w:rsid w:val="00227D6A"/>
    <w:rsid w:val="00227FB7"/>
    <w:rsid w:val="0023020B"/>
    <w:rsid w:val="002304AE"/>
    <w:rsid w:val="0023051A"/>
    <w:rsid w:val="0023067C"/>
    <w:rsid w:val="0023080F"/>
    <w:rsid w:val="00230835"/>
    <w:rsid w:val="002308F4"/>
    <w:rsid w:val="0023094E"/>
    <w:rsid w:val="002309A8"/>
    <w:rsid w:val="002309EC"/>
    <w:rsid w:val="00230BE0"/>
    <w:rsid w:val="00230C43"/>
    <w:rsid w:val="00230DF3"/>
    <w:rsid w:val="00230E1C"/>
    <w:rsid w:val="00230F1C"/>
    <w:rsid w:val="00230FC3"/>
    <w:rsid w:val="00231296"/>
    <w:rsid w:val="0023138B"/>
    <w:rsid w:val="00231576"/>
    <w:rsid w:val="00231670"/>
    <w:rsid w:val="002316E2"/>
    <w:rsid w:val="00231763"/>
    <w:rsid w:val="002319A3"/>
    <w:rsid w:val="00231BAF"/>
    <w:rsid w:val="00231F81"/>
    <w:rsid w:val="00232066"/>
    <w:rsid w:val="002320D9"/>
    <w:rsid w:val="00232113"/>
    <w:rsid w:val="00232521"/>
    <w:rsid w:val="00232538"/>
    <w:rsid w:val="0023253D"/>
    <w:rsid w:val="0023261B"/>
    <w:rsid w:val="002326A7"/>
    <w:rsid w:val="002326D3"/>
    <w:rsid w:val="002327A1"/>
    <w:rsid w:val="002327BF"/>
    <w:rsid w:val="00232804"/>
    <w:rsid w:val="00232998"/>
    <w:rsid w:val="00232AC4"/>
    <w:rsid w:val="00232ADF"/>
    <w:rsid w:val="00232B57"/>
    <w:rsid w:val="00232C31"/>
    <w:rsid w:val="00232CF0"/>
    <w:rsid w:val="00232CFB"/>
    <w:rsid w:val="00232D34"/>
    <w:rsid w:val="00233024"/>
    <w:rsid w:val="0023305D"/>
    <w:rsid w:val="00233085"/>
    <w:rsid w:val="0023321D"/>
    <w:rsid w:val="002332F9"/>
    <w:rsid w:val="002337DE"/>
    <w:rsid w:val="002337EA"/>
    <w:rsid w:val="002338F2"/>
    <w:rsid w:val="002339E2"/>
    <w:rsid w:val="00233A46"/>
    <w:rsid w:val="00233A8B"/>
    <w:rsid w:val="00233B81"/>
    <w:rsid w:val="00233C5B"/>
    <w:rsid w:val="00233CA7"/>
    <w:rsid w:val="00233D62"/>
    <w:rsid w:val="00233E73"/>
    <w:rsid w:val="00233ED4"/>
    <w:rsid w:val="00234059"/>
    <w:rsid w:val="00234140"/>
    <w:rsid w:val="002343EB"/>
    <w:rsid w:val="00234436"/>
    <w:rsid w:val="0023456E"/>
    <w:rsid w:val="00234609"/>
    <w:rsid w:val="002346E2"/>
    <w:rsid w:val="002347F0"/>
    <w:rsid w:val="00234949"/>
    <w:rsid w:val="00234A92"/>
    <w:rsid w:val="00234C27"/>
    <w:rsid w:val="00234E2A"/>
    <w:rsid w:val="00234E48"/>
    <w:rsid w:val="00235234"/>
    <w:rsid w:val="00235388"/>
    <w:rsid w:val="002354A0"/>
    <w:rsid w:val="0023568A"/>
    <w:rsid w:val="002356C8"/>
    <w:rsid w:val="0023576F"/>
    <w:rsid w:val="00235824"/>
    <w:rsid w:val="00235832"/>
    <w:rsid w:val="00235924"/>
    <w:rsid w:val="002359EB"/>
    <w:rsid w:val="00235B06"/>
    <w:rsid w:val="00235C8F"/>
    <w:rsid w:val="00235CC3"/>
    <w:rsid w:val="00235D15"/>
    <w:rsid w:val="00235DAA"/>
    <w:rsid w:val="00235DEE"/>
    <w:rsid w:val="00235F3D"/>
    <w:rsid w:val="00235FA1"/>
    <w:rsid w:val="0023628E"/>
    <w:rsid w:val="0023633B"/>
    <w:rsid w:val="00236348"/>
    <w:rsid w:val="0023651A"/>
    <w:rsid w:val="00236A15"/>
    <w:rsid w:val="00236A48"/>
    <w:rsid w:val="00236A79"/>
    <w:rsid w:val="00236B48"/>
    <w:rsid w:val="00236D3F"/>
    <w:rsid w:val="00236E9D"/>
    <w:rsid w:val="00236F8D"/>
    <w:rsid w:val="00237043"/>
    <w:rsid w:val="0023710A"/>
    <w:rsid w:val="002378E2"/>
    <w:rsid w:val="002379C6"/>
    <w:rsid w:val="00237C95"/>
    <w:rsid w:val="00237D13"/>
    <w:rsid w:val="00237DE7"/>
    <w:rsid w:val="00237F6F"/>
    <w:rsid w:val="002400EB"/>
    <w:rsid w:val="00240131"/>
    <w:rsid w:val="0024032B"/>
    <w:rsid w:val="002404B2"/>
    <w:rsid w:val="002407F8"/>
    <w:rsid w:val="00240826"/>
    <w:rsid w:val="002408E5"/>
    <w:rsid w:val="0024091D"/>
    <w:rsid w:val="00240B06"/>
    <w:rsid w:val="00240B0C"/>
    <w:rsid w:val="00240B21"/>
    <w:rsid w:val="00240BCA"/>
    <w:rsid w:val="00240BD8"/>
    <w:rsid w:val="00240D28"/>
    <w:rsid w:val="00240EBB"/>
    <w:rsid w:val="00240FC1"/>
    <w:rsid w:val="00240FD0"/>
    <w:rsid w:val="00241078"/>
    <w:rsid w:val="00241151"/>
    <w:rsid w:val="00241170"/>
    <w:rsid w:val="00241439"/>
    <w:rsid w:val="00241612"/>
    <w:rsid w:val="002416B7"/>
    <w:rsid w:val="002416DC"/>
    <w:rsid w:val="00241932"/>
    <w:rsid w:val="0024193C"/>
    <w:rsid w:val="00241A84"/>
    <w:rsid w:val="00241BBD"/>
    <w:rsid w:val="00241C09"/>
    <w:rsid w:val="00241D20"/>
    <w:rsid w:val="00241EEE"/>
    <w:rsid w:val="0024202B"/>
    <w:rsid w:val="00242151"/>
    <w:rsid w:val="002422A3"/>
    <w:rsid w:val="0024230F"/>
    <w:rsid w:val="002423C6"/>
    <w:rsid w:val="00242515"/>
    <w:rsid w:val="00242776"/>
    <w:rsid w:val="002428D8"/>
    <w:rsid w:val="00242A05"/>
    <w:rsid w:val="00242A0E"/>
    <w:rsid w:val="00242B7E"/>
    <w:rsid w:val="00242D11"/>
    <w:rsid w:val="00242DD6"/>
    <w:rsid w:val="00242DD7"/>
    <w:rsid w:val="00242E15"/>
    <w:rsid w:val="00242E73"/>
    <w:rsid w:val="00242F15"/>
    <w:rsid w:val="00242F56"/>
    <w:rsid w:val="00243029"/>
    <w:rsid w:val="0024304A"/>
    <w:rsid w:val="002430A7"/>
    <w:rsid w:val="002430EE"/>
    <w:rsid w:val="002430FA"/>
    <w:rsid w:val="00243448"/>
    <w:rsid w:val="0024344A"/>
    <w:rsid w:val="0024349D"/>
    <w:rsid w:val="002434DC"/>
    <w:rsid w:val="0024364F"/>
    <w:rsid w:val="0024384D"/>
    <w:rsid w:val="002438AE"/>
    <w:rsid w:val="00243908"/>
    <w:rsid w:val="002439B8"/>
    <w:rsid w:val="00243A4C"/>
    <w:rsid w:val="00243AC8"/>
    <w:rsid w:val="00243C50"/>
    <w:rsid w:val="00243CDC"/>
    <w:rsid w:val="00243DFA"/>
    <w:rsid w:val="00243F37"/>
    <w:rsid w:val="00243F3D"/>
    <w:rsid w:val="00243F6E"/>
    <w:rsid w:val="00244250"/>
    <w:rsid w:val="00244251"/>
    <w:rsid w:val="00244356"/>
    <w:rsid w:val="0024436C"/>
    <w:rsid w:val="00244675"/>
    <w:rsid w:val="00244759"/>
    <w:rsid w:val="00244963"/>
    <w:rsid w:val="002449A4"/>
    <w:rsid w:val="00244A09"/>
    <w:rsid w:val="00244A94"/>
    <w:rsid w:val="00244AA0"/>
    <w:rsid w:val="00244B29"/>
    <w:rsid w:val="00244B76"/>
    <w:rsid w:val="00244BE4"/>
    <w:rsid w:val="00244EDF"/>
    <w:rsid w:val="00245131"/>
    <w:rsid w:val="00245152"/>
    <w:rsid w:val="0024519D"/>
    <w:rsid w:val="002451FF"/>
    <w:rsid w:val="0024521A"/>
    <w:rsid w:val="002453DE"/>
    <w:rsid w:val="00245544"/>
    <w:rsid w:val="002455C8"/>
    <w:rsid w:val="002455E4"/>
    <w:rsid w:val="00245624"/>
    <w:rsid w:val="002456DB"/>
    <w:rsid w:val="00245748"/>
    <w:rsid w:val="002457E8"/>
    <w:rsid w:val="002459A2"/>
    <w:rsid w:val="00245F3A"/>
    <w:rsid w:val="0024600B"/>
    <w:rsid w:val="00246078"/>
    <w:rsid w:val="00246081"/>
    <w:rsid w:val="0024608F"/>
    <w:rsid w:val="002460C5"/>
    <w:rsid w:val="002461DF"/>
    <w:rsid w:val="002463A9"/>
    <w:rsid w:val="00246452"/>
    <w:rsid w:val="002466B3"/>
    <w:rsid w:val="002468E9"/>
    <w:rsid w:val="00246B00"/>
    <w:rsid w:val="00246B49"/>
    <w:rsid w:val="00246B89"/>
    <w:rsid w:val="00246C86"/>
    <w:rsid w:val="00246C8C"/>
    <w:rsid w:val="00246CC8"/>
    <w:rsid w:val="00246D1B"/>
    <w:rsid w:val="00246E96"/>
    <w:rsid w:val="00246E9D"/>
    <w:rsid w:val="00246F0C"/>
    <w:rsid w:val="00246F26"/>
    <w:rsid w:val="00246F51"/>
    <w:rsid w:val="00246F69"/>
    <w:rsid w:val="00246F7C"/>
    <w:rsid w:val="00246FBB"/>
    <w:rsid w:val="00247120"/>
    <w:rsid w:val="00247222"/>
    <w:rsid w:val="002472FA"/>
    <w:rsid w:val="00247428"/>
    <w:rsid w:val="002474DB"/>
    <w:rsid w:val="002476F8"/>
    <w:rsid w:val="002477A9"/>
    <w:rsid w:val="0024784E"/>
    <w:rsid w:val="002479F9"/>
    <w:rsid w:val="00247AC6"/>
    <w:rsid w:val="00247B77"/>
    <w:rsid w:val="00247CB2"/>
    <w:rsid w:val="00250008"/>
    <w:rsid w:val="0025007E"/>
    <w:rsid w:val="00250366"/>
    <w:rsid w:val="0025038F"/>
    <w:rsid w:val="00250669"/>
    <w:rsid w:val="0025066D"/>
    <w:rsid w:val="0025070E"/>
    <w:rsid w:val="002507AC"/>
    <w:rsid w:val="002508CB"/>
    <w:rsid w:val="00250993"/>
    <w:rsid w:val="00250A2A"/>
    <w:rsid w:val="00250BD1"/>
    <w:rsid w:val="00250D88"/>
    <w:rsid w:val="00250EE9"/>
    <w:rsid w:val="00251406"/>
    <w:rsid w:val="00251433"/>
    <w:rsid w:val="00251496"/>
    <w:rsid w:val="002514E8"/>
    <w:rsid w:val="0025156B"/>
    <w:rsid w:val="002516C6"/>
    <w:rsid w:val="002516D4"/>
    <w:rsid w:val="0025194C"/>
    <w:rsid w:val="00251AAE"/>
    <w:rsid w:val="00251BD5"/>
    <w:rsid w:val="00251D05"/>
    <w:rsid w:val="00251D3E"/>
    <w:rsid w:val="00251F41"/>
    <w:rsid w:val="0025212B"/>
    <w:rsid w:val="00252144"/>
    <w:rsid w:val="0025225C"/>
    <w:rsid w:val="002522D0"/>
    <w:rsid w:val="002527DD"/>
    <w:rsid w:val="00252935"/>
    <w:rsid w:val="00252978"/>
    <w:rsid w:val="002529BB"/>
    <w:rsid w:val="002529C8"/>
    <w:rsid w:val="00252BA8"/>
    <w:rsid w:val="00252BCF"/>
    <w:rsid w:val="00252CFF"/>
    <w:rsid w:val="00252D63"/>
    <w:rsid w:val="00252DD3"/>
    <w:rsid w:val="00252DD5"/>
    <w:rsid w:val="00252FE3"/>
    <w:rsid w:val="0025304B"/>
    <w:rsid w:val="0025310A"/>
    <w:rsid w:val="00253225"/>
    <w:rsid w:val="002532CB"/>
    <w:rsid w:val="0025332B"/>
    <w:rsid w:val="00253548"/>
    <w:rsid w:val="0025365D"/>
    <w:rsid w:val="00253777"/>
    <w:rsid w:val="00253796"/>
    <w:rsid w:val="002537E0"/>
    <w:rsid w:val="0025386B"/>
    <w:rsid w:val="002538AE"/>
    <w:rsid w:val="002538BB"/>
    <w:rsid w:val="00253AC1"/>
    <w:rsid w:val="00253B42"/>
    <w:rsid w:val="00253C15"/>
    <w:rsid w:val="00253F08"/>
    <w:rsid w:val="00253F3F"/>
    <w:rsid w:val="00254010"/>
    <w:rsid w:val="0025401E"/>
    <w:rsid w:val="00254260"/>
    <w:rsid w:val="0025436B"/>
    <w:rsid w:val="00254464"/>
    <w:rsid w:val="0025465F"/>
    <w:rsid w:val="00254955"/>
    <w:rsid w:val="00254A03"/>
    <w:rsid w:val="00254A89"/>
    <w:rsid w:val="00254AD5"/>
    <w:rsid w:val="00254BBD"/>
    <w:rsid w:val="00254BCB"/>
    <w:rsid w:val="00254C6D"/>
    <w:rsid w:val="00254DC7"/>
    <w:rsid w:val="00254E3B"/>
    <w:rsid w:val="00254E67"/>
    <w:rsid w:val="002551F1"/>
    <w:rsid w:val="0025529C"/>
    <w:rsid w:val="002552B0"/>
    <w:rsid w:val="002552D4"/>
    <w:rsid w:val="0025538D"/>
    <w:rsid w:val="0025539E"/>
    <w:rsid w:val="002553FB"/>
    <w:rsid w:val="0025555F"/>
    <w:rsid w:val="0025560F"/>
    <w:rsid w:val="002556C0"/>
    <w:rsid w:val="0025575E"/>
    <w:rsid w:val="00255940"/>
    <w:rsid w:val="00255963"/>
    <w:rsid w:val="00255A0E"/>
    <w:rsid w:val="00255A29"/>
    <w:rsid w:val="00255AC4"/>
    <w:rsid w:val="00255BC6"/>
    <w:rsid w:val="00255BE3"/>
    <w:rsid w:val="00255C80"/>
    <w:rsid w:val="00255CA8"/>
    <w:rsid w:val="00255F41"/>
    <w:rsid w:val="00255F7F"/>
    <w:rsid w:val="00256038"/>
    <w:rsid w:val="0025604D"/>
    <w:rsid w:val="00256062"/>
    <w:rsid w:val="00256170"/>
    <w:rsid w:val="0025628D"/>
    <w:rsid w:val="002562C6"/>
    <w:rsid w:val="00256421"/>
    <w:rsid w:val="0025646F"/>
    <w:rsid w:val="002565C7"/>
    <w:rsid w:val="00256659"/>
    <w:rsid w:val="002567B7"/>
    <w:rsid w:val="002568BC"/>
    <w:rsid w:val="00256A14"/>
    <w:rsid w:val="00256C07"/>
    <w:rsid w:val="00256CF7"/>
    <w:rsid w:val="00256D0B"/>
    <w:rsid w:val="00256ED7"/>
    <w:rsid w:val="00256F1B"/>
    <w:rsid w:val="0025722A"/>
    <w:rsid w:val="0025728B"/>
    <w:rsid w:val="00257313"/>
    <w:rsid w:val="00257320"/>
    <w:rsid w:val="0025758B"/>
    <w:rsid w:val="0025759A"/>
    <w:rsid w:val="00257687"/>
    <w:rsid w:val="002578A2"/>
    <w:rsid w:val="00257A3E"/>
    <w:rsid w:val="00257B6E"/>
    <w:rsid w:val="00257CD6"/>
    <w:rsid w:val="00257E6E"/>
    <w:rsid w:val="00257EBF"/>
    <w:rsid w:val="00257F8F"/>
    <w:rsid w:val="002600BC"/>
    <w:rsid w:val="002602DF"/>
    <w:rsid w:val="0026056A"/>
    <w:rsid w:val="0026058A"/>
    <w:rsid w:val="002605A9"/>
    <w:rsid w:val="002605EF"/>
    <w:rsid w:val="002607C6"/>
    <w:rsid w:val="0026099E"/>
    <w:rsid w:val="002609A1"/>
    <w:rsid w:val="002609F5"/>
    <w:rsid w:val="00260A6F"/>
    <w:rsid w:val="00260A9B"/>
    <w:rsid w:val="00260AF2"/>
    <w:rsid w:val="00260C1B"/>
    <w:rsid w:val="00260C49"/>
    <w:rsid w:val="00260F99"/>
    <w:rsid w:val="002610B1"/>
    <w:rsid w:val="002610E1"/>
    <w:rsid w:val="00261189"/>
    <w:rsid w:val="002611F2"/>
    <w:rsid w:val="0026127E"/>
    <w:rsid w:val="00261471"/>
    <w:rsid w:val="002615A0"/>
    <w:rsid w:val="0026195C"/>
    <w:rsid w:val="002619A2"/>
    <w:rsid w:val="00261B19"/>
    <w:rsid w:val="00261CB5"/>
    <w:rsid w:val="00261D11"/>
    <w:rsid w:val="00261D26"/>
    <w:rsid w:val="00261D7E"/>
    <w:rsid w:val="00261F96"/>
    <w:rsid w:val="00261FA7"/>
    <w:rsid w:val="00262071"/>
    <w:rsid w:val="00262225"/>
    <w:rsid w:val="002622C1"/>
    <w:rsid w:val="00262321"/>
    <w:rsid w:val="00262382"/>
    <w:rsid w:val="00262493"/>
    <w:rsid w:val="0026264F"/>
    <w:rsid w:val="0026269F"/>
    <w:rsid w:val="002626CA"/>
    <w:rsid w:val="00262727"/>
    <w:rsid w:val="00262789"/>
    <w:rsid w:val="002627B5"/>
    <w:rsid w:val="0026282A"/>
    <w:rsid w:val="00262851"/>
    <w:rsid w:val="00262871"/>
    <w:rsid w:val="00262879"/>
    <w:rsid w:val="00262915"/>
    <w:rsid w:val="00262A21"/>
    <w:rsid w:val="00262CD6"/>
    <w:rsid w:val="00262E47"/>
    <w:rsid w:val="00262E56"/>
    <w:rsid w:val="00262ECC"/>
    <w:rsid w:val="002632A5"/>
    <w:rsid w:val="002632D6"/>
    <w:rsid w:val="00263514"/>
    <w:rsid w:val="00263583"/>
    <w:rsid w:val="002635CC"/>
    <w:rsid w:val="00263648"/>
    <w:rsid w:val="0026371A"/>
    <w:rsid w:val="0026373C"/>
    <w:rsid w:val="002639F1"/>
    <w:rsid w:val="00263AD5"/>
    <w:rsid w:val="00263E48"/>
    <w:rsid w:val="00263E80"/>
    <w:rsid w:val="00263F7A"/>
    <w:rsid w:val="0026411F"/>
    <w:rsid w:val="00264291"/>
    <w:rsid w:val="00264513"/>
    <w:rsid w:val="00264A18"/>
    <w:rsid w:val="00264BCC"/>
    <w:rsid w:val="00264BDA"/>
    <w:rsid w:val="00264D65"/>
    <w:rsid w:val="00264E77"/>
    <w:rsid w:val="00264EE0"/>
    <w:rsid w:val="00264F1E"/>
    <w:rsid w:val="00265015"/>
    <w:rsid w:val="00265167"/>
    <w:rsid w:val="00265255"/>
    <w:rsid w:val="00265286"/>
    <w:rsid w:val="002655CB"/>
    <w:rsid w:val="0026592F"/>
    <w:rsid w:val="00265940"/>
    <w:rsid w:val="002659E1"/>
    <w:rsid w:val="00265BD2"/>
    <w:rsid w:val="00265C14"/>
    <w:rsid w:val="00265CE5"/>
    <w:rsid w:val="0026621B"/>
    <w:rsid w:val="0026639A"/>
    <w:rsid w:val="002663C7"/>
    <w:rsid w:val="0026653B"/>
    <w:rsid w:val="00266688"/>
    <w:rsid w:val="002666C7"/>
    <w:rsid w:val="0026675B"/>
    <w:rsid w:val="002667E3"/>
    <w:rsid w:val="0026684E"/>
    <w:rsid w:val="002668C3"/>
    <w:rsid w:val="00266986"/>
    <w:rsid w:val="00266B00"/>
    <w:rsid w:val="00266B0F"/>
    <w:rsid w:val="00266C1A"/>
    <w:rsid w:val="00266C9B"/>
    <w:rsid w:val="00266D39"/>
    <w:rsid w:val="00266E0E"/>
    <w:rsid w:val="00266F2A"/>
    <w:rsid w:val="00266F51"/>
    <w:rsid w:val="00266F89"/>
    <w:rsid w:val="00267141"/>
    <w:rsid w:val="002672F1"/>
    <w:rsid w:val="002673DC"/>
    <w:rsid w:val="002673FE"/>
    <w:rsid w:val="002675DD"/>
    <w:rsid w:val="002676D1"/>
    <w:rsid w:val="00267768"/>
    <w:rsid w:val="00267814"/>
    <w:rsid w:val="002679E7"/>
    <w:rsid w:val="00267A7B"/>
    <w:rsid w:val="00267AB7"/>
    <w:rsid w:val="00267AE3"/>
    <w:rsid w:val="00267D8B"/>
    <w:rsid w:val="00267E0C"/>
    <w:rsid w:val="00267FE8"/>
    <w:rsid w:val="00270000"/>
    <w:rsid w:val="00270009"/>
    <w:rsid w:val="002700A5"/>
    <w:rsid w:val="002700F2"/>
    <w:rsid w:val="0027015F"/>
    <w:rsid w:val="00270225"/>
    <w:rsid w:val="002703A8"/>
    <w:rsid w:val="0027075E"/>
    <w:rsid w:val="00270911"/>
    <w:rsid w:val="002709CA"/>
    <w:rsid w:val="00270B7C"/>
    <w:rsid w:val="00270BEA"/>
    <w:rsid w:val="00270C6D"/>
    <w:rsid w:val="00270CA4"/>
    <w:rsid w:val="00270D63"/>
    <w:rsid w:val="00270EC8"/>
    <w:rsid w:val="002710F6"/>
    <w:rsid w:val="0027119C"/>
    <w:rsid w:val="00271304"/>
    <w:rsid w:val="00271336"/>
    <w:rsid w:val="00271338"/>
    <w:rsid w:val="00271456"/>
    <w:rsid w:val="0027153E"/>
    <w:rsid w:val="00271587"/>
    <w:rsid w:val="002718A0"/>
    <w:rsid w:val="00271B0C"/>
    <w:rsid w:val="00271BFE"/>
    <w:rsid w:val="00271CBC"/>
    <w:rsid w:val="00271CE6"/>
    <w:rsid w:val="00271D02"/>
    <w:rsid w:val="00271DA6"/>
    <w:rsid w:val="002720C7"/>
    <w:rsid w:val="0027214D"/>
    <w:rsid w:val="002721BD"/>
    <w:rsid w:val="002721E8"/>
    <w:rsid w:val="002721FF"/>
    <w:rsid w:val="00272238"/>
    <w:rsid w:val="002722C3"/>
    <w:rsid w:val="002724BF"/>
    <w:rsid w:val="0027253E"/>
    <w:rsid w:val="002725C7"/>
    <w:rsid w:val="00272746"/>
    <w:rsid w:val="00272815"/>
    <w:rsid w:val="002728F3"/>
    <w:rsid w:val="00272A60"/>
    <w:rsid w:val="00272A64"/>
    <w:rsid w:val="00272C0F"/>
    <w:rsid w:val="00272CEB"/>
    <w:rsid w:val="0027328D"/>
    <w:rsid w:val="002732FE"/>
    <w:rsid w:val="0027337B"/>
    <w:rsid w:val="0027337D"/>
    <w:rsid w:val="00273385"/>
    <w:rsid w:val="0027340D"/>
    <w:rsid w:val="002734AD"/>
    <w:rsid w:val="00273613"/>
    <w:rsid w:val="0027369A"/>
    <w:rsid w:val="00273780"/>
    <w:rsid w:val="00273A65"/>
    <w:rsid w:val="00273B4E"/>
    <w:rsid w:val="00273B55"/>
    <w:rsid w:val="00273B5E"/>
    <w:rsid w:val="00273BD1"/>
    <w:rsid w:val="00273D69"/>
    <w:rsid w:val="00273F46"/>
    <w:rsid w:val="00274025"/>
    <w:rsid w:val="00274068"/>
    <w:rsid w:val="0027408D"/>
    <w:rsid w:val="00274150"/>
    <w:rsid w:val="00274209"/>
    <w:rsid w:val="002742BB"/>
    <w:rsid w:val="00274352"/>
    <w:rsid w:val="00274370"/>
    <w:rsid w:val="00274433"/>
    <w:rsid w:val="0027445C"/>
    <w:rsid w:val="00274648"/>
    <w:rsid w:val="0027474D"/>
    <w:rsid w:val="0027482C"/>
    <w:rsid w:val="00274888"/>
    <w:rsid w:val="002748B5"/>
    <w:rsid w:val="002748E1"/>
    <w:rsid w:val="002748EB"/>
    <w:rsid w:val="0027494C"/>
    <w:rsid w:val="002749F7"/>
    <w:rsid w:val="00274ABA"/>
    <w:rsid w:val="00274AF5"/>
    <w:rsid w:val="00274C33"/>
    <w:rsid w:val="00274CBB"/>
    <w:rsid w:val="00274CD5"/>
    <w:rsid w:val="00274D3A"/>
    <w:rsid w:val="00274D7E"/>
    <w:rsid w:val="00274E6C"/>
    <w:rsid w:val="00274E7F"/>
    <w:rsid w:val="00274E91"/>
    <w:rsid w:val="00274EF8"/>
    <w:rsid w:val="0027527D"/>
    <w:rsid w:val="0027528E"/>
    <w:rsid w:val="00275311"/>
    <w:rsid w:val="002758DA"/>
    <w:rsid w:val="00275B29"/>
    <w:rsid w:val="00275CF5"/>
    <w:rsid w:val="00275D69"/>
    <w:rsid w:val="00275F9C"/>
    <w:rsid w:val="0027605E"/>
    <w:rsid w:val="0027609A"/>
    <w:rsid w:val="00276170"/>
    <w:rsid w:val="002761B8"/>
    <w:rsid w:val="002762B6"/>
    <w:rsid w:val="00276541"/>
    <w:rsid w:val="00276A50"/>
    <w:rsid w:val="00276B49"/>
    <w:rsid w:val="00276D97"/>
    <w:rsid w:val="00276E8F"/>
    <w:rsid w:val="00276ED5"/>
    <w:rsid w:val="00276F18"/>
    <w:rsid w:val="0027702B"/>
    <w:rsid w:val="0027713E"/>
    <w:rsid w:val="002772D0"/>
    <w:rsid w:val="00277385"/>
    <w:rsid w:val="002773B8"/>
    <w:rsid w:val="002774AE"/>
    <w:rsid w:val="002774C0"/>
    <w:rsid w:val="002774DC"/>
    <w:rsid w:val="002777C7"/>
    <w:rsid w:val="00277A1B"/>
    <w:rsid w:val="00277B06"/>
    <w:rsid w:val="00277B6B"/>
    <w:rsid w:val="00277C27"/>
    <w:rsid w:val="00280088"/>
    <w:rsid w:val="00280125"/>
    <w:rsid w:val="002803DE"/>
    <w:rsid w:val="002803ED"/>
    <w:rsid w:val="002805A3"/>
    <w:rsid w:val="0028076C"/>
    <w:rsid w:val="002807B1"/>
    <w:rsid w:val="00280923"/>
    <w:rsid w:val="002809C9"/>
    <w:rsid w:val="00280AF9"/>
    <w:rsid w:val="00280B12"/>
    <w:rsid w:val="00280BCC"/>
    <w:rsid w:val="00280F15"/>
    <w:rsid w:val="00281077"/>
    <w:rsid w:val="0028109A"/>
    <w:rsid w:val="0028124A"/>
    <w:rsid w:val="00281290"/>
    <w:rsid w:val="00281609"/>
    <w:rsid w:val="00281737"/>
    <w:rsid w:val="002817FB"/>
    <w:rsid w:val="00281A14"/>
    <w:rsid w:val="00281AF7"/>
    <w:rsid w:val="00281BA3"/>
    <w:rsid w:val="00281E44"/>
    <w:rsid w:val="00282082"/>
    <w:rsid w:val="002820FA"/>
    <w:rsid w:val="0028214C"/>
    <w:rsid w:val="002822E8"/>
    <w:rsid w:val="00282348"/>
    <w:rsid w:val="002825D2"/>
    <w:rsid w:val="002827D1"/>
    <w:rsid w:val="002829EE"/>
    <w:rsid w:val="00282AF9"/>
    <w:rsid w:val="00282BED"/>
    <w:rsid w:val="00282C20"/>
    <w:rsid w:val="00282C9E"/>
    <w:rsid w:val="00282CBE"/>
    <w:rsid w:val="00282D04"/>
    <w:rsid w:val="00282EA1"/>
    <w:rsid w:val="00282F8D"/>
    <w:rsid w:val="0028301F"/>
    <w:rsid w:val="002830A8"/>
    <w:rsid w:val="002830C4"/>
    <w:rsid w:val="002830DC"/>
    <w:rsid w:val="002831A1"/>
    <w:rsid w:val="00283201"/>
    <w:rsid w:val="00283243"/>
    <w:rsid w:val="002832C4"/>
    <w:rsid w:val="002835C1"/>
    <w:rsid w:val="002835E1"/>
    <w:rsid w:val="0028377D"/>
    <w:rsid w:val="0028383C"/>
    <w:rsid w:val="00283932"/>
    <w:rsid w:val="0028395D"/>
    <w:rsid w:val="0028397E"/>
    <w:rsid w:val="002839D1"/>
    <w:rsid w:val="002839F4"/>
    <w:rsid w:val="00283D39"/>
    <w:rsid w:val="00283E31"/>
    <w:rsid w:val="00283E5C"/>
    <w:rsid w:val="00283F72"/>
    <w:rsid w:val="00284031"/>
    <w:rsid w:val="00284426"/>
    <w:rsid w:val="0028450B"/>
    <w:rsid w:val="002847CD"/>
    <w:rsid w:val="00284CFC"/>
    <w:rsid w:val="00284D7D"/>
    <w:rsid w:val="00284E14"/>
    <w:rsid w:val="00284EB4"/>
    <w:rsid w:val="00284F02"/>
    <w:rsid w:val="00284F84"/>
    <w:rsid w:val="00285017"/>
    <w:rsid w:val="002852AA"/>
    <w:rsid w:val="002853C6"/>
    <w:rsid w:val="002854BC"/>
    <w:rsid w:val="00285580"/>
    <w:rsid w:val="002855F4"/>
    <w:rsid w:val="002856D7"/>
    <w:rsid w:val="00285715"/>
    <w:rsid w:val="00285A15"/>
    <w:rsid w:val="00285B31"/>
    <w:rsid w:val="00285D11"/>
    <w:rsid w:val="00285E52"/>
    <w:rsid w:val="0028646D"/>
    <w:rsid w:val="002864A7"/>
    <w:rsid w:val="00286551"/>
    <w:rsid w:val="0028658B"/>
    <w:rsid w:val="00286635"/>
    <w:rsid w:val="0028666B"/>
    <w:rsid w:val="002866FF"/>
    <w:rsid w:val="0028676A"/>
    <w:rsid w:val="00286879"/>
    <w:rsid w:val="0028692A"/>
    <w:rsid w:val="00286ACC"/>
    <w:rsid w:val="00286B6A"/>
    <w:rsid w:val="00286DA8"/>
    <w:rsid w:val="00286E04"/>
    <w:rsid w:val="00287157"/>
    <w:rsid w:val="0028724E"/>
    <w:rsid w:val="002872B8"/>
    <w:rsid w:val="00287346"/>
    <w:rsid w:val="00287569"/>
    <w:rsid w:val="00287945"/>
    <w:rsid w:val="0028795B"/>
    <w:rsid w:val="002879BE"/>
    <w:rsid w:val="00287A1B"/>
    <w:rsid w:val="00287B00"/>
    <w:rsid w:val="00287B81"/>
    <w:rsid w:val="00287D86"/>
    <w:rsid w:val="00287E9A"/>
    <w:rsid w:val="00287F5E"/>
    <w:rsid w:val="0029006D"/>
    <w:rsid w:val="00290262"/>
    <w:rsid w:val="00290287"/>
    <w:rsid w:val="00290305"/>
    <w:rsid w:val="0029033A"/>
    <w:rsid w:val="002905B7"/>
    <w:rsid w:val="0029095A"/>
    <w:rsid w:val="00290A67"/>
    <w:rsid w:val="00290B28"/>
    <w:rsid w:val="00290BFC"/>
    <w:rsid w:val="00290C9F"/>
    <w:rsid w:val="00290D52"/>
    <w:rsid w:val="00290DF3"/>
    <w:rsid w:val="00290E60"/>
    <w:rsid w:val="00290F20"/>
    <w:rsid w:val="0029105D"/>
    <w:rsid w:val="002911B5"/>
    <w:rsid w:val="002911BE"/>
    <w:rsid w:val="00291211"/>
    <w:rsid w:val="00291359"/>
    <w:rsid w:val="002914E3"/>
    <w:rsid w:val="002916A6"/>
    <w:rsid w:val="002917EA"/>
    <w:rsid w:val="00291C2B"/>
    <w:rsid w:val="00291CCD"/>
    <w:rsid w:val="00291E5F"/>
    <w:rsid w:val="00291F27"/>
    <w:rsid w:val="00291F48"/>
    <w:rsid w:val="00291F8D"/>
    <w:rsid w:val="0029207A"/>
    <w:rsid w:val="0029209C"/>
    <w:rsid w:val="00292176"/>
    <w:rsid w:val="002921A7"/>
    <w:rsid w:val="002921C8"/>
    <w:rsid w:val="002922C2"/>
    <w:rsid w:val="0029241A"/>
    <w:rsid w:val="00292526"/>
    <w:rsid w:val="00292581"/>
    <w:rsid w:val="00292AA4"/>
    <w:rsid w:val="00292B11"/>
    <w:rsid w:val="00292B44"/>
    <w:rsid w:val="00293006"/>
    <w:rsid w:val="00293141"/>
    <w:rsid w:val="002932A7"/>
    <w:rsid w:val="00293320"/>
    <w:rsid w:val="00293384"/>
    <w:rsid w:val="00293650"/>
    <w:rsid w:val="00293770"/>
    <w:rsid w:val="00293A9E"/>
    <w:rsid w:val="00293B08"/>
    <w:rsid w:val="00293BB9"/>
    <w:rsid w:val="00293D0C"/>
    <w:rsid w:val="00293D95"/>
    <w:rsid w:val="00293F3E"/>
    <w:rsid w:val="00293F73"/>
    <w:rsid w:val="00294093"/>
    <w:rsid w:val="0029430C"/>
    <w:rsid w:val="00294483"/>
    <w:rsid w:val="002944D7"/>
    <w:rsid w:val="002944FB"/>
    <w:rsid w:val="002945A6"/>
    <w:rsid w:val="002946E7"/>
    <w:rsid w:val="002947F1"/>
    <w:rsid w:val="0029496B"/>
    <w:rsid w:val="00294A97"/>
    <w:rsid w:val="00294B08"/>
    <w:rsid w:val="00294ED5"/>
    <w:rsid w:val="00294FD8"/>
    <w:rsid w:val="00295018"/>
    <w:rsid w:val="00295041"/>
    <w:rsid w:val="00295050"/>
    <w:rsid w:val="002950F0"/>
    <w:rsid w:val="0029518E"/>
    <w:rsid w:val="002953C5"/>
    <w:rsid w:val="0029542D"/>
    <w:rsid w:val="00295542"/>
    <w:rsid w:val="002956B7"/>
    <w:rsid w:val="00295743"/>
    <w:rsid w:val="00295791"/>
    <w:rsid w:val="002957B4"/>
    <w:rsid w:val="002958E5"/>
    <w:rsid w:val="00295921"/>
    <w:rsid w:val="00295961"/>
    <w:rsid w:val="00295A08"/>
    <w:rsid w:val="00295A8E"/>
    <w:rsid w:val="00295AEB"/>
    <w:rsid w:val="00295E97"/>
    <w:rsid w:val="002960BD"/>
    <w:rsid w:val="002960C2"/>
    <w:rsid w:val="002962B2"/>
    <w:rsid w:val="00296400"/>
    <w:rsid w:val="00296421"/>
    <w:rsid w:val="0029669D"/>
    <w:rsid w:val="00296741"/>
    <w:rsid w:val="002967C4"/>
    <w:rsid w:val="002967F0"/>
    <w:rsid w:val="002968A9"/>
    <w:rsid w:val="002969DE"/>
    <w:rsid w:val="00296D6D"/>
    <w:rsid w:val="00296E8E"/>
    <w:rsid w:val="00296F36"/>
    <w:rsid w:val="0029708F"/>
    <w:rsid w:val="0029729D"/>
    <w:rsid w:val="0029747A"/>
    <w:rsid w:val="0029755C"/>
    <w:rsid w:val="0029760F"/>
    <w:rsid w:val="002976EC"/>
    <w:rsid w:val="00297898"/>
    <w:rsid w:val="002979A0"/>
    <w:rsid w:val="00297A56"/>
    <w:rsid w:val="00297BAD"/>
    <w:rsid w:val="00297C21"/>
    <w:rsid w:val="00297DB4"/>
    <w:rsid w:val="00297F6E"/>
    <w:rsid w:val="002A0035"/>
    <w:rsid w:val="002A011B"/>
    <w:rsid w:val="002A0128"/>
    <w:rsid w:val="002A01CE"/>
    <w:rsid w:val="002A0273"/>
    <w:rsid w:val="002A02C6"/>
    <w:rsid w:val="002A0310"/>
    <w:rsid w:val="002A0489"/>
    <w:rsid w:val="002A05F3"/>
    <w:rsid w:val="002A065C"/>
    <w:rsid w:val="002A0A86"/>
    <w:rsid w:val="002A0A8B"/>
    <w:rsid w:val="002A0ABF"/>
    <w:rsid w:val="002A0B26"/>
    <w:rsid w:val="002A0C28"/>
    <w:rsid w:val="002A0CE3"/>
    <w:rsid w:val="002A0E31"/>
    <w:rsid w:val="002A0E97"/>
    <w:rsid w:val="002A1033"/>
    <w:rsid w:val="002A117B"/>
    <w:rsid w:val="002A120C"/>
    <w:rsid w:val="002A1277"/>
    <w:rsid w:val="002A1318"/>
    <w:rsid w:val="002A142A"/>
    <w:rsid w:val="002A14CD"/>
    <w:rsid w:val="002A1548"/>
    <w:rsid w:val="002A16A9"/>
    <w:rsid w:val="002A1738"/>
    <w:rsid w:val="002A1834"/>
    <w:rsid w:val="002A1950"/>
    <w:rsid w:val="002A19FA"/>
    <w:rsid w:val="002A1BC2"/>
    <w:rsid w:val="002A1BD3"/>
    <w:rsid w:val="002A1F31"/>
    <w:rsid w:val="002A1F75"/>
    <w:rsid w:val="002A2088"/>
    <w:rsid w:val="002A2112"/>
    <w:rsid w:val="002A2130"/>
    <w:rsid w:val="002A21F3"/>
    <w:rsid w:val="002A229B"/>
    <w:rsid w:val="002A2355"/>
    <w:rsid w:val="002A244A"/>
    <w:rsid w:val="002A2560"/>
    <w:rsid w:val="002A25B9"/>
    <w:rsid w:val="002A268A"/>
    <w:rsid w:val="002A2855"/>
    <w:rsid w:val="002A286E"/>
    <w:rsid w:val="002A295A"/>
    <w:rsid w:val="002A297E"/>
    <w:rsid w:val="002A29A2"/>
    <w:rsid w:val="002A2BC1"/>
    <w:rsid w:val="002A2D2E"/>
    <w:rsid w:val="002A355D"/>
    <w:rsid w:val="002A36E2"/>
    <w:rsid w:val="002A37D3"/>
    <w:rsid w:val="002A3909"/>
    <w:rsid w:val="002A3A49"/>
    <w:rsid w:val="002A3AA3"/>
    <w:rsid w:val="002A3C94"/>
    <w:rsid w:val="002A3CAF"/>
    <w:rsid w:val="002A3D17"/>
    <w:rsid w:val="002A3DF7"/>
    <w:rsid w:val="002A3F17"/>
    <w:rsid w:val="002A3F47"/>
    <w:rsid w:val="002A3FFC"/>
    <w:rsid w:val="002A4030"/>
    <w:rsid w:val="002A41A2"/>
    <w:rsid w:val="002A41D9"/>
    <w:rsid w:val="002A4245"/>
    <w:rsid w:val="002A457C"/>
    <w:rsid w:val="002A4621"/>
    <w:rsid w:val="002A4692"/>
    <w:rsid w:val="002A46EC"/>
    <w:rsid w:val="002A46F9"/>
    <w:rsid w:val="002A473C"/>
    <w:rsid w:val="002A4741"/>
    <w:rsid w:val="002A479C"/>
    <w:rsid w:val="002A47D8"/>
    <w:rsid w:val="002A47F1"/>
    <w:rsid w:val="002A4904"/>
    <w:rsid w:val="002A4905"/>
    <w:rsid w:val="002A4AEA"/>
    <w:rsid w:val="002A4C1A"/>
    <w:rsid w:val="002A4D3B"/>
    <w:rsid w:val="002A4D57"/>
    <w:rsid w:val="002A4F6A"/>
    <w:rsid w:val="002A4F7B"/>
    <w:rsid w:val="002A5181"/>
    <w:rsid w:val="002A5625"/>
    <w:rsid w:val="002A5686"/>
    <w:rsid w:val="002A5714"/>
    <w:rsid w:val="002A572A"/>
    <w:rsid w:val="002A5896"/>
    <w:rsid w:val="002A58D0"/>
    <w:rsid w:val="002A5B60"/>
    <w:rsid w:val="002A5CF9"/>
    <w:rsid w:val="002A618B"/>
    <w:rsid w:val="002A6319"/>
    <w:rsid w:val="002A6499"/>
    <w:rsid w:val="002A67B5"/>
    <w:rsid w:val="002A67E1"/>
    <w:rsid w:val="002A68DE"/>
    <w:rsid w:val="002A6AD6"/>
    <w:rsid w:val="002A6AE9"/>
    <w:rsid w:val="002A6C1E"/>
    <w:rsid w:val="002A6C71"/>
    <w:rsid w:val="002A6E3C"/>
    <w:rsid w:val="002A6E9B"/>
    <w:rsid w:val="002A6EE3"/>
    <w:rsid w:val="002A707A"/>
    <w:rsid w:val="002A70A3"/>
    <w:rsid w:val="002A720D"/>
    <w:rsid w:val="002A73AB"/>
    <w:rsid w:val="002A747A"/>
    <w:rsid w:val="002A7557"/>
    <w:rsid w:val="002A7694"/>
    <w:rsid w:val="002A772E"/>
    <w:rsid w:val="002A7945"/>
    <w:rsid w:val="002A7957"/>
    <w:rsid w:val="002A79CE"/>
    <w:rsid w:val="002A7B47"/>
    <w:rsid w:val="002A7BF9"/>
    <w:rsid w:val="002A7D9D"/>
    <w:rsid w:val="002B0028"/>
    <w:rsid w:val="002B0241"/>
    <w:rsid w:val="002B0361"/>
    <w:rsid w:val="002B048E"/>
    <w:rsid w:val="002B0676"/>
    <w:rsid w:val="002B0681"/>
    <w:rsid w:val="002B0755"/>
    <w:rsid w:val="002B07B9"/>
    <w:rsid w:val="002B080B"/>
    <w:rsid w:val="002B0A03"/>
    <w:rsid w:val="002B0A1B"/>
    <w:rsid w:val="002B0A88"/>
    <w:rsid w:val="002B0F5F"/>
    <w:rsid w:val="002B104D"/>
    <w:rsid w:val="002B132E"/>
    <w:rsid w:val="002B1362"/>
    <w:rsid w:val="002B13E4"/>
    <w:rsid w:val="002B1579"/>
    <w:rsid w:val="002B15DA"/>
    <w:rsid w:val="002B16FD"/>
    <w:rsid w:val="002B1711"/>
    <w:rsid w:val="002B17DF"/>
    <w:rsid w:val="002B185E"/>
    <w:rsid w:val="002B19B2"/>
    <w:rsid w:val="002B1A4E"/>
    <w:rsid w:val="002B1D8E"/>
    <w:rsid w:val="002B1FE7"/>
    <w:rsid w:val="002B2275"/>
    <w:rsid w:val="002B23D2"/>
    <w:rsid w:val="002B2410"/>
    <w:rsid w:val="002B266A"/>
    <w:rsid w:val="002B26D9"/>
    <w:rsid w:val="002B2717"/>
    <w:rsid w:val="002B2795"/>
    <w:rsid w:val="002B29E9"/>
    <w:rsid w:val="002B2A7A"/>
    <w:rsid w:val="002B2AB4"/>
    <w:rsid w:val="002B2BD9"/>
    <w:rsid w:val="002B2C3E"/>
    <w:rsid w:val="002B2D93"/>
    <w:rsid w:val="002B2DBE"/>
    <w:rsid w:val="002B2DC7"/>
    <w:rsid w:val="002B2F08"/>
    <w:rsid w:val="002B2F84"/>
    <w:rsid w:val="002B2FB7"/>
    <w:rsid w:val="002B2FF3"/>
    <w:rsid w:val="002B30F8"/>
    <w:rsid w:val="002B360C"/>
    <w:rsid w:val="002B3717"/>
    <w:rsid w:val="002B37DA"/>
    <w:rsid w:val="002B3845"/>
    <w:rsid w:val="002B3AB4"/>
    <w:rsid w:val="002B3DC0"/>
    <w:rsid w:val="002B3FC6"/>
    <w:rsid w:val="002B402F"/>
    <w:rsid w:val="002B4073"/>
    <w:rsid w:val="002B40D0"/>
    <w:rsid w:val="002B4119"/>
    <w:rsid w:val="002B41FC"/>
    <w:rsid w:val="002B4310"/>
    <w:rsid w:val="002B43BD"/>
    <w:rsid w:val="002B4497"/>
    <w:rsid w:val="002B45D7"/>
    <w:rsid w:val="002B4704"/>
    <w:rsid w:val="002B48BF"/>
    <w:rsid w:val="002B4A59"/>
    <w:rsid w:val="002B4A69"/>
    <w:rsid w:val="002B4B4D"/>
    <w:rsid w:val="002B4D2D"/>
    <w:rsid w:val="002B4F9A"/>
    <w:rsid w:val="002B5194"/>
    <w:rsid w:val="002B543F"/>
    <w:rsid w:val="002B5526"/>
    <w:rsid w:val="002B5566"/>
    <w:rsid w:val="002B5606"/>
    <w:rsid w:val="002B5639"/>
    <w:rsid w:val="002B5653"/>
    <w:rsid w:val="002B581B"/>
    <w:rsid w:val="002B5887"/>
    <w:rsid w:val="002B59E3"/>
    <w:rsid w:val="002B5AA3"/>
    <w:rsid w:val="002B5B85"/>
    <w:rsid w:val="002B5BE2"/>
    <w:rsid w:val="002B5C43"/>
    <w:rsid w:val="002B5C4A"/>
    <w:rsid w:val="002B5C52"/>
    <w:rsid w:val="002B5CB6"/>
    <w:rsid w:val="002B5CD0"/>
    <w:rsid w:val="002B5D0C"/>
    <w:rsid w:val="002B6185"/>
    <w:rsid w:val="002B61AC"/>
    <w:rsid w:val="002B62E5"/>
    <w:rsid w:val="002B633E"/>
    <w:rsid w:val="002B63C0"/>
    <w:rsid w:val="002B63C7"/>
    <w:rsid w:val="002B6405"/>
    <w:rsid w:val="002B6634"/>
    <w:rsid w:val="002B6739"/>
    <w:rsid w:val="002B6744"/>
    <w:rsid w:val="002B67C7"/>
    <w:rsid w:val="002B6AED"/>
    <w:rsid w:val="002B6DA9"/>
    <w:rsid w:val="002B6F5D"/>
    <w:rsid w:val="002B6F80"/>
    <w:rsid w:val="002B702D"/>
    <w:rsid w:val="002B72AE"/>
    <w:rsid w:val="002B73BE"/>
    <w:rsid w:val="002B7442"/>
    <w:rsid w:val="002B7660"/>
    <w:rsid w:val="002B76A5"/>
    <w:rsid w:val="002B7773"/>
    <w:rsid w:val="002B79B4"/>
    <w:rsid w:val="002B7A6E"/>
    <w:rsid w:val="002B7A9D"/>
    <w:rsid w:val="002B7AB5"/>
    <w:rsid w:val="002B7C52"/>
    <w:rsid w:val="002B7D63"/>
    <w:rsid w:val="002B7E54"/>
    <w:rsid w:val="002B7E79"/>
    <w:rsid w:val="002B7EC5"/>
    <w:rsid w:val="002B7F38"/>
    <w:rsid w:val="002C00D0"/>
    <w:rsid w:val="002C00E8"/>
    <w:rsid w:val="002C012B"/>
    <w:rsid w:val="002C02ED"/>
    <w:rsid w:val="002C02F5"/>
    <w:rsid w:val="002C033C"/>
    <w:rsid w:val="002C0434"/>
    <w:rsid w:val="002C047E"/>
    <w:rsid w:val="002C05C3"/>
    <w:rsid w:val="002C0616"/>
    <w:rsid w:val="002C06CD"/>
    <w:rsid w:val="002C0912"/>
    <w:rsid w:val="002C0AE8"/>
    <w:rsid w:val="002C0E6E"/>
    <w:rsid w:val="002C103F"/>
    <w:rsid w:val="002C11BC"/>
    <w:rsid w:val="002C12A2"/>
    <w:rsid w:val="002C13AC"/>
    <w:rsid w:val="002C14A6"/>
    <w:rsid w:val="002C180A"/>
    <w:rsid w:val="002C19A1"/>
    <w:rsid w:val="002C1AA2"/>
    <w:rsid w:val="002C1C25"/>
    <w:rsid w:val="002C1C95"/>
    <w:rsid w:val="002C1CB7"/>
    <w:rsid w:val="002C1D7C"/>
    <w:rsid w:val="002C1E9A"/>
    <w:rsid w:val="002C1EAC"/>
    <w:rsid w:val="002C1F1D"/>
    <w:rsid w:val="002C2052"/>
    <w:rsid w:val="002C20A1"/>
    <w:rsid w:val="002C2101"/>
    <w:rsid w:val="002C2208"/>
    <w:rsid w:val="002C2501"/>
    <w:rsid w:val="002C254B"/>
    <w:rsid w:val="002C2750"/>
    <w:rsid w:val="002C282A"/>
    <w:rsid w:val="002C2957"/>
    <w:rsid w:val="002C2A90"/>
    <w:rsid w:val="002C2DE6"/>
    <w:rsid w:val="002C2F5B"/>
    <w:rsid w:val="002C2F7E"/>
    <w:rsid w:val="002C3087"/>
    <w:rsid w:val="002C31E9"/>
    <w:rsid w:val="002C34F8"/>
    <w:rsid w:val="002C35EA"/>
    <w:rsid w:val="002C3600"/>
    <w:rsid w:val="002C3760"/>
    <w:rsid w:val="002C377F"/>
    <w:rsid w:val="002C3A53"/>
    <w:rsid w:val="002C3C3E"/>
    <w:rsid w:val="002C3C9D"/>
    <w:rsid w:val="002C3CCE"/>
    <w:rsid w:val="002C3EBF"/>
    <w:rsid w:val="002C3EE4"/>
    <w:rsid w:val="002C3F1C"/>
    <w:rsid w:val="002C3FBC"/>
    <w:rsid w:val="002C4122"/>
    <w:rsid w:val="002C42E1"/>
    <w:rsid w:val="002C4731"/>
    <w:rsid w:val="002C47A6"/>
    <w:rsid w:val="002C4928"/>
    <w:rsid w:val="002C4A89"/>
    <w:rsid w:val="002C4B67"/>
    <w:rsid w:val="002C4C67"/>
    <w:rsid w:val="002C4DFF"/>
    <w:rsid w:val="002C4E37"/>
    <w:rsid w:val="002C4F10"/>
    <w:rsid w:val="002C4FA0"/>
    <w:rsid w:val="002C530C"/>
    <w:rsid w:val="002C5350"/>
    <w:rsid w:val="002C548B"/>
    <w:rsid w:val="002C54B1"/>
    <w:rsid w:val="002C59B1"/>
    <w:rsid w:val="002C5A8C"/>
    <w:rsid w:val="002C5B21"/>
    <w:rsid w:val="002C5B74"/>
    <w:rsid w:val="002C5FFD"/>
    <w:rsid w:val="002C6000"/>
    <w:rsid w:val="002C6DBB"/>
    <w:rsid w:val="002C7092"/>
    <w:rsid w:val="002C710F"/>
    <w:rsid w:val="002C735D"/>
    <w:rsid w:val="002C75DE"/>
    <w:rsid w:val="002C761C"/>
    <w:rsid w:val="002C7792"/>
    <w:rsid w:val="002C793F"/>
    <w:rsid w:val="002C7977"/>
    <w:rsid w:val="002C79DE"/>
    <w:rsid w:val="002C7A4C"/>
    <w:rsid w:val="002C7CDA"/>
    <w:rsid w:val="002C7D25"/>
    <w:rsid w:val="002C7D9A"/>
    <w:rsid w:val="002C7E6A"/>
    <w:rsid w:val="002C7E8B"/>
    <w:rsid w:val="002C7EF4"/>
    <w:rsid w:val="002C7FEC"/>
    <w:rsid w:val="002D00A4"/>
    <w:rsid w:val="002D01BD"/>
    <w:rsid w:val="002D02ED"/>
    <w:rsid w:val="002D03A6"/>
    <w:rsid w:val="002D0420"/>
    <w:rsid w:val="002D0516"/>
    <w:rsid w:val="002D072B"/>
    <w:rsid w:val="002D08DC"/>
    <w:rsid w:val="002D09AA"/>
    <w:rsid w:val="002D0A8B"/>
    <w:rsid w:val="002D0AF7"/>
    <w:rsid w:val="002D0C81"/>
    <w:rsid w:val="002D0D01"/>
    <w:rsid w:val="002D0D08"/>
    <w:rsid w:val="002D0E11"/>
    <w:rsid w:val="002D0F68"/>
    <w:rsid w:val="002D10B4"/>
    <w:rsid w:val="002D115B"/>
    <w:rsid w:val="002D1167"/>
    <w:rsid w:val="002D1264"/>
    <w:rsid w:val="002D1337"/>
    <w:rsid w:val="002D167D"/>
    <w:rsid w:val="002D17A1"/>
    <w:rsid w:val="002D18CF"/>
    <w:rsid w:val="002D18F4"/>
    <w:rsid w:val="002D1B56"/>
    <w:rsid w:val="002D1B7D"/>
    <w:rsid w:val="002D1C0C"/>
    <w:rsid w:val="002D1CF4"/>
    <w:rsid w:val="002D1DAC"/>
    <w:rsid w:val="002D1E0A"/>
    <w:rsid w:val="002D2026"/>
    <w:rsid w:val="002D207B"/>
    <w:rsid w:val="002D20A6"/>
    <w:rsid w:val="002D20B0"/>
    <w:rsid w:val="002D20DF"/>
    <w:rsid w:val="002D2205"/>
    <w:rsid w:val="002D2337"/>
    <w:rsid w:val="002D2342"/>
    <w:rsid w:val="002D23CB"/>
    <w:rsid w:val="002D2421"/>
    <w:rsid w:val="002D24D4"/>
    <w:rsid w:val="002D2594"/>
    <w:rsid w:val="002D2651"/>
    <w:rsid w:val="002D26BE"/>
    <w:rsid w:val="002D2768"/>
    <w:rsid w:val="002D28C8"/>
    <w:rsid w:val="002D28ED"/>
    <w:rsid w:val="002D2AFB"/>
    <w:rsid w:val="002D2BC5"/>
    <w:rsid w:val="002D303D"/>
    <w:rsid w:val="002D3216"/>
    <w:rsid w:val="002D3221"/>
    <w:rsid w:val="002D323D"/>
    <w:rsid w:val="002D326A"/>
    <w:rsid w:val="002D32EB"/>
    <w:rsid w:val="002D34BF"/>
    <w:rsid w:val="002D36A3"/>
    <w:rsid w:val="002D3837"/>
    <w:rsid w:val="002D38B9"/>
    <w:rsid w:val="002D393F"/>
    <w:rsid w:val="002D3A0B"/>
    <w:rsid w:val="002D3B6A"/>
    <w:rsid w:val="002D3E6B"/>
    <w:rsid w:val="002D3F83"/>
    <w:rsid w:val="002D40FA"/>
    <w:rsid w:val="002D410A"/>
    <w:rsid w:val="002D410C"/>
    <w:rsid w:val="002D4153"/>
    <w:rsid w:val="002D43A3"/>
    <w:rsid w:val="002D4427"/>
    <w:rsid w:val="002D44BB"/>
    <w:rsid w:val="002D4535"/>
    <w:rsid w:val="002D471D"/>
    <w:rsid w:val="002D4745"/>
    <w:rsid w:val="002D4797"/>
    <w:rsid w:val="002D47A7"/>
    <w:rsid w:val="002D4869"/>
    <w:rsid w:val="002D4913"/>
    <w:rsid w:val="002D4A18"/>
    <w:rsid w:val="002D4B5B"/>
    <w:rsid w:val="002D4B73"/>
    <w:rsid w:val="002D4C00"/>
    <w:rsid w:val="002D4E8D"/>
    <w:rsid w:val="002D4FBD"/>
    <w:rsid w:val="002D508A"/>
    <w:rsid w:val="002D50CB"/>
    <w:rsid w:val="002D52F4"/>
    <w:rsid w:val="002D545A"/>
    <w:rsid w:val="002D581D"/>
    <w:rsid w:val="002D5843"/>
    <w:rsid w:val="002D5874"/>
    <w:rsid w:val="002D591D"/>
    <w:rsid w:val="002D5A06"/>
    <w:rsid w:val="002D5FF9"/>
    <w:rsid w:val="002D6107"/>
    <w:rsid w:val="002D619C"/>
    <w:rsid w:val="002D63AF"/>
    <w:rsid w:val="002D66B4"/>
    <w:rsid w:val="002D66EB"/>
    <w:rsid w:val="002D69E7"/>
    <w:rsid w:val="002D6A0E"/>
    <w:rsid w:val="002D6CC7"/>
    <w:rsid w:val="002D6D8B"/>
    <w:rsid w:val="002D6E72"/>
    <w:rsid w:val="002D6EC7"/>
    <w:rsid w:val="002D6FB5"/>
    <w:rsid w:val="002D6FF3"/>
    <w:rsid w:val="002D7006"/>
    <w:rsid w:val="002D7155"/>
    <w:rsid w:val="002D71D1"/>
    <w:rsid w:val="002D73CB"/>
    <w:rsid w:val="002D7594"/>
    <w:rsid w:val="002D7619"/>
    <w:rsid w:val="002D7922"/>
    <w:rsid w:val="002D7B06"/>
    <w:rsid w:val="002D7DAA"/>
    <w:rsid w:val="002D7FEC"/>
    <w:rsid w:val="002D7FEF"/>
    <w:rsid w:val="002E00D0"/>
    <w:rsid w:val="002E01F3"/>
    <w:rsid w:val="002E0472"/>
    <w:rsid w:val="002E04F0"/>
    <w:rsid w:val="002E05FF"/>
    <w:rsid w:val="002E07F9"/>
    <w:rsid w:val="002E0810"/>
    <w:rsid w:val="002E09D9"/>
    <w:rsid w:val="002E0B51"/>
    <w:rsid w:val="002E0C34"/>
    <w:rsid w:val="002E0C66"/>
    <w:rsid w:val="002E0D3C"/>
    <w:rsid w:val="002E0D88"/>
    <w:rsid w:val="002E0E43"/>
    <w:rsid w:val="002E0F33"/>
    <w:rsid w:val="002E0F4B"/>
    <w:rsid w:val="002E0F6F"/>
    <w:rsid w:val="002E1122"/>
    <w:rsid w:val="002E129F"/>
    <w:rsid w:val="002E12DF"/>
    <w:rsid w:val="002E1364"/>
    <w:rsid w:val="002E174D"/>
    <w:rsid w:val="002E17C0"/>
    <w:rsid w:val="002E17D2"/>
    <w:rsid w:val="002E1A78"/>
    <w:rsid w:val="002E1A7D"/>
    <w:rsid w:val="002E1B3E"/>
    <w:rsid w:val="002E1BF6"/>
    <w:rsid w:val="002E1C2E"/>
    <w:rsid w:val="002E1C5C"/>
    <w:rsid w:val="002E1D8F"/>
    <w:rsid w:val="002E1EF6"/>
    <w:rsid w:val="002E1F10"/>
    <w:rsid w:val="002E24FB"/>
    <w:rsid w:val="002E259B"/>
    <w:rsid w:val="002E266B"/>
    <w:rsid w:val="002E2700"/>
    <w:rsid w:val="002E2748"/>
    <w:rsid w:val="002E2891"/>
    <w:rsid w:val="002E2A77"/>
    <w:rsid w:val="002E2AE1"/>
    <w:rsid w:val="002E2C1F"/>
    <w:rsid w:val="002E2DBB"/>
    <w:rsid w:val="002E2E49"/>
    <w:rsid w:val="002E3028"/>
    <w:rsid w:val="002E31D1"/>
    <w:rsid w:val="002E32DF"/>
    <w:rsid w:val="002E33F6"/>
    <w:rsid w:val="002E3767"/>
    <w:rsid w:val="002E3866"/>
    <w:rsid w:val="002E3A72"/>
    <w:rsid w:val="002E3B13"/>
    <w:rsid w:val="002E3CE4"/>
    <w:rsid w:val="002E3F5F"/>
    <w:rsid w:val="002E419B"/>
    <w:rsid w:val="002E4299"/>
    <w:rsid w:val="002E43E8"/>
    <w:rsid w:val="002E4561"/>
    <w:rsid w:val="002E46D0"/>
    <w:rsid w:val="002E4870"/>
    <w:rsid w:val="002E4A90"/>
    <w:rsid w:val="002E4DBC"/>
    <w:rsid w:val="002E4E28"/>
    <w:rsid w:val="002E4FA9"/>
    <w:rsid w:val="002E507D"/>
    <w:rsid w:val="002E518C"/>
    <w:rsid w:val="002E51ED"/>
    <w:rsid w:val="002E53E5"/>
    <w:rsid w:val="002E544C"/>
    <w:rsid w:val="002E5456"/>
    <w:rsid w:val="002E55D5"/>
    <w:rsid w:val="002E5660"/>
    <w:rsid w:val="002E5B1D"/>
    <w:rsid w:val="002E5CAD"/>
    <w:rsid w:val="002E5EFB"/>
    <w:rsid w:val="002E6035"/>
    <w:rsid w:val="002E6186"/>
    <w:rsid w:val="002E62B3"/>
    <w:rsid w:val="002E62CD"/>
    <w:rsid w:val="002E638E"/>
    <w:rsid w:val="002E63D1"/>
    <w:rsid w:val="002E63EF"/>
    <w:rsid w:val="002E6462"/>
    <w:rsid w:val="002E64CC"/>
    <w:rsid w:val="002E65A1"/>
    <w:rsid w:val="002E67A3"/>
    <w:rsid w:val="002E67DC"/>
    <w:rsid w:val="002E6825"/>
    <w:rsid w:val="002E68D4"/>
    <w:rsid w:val="002E6995"/>
    <w:rsid w:val="002E69C6"/>
    <w:rsid w:val="002E6B3E"/>
    <w:rsid w:val="002E6C84"/>
    <w:rsid w:val="002E6D7B"/>
    <w:rsid w:val="002E6FD1"/>
    <w:rsid w:val="002E7302"/>
    <w:rsid w:val="002E73A0"/>
    <w:rsid w:val="002E74CF"/>
    <w:rsid w:val="002E7548"/>
    <w:rsid w:val="002E7594"/>
    <w:rsid w:val="002E75F8"/>
    <w:rsid w:val="002E761F"/>
    <w:rsid w:val="002E76E2"/>
    <w:rsid w:val="002E76EE"/>
    <w:rsid w:val="002E779F"/>
    <w:rsid w:val="002E77CD"/>
    <w:rsid w:val="002E7891"/>
    <w:rsid w:val="002E7914"/>
    <w:rsid w:val="002E7A16"/>
    <w:rsid w:val="002E7CD5"/>
    <w:rsid w:val="002E7D71"/>
    <w:rsid w:val="002E7E1B"/>
    <w:rsid w:val="002E7E5F"/>
    <w:rsid w:val="002E7E7E"/>
    <w:rsid w:val="002F021F"/>
    <w:rsid w:val="002F0344"/>
    <w:rsid w:val="002F03BF"/>
    <w:rsid w:val="002F05F5"/>
    <w:rsid w:val="002F0670"/>
    <w:rsid w:val="002F06BC"/>
    <w:rsid w:val="002F077C"/>
    <w:rsid w:val="002F0954"/>
    <w:rsid w:val="002F096E"/>
    <w:rsid w:val="002F0AE6"/>
    <w:rsid w:val="002F0DBF"/>
    <w:rsid w:val="002F0E97"/>
    <w:rsid w:val="002F1111"/>
    <w:rsid w:val="002F1146"/>
    <w:rsid w:val="002F12ED"/>
    <w:rsid w:val="002F13AE"/>
    <w:rsid w:val="002F14D0"/>
    <w:rsid w:val="002F1571"/>
    <w:rsid w:val="002F166F"/>
    <w:rsid w:val="002F1675"/>
    <w:rsid w:val="002F16A2"/>
    <w:rsid w:val="002F18B3"/>
    <w:rsid w:val="002F1AE9"/>
    <w:rsid w:val="002F1B73"/>
    <w:rsid w:val="002F20D9"/>
    <w:rsid w:val="002F212C"/>
    <w:rsid w:val="002F2173"/>
    <w:rsid w:val="002F2249"/>
    <w:rsid w:val="002F227A"/>
    <w:rsid w:val="002F23CE"/>
    <w:rsid w:val="002F24A8"/>
    <w:rsid w:val="002F2787"/>
    <w:rsid w:val="002F2831"/>
    <w:rsid w:val="002F28B9"/>
    <w:rsid w:val="002F28CA"/>
    <w:rsid w:val="002F28E6"/>
    <w:rsid w:val="002F2946"/>
    <w:rsid w:val="002F29A9"/>
    <w:rsid w:val="002F2AEA"/>
    <w:rsid w:val="002F2B31"/>
    <w:rsid w:val="002F2BA2"/>
    <w:rsid w:val="002F2BA5"/>
    <w:rsid w:val="002F2D1D"/>
    <w:rsid w:val="002F2D25"/>
    <w:rsid w:val="002F2D68"/>
    <w:rsid w:val="002F2F64"/>
    <w:rsid w:val="002F3423"/>
    <w:rsid w:val="002F3595"/>
    <w:rsid w:val="002F37D6"/>
    <w:rsid w:val="002F3880"/>
    <w:rsid w:val="002F3921"/>
    <w:rsid w:val="002F39F8"/>
    <w:rsid w:val="002F3A66"/>
    <w:rsid w:val="002F3BA0"/>
    <w:rsid w:val="002F3CC5"/>
    <w:rsid w:val="002F3E05"/>
    <w:rsid w:val="002F4116"/>
    <w:rsid w:val="002F41CB"/>
    <w:rsid w:val="002F41D5"/>
    <w:rsid w:val="002F4287"/>
    <w:rsid w:val="002F4379"/>
    <w:rsid w:val="002F45E1"/>
    <w:rsid w:val="002F47C4"/>
    <w:rsid w:val="002F492C"/>
    <w:rsid w:val="002F4A0C"/>
    <w:rsid w:val="002F4A31"/>
    <w:rsid w:val="002F4AD8"/>
    <w:rsid w:val="002F4B7D"/>
    <w:rsid w:val="002F4D56"/>
    <w:rsid w:val="002F50EE"/>
    <w:rsid w:val="002F5223"/>
    <w:rsid w:val="002F5423"/>
    <w:rsid w:val="002F5469"/>
    <w:rsid w:val="002F54EB"/>
    <w:rsid w:val="002F55B0"/>
    <w:rsid w:val="002F56FF"/>
    <w:rsid w:val="002F5705"/>
    <w:rsid w:val="002F57D3"/>
    <w:rsid w:val="002F5952"/>
    <w:rsid w:val="002F5BD2"/>
    <w:rsid w:val="002F5D2A"/>
    <w:rsid w:val="002F5E93"/>
    <w:rsid w:val="002F5ED9"/>
    <w:rsid w:val="002F6150"/>
    <w:rsid w:val="002F61EA"/>
    <w:rsid w:val="002F625B"/>
    <w:rsid w:val="002F637D"/>
    <w:rsid w:val="002F65AF"/>
    <w:rsid w:val="002F66DA"/>
    <w:rsid w:val="002F673E"/>
    <w:rsid w:val="002F677A"/>
    <w:rsid w:val="002F67DE"/>
    <w:rsid w:val="002F6907"/>
    <w:rsid w:val="002F6917"/>
    <w:rsid w:val="002F6ADF"/>
    <w:rsid w:val="002F6B34"/>
    <w:rsid w:val="002F6CF9"/>
    <w:rsid w:val="002F6D69"/>
    <w:rsid w:val="002F6EDF"/>
    <w:rsid w:val="002F7209"/>
    <w:rsid w:val="002F73B7"/>
    <w:rsid w:val="002F7470"/>
    <w:rsid w:val="002F771D"/>
    <w:rsid w:val="002F7785"/>
    <w:rsid w:val="002F7A0F"/>
    <w:rsid w:val="002F7AEF"/>
    <w:rsid w:val="002F7B52"/>
    <w:rsid w:val="002F7BF3"/>
    <w:rsid w:val="002F7DF2"/>
    <w:rsid w:val="002F7E60"/>
    <w:rsid w:val="002F7FE0"/>
    <w:rsid w:val="00300017"/>
    <w:rsid w:val="00300034"/>
    <w:rsid w:val="003002BB"/>
    <w:rsid w:val="00300320"/>
    <w:rsid w:val="0030044C"/>
    <w:rsid w:val="00300493"/>
    <w:rsid w:val="003006A4"/>
    <w:rsid w:val="003009ED"/>
    <w:rsid w:val="00300A1A"/>
    <w:rsid w:val="00300BA5"/>
    <w:rsid w:val="00300BB8"/>
    <w:rsid w:val="00300C18"/>
    <w:rsid w:val="00300DB9"/>
    <w:rsid w:val="00300EC0"/>
    <w:rsid w:val="00300F65"/>
    <w:rsid w:val="003010E4"/>
    <w:rsid w:val="003011AA"/>
    <w:rsid w:val="0030128F"/>
    <w:rsid w:val="0030131A"/>
    <w:rsid w:val="0030142E"/>
    <w:rsid w:val="00301567"/>
    <w:rsid w:val="003015C8"/>
    <w:rsid w:val="00301653"/>
    <w:rsid w:val="0030180D"/>
    <w:rsid w:val="00301842"/>
    <w:rsid w:val="00301A21"/>
    <w:rsid w:val="00301B90"/>
    <w:rsid w:val="00301C22"/>
    <w:rsid w:val="00301C71"/>
    <w:rsid w:val="00301D6E"/>
    <w:rsid w:val="00301F05"/>
    <w:rsid w:val="00301FFE"/>
    <w:rsid w:val="0030208A"/>
    <w:rsid w:val="003022F7"/>
    <w:rsid w:val="00302307"/>
    <w:rsid w:val="0030261C"/>
    <w:rsid w:val="00302648"/>
    <w:rsid w:val="00302666"/>
    <w:rsid w:val="00302670"/>
    <w:rsid w:val="00302774"/>
    <w:rsid w:val="0030282C"/>
    <w:rsid w:val="0030287C"/>
    <w:rsid w:val="00302ACE"/>
    <w:rsid w:val="00302CD6"/>
    <w:rsid w:val="00302D2F"/>
    <w:rsid w:val="00302D54"/>
    <w:rsid w:val="00302FD7"/>
    <w:rsid w:val="003030E3"/>
    <w:rsid w:val="003031FE"/>
    <w:rsid w:val="0030320D"/>
    <w:rsid w:val="00303213"/>
    <w:rsid w:val="0030325D"/>
    <w:rsid w:val="003033C9"/>
    <w:rsid w:val="00303447"/>
    <w:rsid w:val="003035A2"/>
    <w:rsid w:val="0030373B"/>
    <w:rsid w:val="00303799"/>
    <w:rsid w:val="00303885"/>
    <w:rsid w:val="0030390A"/>
    <w:rsid w:val="00303994"/>
    <w:rsid w:val="003039CE"/>
    <w:rsid w:val="003039E8"/>
    <w:rsid w:val="00303A3C"/>
    <w:rsid w:val="00303A4E"/>
    <w:rsid w:val="00303A54"/>
    <w:rsid w:val="00303BDB"/>
    <w:rsid w:val="00303D86"/>
    <w:rsid w:val="00303DD8"/>
    <w:rsid w:val="00303E4D"/>
    <w:rsid w:val="00303FDF"/>
    <w:rsid w:val="00304263"/>
    <w:rsid w:val="003043B7"/>
    <w:rsid w:val="00304408"/>
    <w:rsid w:val="003046C7"/>
    <w:rsid w:val="003048FA"/>
    <w:rsid w:val="00304937"/>
    <w:rsid w:val="003049D9"/>
    <w:rsid w:val="003049EA"/>
    <w:rsid w:val="00304A46"/>
    <w:rsid w:val="00304BA8"/>
    <w:rsid w:val="00304BE1"/>
    <w:rsid w:val="00304DA1"/>
    <w:rsid w:val="00304DED"/>
    <w:rsid w:val="00304E0C"/>
    <w:rsid w:val="00305468"/>
    <w:rsid w:val="00305724"/>
    <w:rsid w:val="0030584C"/>
    <w:rsid w:val="003058D7"/>
    <w:rsid w:val="003058FE"/>
    <w:rsid w:val="0030590B"/>
    <w:rsid w:val="00305A72"/>
    <w:rsid w:val="00305D8F"/>
    <w:rsid w:val="00305E22"/>
    <w:rsid w:val="00305F56"/>
    <w:rsid w:val="0030607B"/>
    <w:rsid w:val="003060F6"/>
    <w:rsid w:val="0030626A"/>
    <w:rsid w:val="00306299"/>
    <w:rsid w:val="003064DD"/>
    <w:rsid w:val="003065D1"/>
    <w:rsid w:val="00306A98"/>
    <w:rsid w:val="00306ACC"/>
    <w:rsid w:val="00306D60"/>
    <w:rsid w:val="00306D61"/>
    <w:rsid w:val="00306E62"/>
    <w:rsid w:val="003071C4"/>
    <w:rsid w:val="0030722A"/>
    <w:rsid w:val="00307236"/>
    <w:rsid w:val="00307570"/>
    <w:rsid w:val="003075DA"/>
    <w:rsid w:val="003078B5"/>
    <w:rsid w:val="00307988"/>
    <w:rsid w:val="00307C97"/>
    <w:rsid w:val="00307CBE"/>
    <w:rsid w:val="00307D35"/>
    <w:rsid w:val="00307DD9"/>
    <w:rsid w:val="00307E0C"/>
    <w:rsid w:val="00307E41"/>
    <w:rsid w:val="00307E4B"/>
    <w:rsid w:val="00307E54"/>
    <w:rsid w:val="00307ECC"/>
    <w:rsid w:val="00307F75"/>
    <w:rsid w:val="00310081"/>
    <w:rsid w:val="003103A4"/>
    <w:rsid w:val="003103F4"/>
    <w:rsid w:val="00310402"/>
    <w:rsid w:val="0031049C"/>
    <w:rsid w:val="003104A4"/>
    <w:rsid w:val="0031054A"/>
    <w:rsid w:val="003105DC"/>
    <w:rsid w:val="003105F5"/>
    <w:rsid w:val="00310616"/>
    <w:rsid w:val="0031069E"/>
    <w:rsid w:val="0031093B"/>
    <w:rsid w:val="00310A63"/>
    <w:rsid w:val="00310AD0"/>
    <w:rsid w:val="00310B7C"/>
    <w:rsid w:val="00310DA4"/>
    <w:rsid w:val="00310EE7"/>
    <w:rsid w:val="003110D9"/>
    <w:rsid w:val="00311285"/>
    <w:rsid w:val="003112DD"/>
    <w:rsid w:val="00311316"/>
    <w:rsid w:val="003116A8"/>
    <w:rsid w:val="003116FD"/>
    <w:rsid w:val="00311A4C"/>
    <w:rsid w:val="00311AF3"/>
    <w:rsid w:val="00311DBC"/>
    <w:rsid w:val="00311DD8"/>
    <w:rsid w:val="00311E87"/>
    <w:rsid w:val="00311F83"/>
    <w:rsid w:val="00312467"/>
    <w:rsid w:val="00312505"/>
    <w:rsid w:val="003125E8"/>
    <w:rsid w:val="0031286B"/>
    <w:rsid w:val="00312A6E"/>
    <w:rsid w:val="00312B29"/>
    <w:rsid w:val="00312B37"/>
    <w:rsid w:val="00312D08"/>
    <w:rsid w:val="00312E5F"/>
    <w:rsid w:val="00312FF4"/>
    <w:rsid w:val="00313080"/>
    <w:rsid w:val="00313099"/>
    <w:rsid w:val="00313154"/>
    <w:rsid w:val="003131FD"/>
    <w:rsid w:val="00313211"/>
    <w:rsid w:val="003132B4"/>
    <w:rsid w:val="00313341"/>
    <w:rsid w:val="0031334E"/>
    <w:rsid w:val="00313375"/>
    <w:rsid w:val="00313585"/>
    <w:rsid w:val="0031383D"/>
    <w:rsid w:val="0031388F"/>
    <w:rsid w:val="003138E9"/>
    <w:rsid w:val="003138FE"/>
    <w:rsid w:val="003139E4"/>
    <w:rsid w:val="00313A03"/>
    <w:rsid w:val="00313BE2"/>
    <w:rsid w:val="00313D90"/>
    <w:rsid w:val="00313EC8"/>
    <w:rsid w:val="00313F79"/>
    <w:rsid w:val="00314006"/>
    <w:rsid w:val="00314010"/>
    <w:rsid w:val="003141C5"/>
    <w:rsid w:val="003142EB"/>
    <w:rsid w:val="003143B5"/>
    <w:rsid w:val="003143B9"/>
    <w:rsid w:val="00314437"/>
    <w:rsid w:val="003144D7"/>
    <w:rsid w:val="003144FA"/>
    <w:rsid w:val="003145B6"/>
    <w:rsid w:val="0031464F"/>
    <w:rsid w:val="003146E3"/>
    <w:rsid w:val="00314A3E"/>
    <w:rsid w:val="00314B4A"/>
    <w:rsid w:val="00314D76"/>
    <w:rsid w:val="00314DE1"/>
    <w:rsid w:val="00314E26"/>
    <w:rsid w:val="00314E3E"/>
    <w:rsid w:val="00314E45"/>
    <w:rsid w:val="00314FC5"/>
    <w:rsid w:val="00315145"/>
    <w:rsid w:val="003151D1"/>
    <w:rsid w:val="003152BC"/>
    <w:rsid w:val="00315462"/>
    <w:rsid w:val="003154A2"/>
    <w:rsid w:val="003157D2"/>
    <w:rsid w:val="00315935"/>
    <w:rsid w:val="003159BB"/>
    <w:rsid w:val="00315B33"/>
    <w:rsid w:val="00315BDD"/>
    <w:rsid w:val="00315D6A"/>
    <w:rsid w:val="00315EF7"/>
    <w:rsid w:val="00315F72"/>
    <w:rsid w:val="00315F88"/>
    <w:rsid w:val="0031628B"/>
    <w:rsid w:val="00316343"/>
    <w:rsid w:val="0031635E"/>
    <w:rsid w:val="003164B5"/>
    <w:rsid w:val="00316546"/>
    <w:rsid w:val="0031656F"/>
    <w:rsid w:val="003166D7"/>
    <w:rsid w:val="00316712"/>
    <w:rsid w:val="00316732"/>
    <w:rsid w:val="00316757"/>
    <w:rsid w:val="00316812"/>
    <w:rsid w:val="00316822"/>
    <w:rsid w:val="00316858"/>
    <w:rsid w:val="00316AEB"/>
    <w:rsid w:val="00316C3A"/>
    <w:rsid w:val="00316C8C"/>
    <w:rsid w:val="00316ED6"/>
    <w:rsid w:val="00316FA2"/>
    <w:rsid w:val="0031701E"/>
    <w:rsid w:val="003171F3"/>
    <w:rsid w:val="003172B3"/>
    <w:rsid w:val="003172B8"/>
    <w:rsid w:val="003172F2"/>
    <w:rsid w:val="003172FF"/>
    <w:rsid w:val="00317308"/>
    <w:rsid w:val="00317548"/>
    <w:rsid w:val="003176A1"/>
    <w:rsid w:val="00317715"/>
    <w:rsid w:val="0031771B"/>
    <w:rsid w:val="0031773E"/>
    <w:rsid w:val="0031776F"/>
    <w:rsid w:val="00317C64"/>
    <w:rsid w:val="00317C94"/>
    <w:rsid w:val="00317D5D"/>
    <w:rsid w:val="00317E83"/>
    <w:rsid w:val="00317EBB"/>
    <w:rsid w:val="00320001"/>
    <w:rsid w:val="0032014B"/>
    <w:rsid w:val="003201E1"/>
    <w:rsid w:val="00320277"/>
    <w:rsid w:val="003202BB"/>
    <w:rsid w:val="003204DC"/>
    <w:rsid w:val="00320682"/>
    <w:rsid w:val="003206FF"/>
    <w:rsid w:val="00320710"/>
    <w:rsid w:val="003208B0"/>
    <w:rsid w:val="003208D7"/>
    <w:rsid w:val="0032090F"/>
    <w:rsid w:val="00320CD9"/>
    <w:rsid w:val="00320FC9"/>
    <w:rsid w:val="0032112A"/>
    <w:rsid w:val="003211FA"/>
    <w:rsid w:val="0032168A"/>
    <w:rsid w:val="003217B6"/>
    <w:rsid w:val="003217FA"/>
    <w:rsid w:val="00321847"/>
    <w:rsid w:val="003219B8"/>
    <w:rsid w:val="00321A1A"/>
    <w:rsid w:val="00321A81"/>
    <w:rsid w:val="00321BA9"/>
    <w:rsid w:val="00321C6B"/>
    <w:rsid w:val="00321D92"/>
    <w:rsid w:val="00321E2A"/>
    <w:rsid w:val="00321E5F"/>
    <w:rsid w:val="00321F36"/>
    <w:rsid w:val="00322012"/>
    <w:rsid w:val="003220A9"/>
    <w:rsid w:val="003220C4"/>
    <w:rsid w:val="00322287"/>
    <w:rsid w:val="00322319"/>
    <w:rsid w:val="00322421"/>
    <w:rsid w:val="0032246F"/>
    <w:rsid w:val="00322531"/>
    <w:rsid w:val="0032272C"/>
    <w:rsid w:val="003227F3"/>
    <w:rsid w:val="00322828"/>
    <w:rsid w:val="0032287F"/>
    <w:rsid w:val="003228F4"/>
    <w:rsid w:val="003229A9"/>
    <w:rsid w:val="00322A9C"/>
    <w:rsid w:val="00322AD6"/>
    <w:rsid w:val="00322B3A"/>
    <w:rsid w:val="00322B68"/>
    <w:rsid w:val="00322BF8"/>
    <w:rsid w:val="00322C3C"/>
    <w:rsid w:val="00322DC5"/>
    <w:rsid w:val="00322E50"/>
    <w:rsid w:val="00322E7F"/>
    <w:rsid w:val="00322EC6"/>
    <w:rsid w:val="00322EEC"/>
    <w:rsid w:val="00323083"/>
    <w:rsid w:val="00323089"/>
    <w:rsid w:val="00323151"/>
    <w:rsid w:val="003232BD"/>
    <w:rsid w:val="00323358"/>
    <w:rsid w:val="00323361"/>
    <w:rsid w:val="00323363"/>
    <w:rsid w:val="003235E8"/>
    <w:rsid w:val="00323616"/>
    <w:rsid w:val="00323641"/>
    <w:rsid w:val="00323649"/>
    <w:rsid w:val="00323722"/>
    <w:rsid w:val="00323793"/>
    <w:rsid w:val="003238BD"/>
    <w:rsid w:val="003239DC"/>
    <w:rsid w:val="00323ACE"/>
    <w:rsid w:val="00323B35"/>
    <w:rsid w:val="00323B3F"/>
    <w:rsid w:val="00323C21"/>
    <w:rsid w:val="00323C2C"/>
    <w:rsid w:val="00323DD4"/>
    <w:rsid w:val="00323E27"/>
    <w:rsid w:val="003241B9"/>
    <w:rsid w:val="0032427E"/>
    <w:rsid w:val="0032429C"/>
    <w:rsid w:val="003243E4"/>
    <w:rsid w:val="0032441C"/>
    <w:rsid w:val="003244E4"/>
    <w:rsid w:val="003245BD"/>
    <w:rsid w:val="003245FF"/>
    <w:rsid w:val="0032463D"/>
    <w:rsid w:val="003246D7"/>
    <w:rsid w:val="0032481C"/>
    <w:rsid w:val="0032481E"/>
    <w:rsid w:val="00324915"/>
    <w:rsid w:val="00324CDD"/>
    <w:rsid w:val="00324D22"/>
    <w:rsid w:val="00324DAF"/>
    <w:rsid w:val="00324E20"/>
    <w:rsid w:val="00324E66"/>
    <w:rsid w:val="00325193"/>
    <w:rsid w:val="003251BC"/>
    <w:rsid w:val="0032545E"/>
    <w:rsid w:val="0032558A"/>
    <w:rsid w:val="003255C7"/>
    <w:rsid w:val="003256FF"/>
    <w:rsid w:val="00325904"/>
    <w:rsid w:val="00325915"/>
    <w:rsid w:val="00325AAF"/>
    <w:rsid w:val="00325CBA"/>
    <w:rsid w:val="00325D7B"/>
    <w:rsid w:val="0032603C"/>
    <w:rsid w:val="00326059"/>
    <w:rsid w:val="003261E8"/>
    <w:rsid w:val="00326385"/>
    <w:rsid w:val="00326579"/>
    <w:rsid w:val="003265BB"/>
    <w:rsid w:val="0032662D"/>
    <w:rsid w:val="003266AD"/>
    <w:rsid w:val="003267B3"/>
    <w:rsid w:val="003268EA"/>
    <w:rsid w:val="00326A9C"/>
    <w:rsid w:val="00326B26"/>
    <w:rsid w:val="00326B29"/>
    <w:rsid w:val="00326C91"/>
    <w:rsid w:val="00326D29"/>
    <w:rsid w:val="00326D6B"/>
    <w:rsid w:val="00327105"/>
    <w:rsid w:val="003272D4"/>
    <w:rsid w:val="0032730E"/>
    <w:rsid w:val="003273AF"/>
    <w:rsid w:val="003278BD"/>
    <w:rsid w:val="0032796D"/>
    <w:rsid w:val="003279E7"/>
    <w:rsid w:val="00327A12"/>
    <w:rsid w:val="00327D0A"/>
    <w:rsid w:val="00327D9A"/>
    <w:rsid w:val="00327F71"/>
    <w:rsid w:val="00330198"/>
    <w:rsid w:val="00330233"/>
    <w:rsid w:val="003302B6"/>
    <w:rsid w:val="003302DD"/>
    <w:rsid w:val="003303B8"/>
    <w:rsid w:val="003305FE"/>
    <w:rsid w:val="0033063B"/>
    <w:rsid w:val="00330730"/>
    <w:rsid w:val="003307A4"/>
    <w:rsid w:val="003307D1"/>
    <w:rsid w:val="0033082B"/>
    <w:rsid w:val="00330950"/>
    <w:rsid w:val="003309C8"/>
    <w:rsid w:val="00330AD9"/>
    <w:rsid w:val="00330C63"/>
    <w:rsid w:val="00330FBF"/>
    <w:rsid w:val="0033110D"/>
    <w:rsid w:val="0033114E"/>
    <w:rsid w:val="003311DC"/>
    <w:rsid w:val="00331360"/>
    <w:rsid w:val="0033141F"/>
    <w:rsid w:val="0033149A"/>
    <w:rsid w:val="00331594"/>
    <w:rsid w:val="00331664"/>
    <w:rsid w:val="003316DA"/>
    <w:rsid w:val="0033183A"/>
    <w:rsid w:val="00331841"/>
    <w:rsid w:val="0033190F"/>
    <w:rsid w:val="00331924"/>
    <w:rsid w:val="003319A8"/>
    <w:rsid w:val="00331A89"/>
    <w:rsid w:val="00331C3B"/>
    <w:rsid w:val="00331C89"/>
    <w:rsid w:val="00331D18"/>
    <w:rsid w:val="00331E78"/>
    <w:rsid w:val="00331F01"/>
    <w:rsid w:val="00331F9F"/>
    <w:rsid w:val="00331FF1"/>
    <w:rsid w:val="003320FA"/>
    <w:rsid w:val="00332295"/>
    <w:rsid w:val="00332296"/>
    <w:rsid w:val="003324BF"/>
    <w:rsid w:val="003326AD"/>
    <w:rsid w:val="0033281F"/>
    <w:rsid w:val="003328AB"/>
    <w:rsid w:val="0033290E"/>
    <w:rsid w:val="00332A8D"/>
    <w:rsid w:val="00332B0C"/>
    <w:rsid w:val="00332B66"/>
    <w:rsid w:val="00332CBC"/>
    <w:rsid w:val="00332E4F"/>
    <w:rsid w:val="00332E75"/>
    <w:rsid w:val="00332EA9"/>
    <w:rsid w:val="00333079"/>
    <w:rsid w:val="003332B9"/>
    <w:rsid w:val="003334F8"/>
    <w:rsid w:val="00333554"/>
    <w:rsid w:val="003337CE"/>
    <w:rsid w:val="00333A06"/>
    <w:rsid w:val="00333A89"/>
    <w:rsid w:val="00333FB8"/>
    <w:rsid w:val="0033402E"/>
    <w:rsid w:val="0033452B"/>
    <w:rsid w:val="00334536"/>
    <w:rsid w:val="0033460D"/>
    <w:rsid w:val="0033472B"/>
    <w:rsid w:val="00334B33"/>
    <w:rsid w:val="00334B3E"/>
    <w:rsid w:val="00334BCE"/>
    <w:rsid w:val="00335020"/>
    <w:rsid w:val="003352EE"/>
    <w:rsid w:val="00335477"/>
    <w:rsid w:val="0033571F"/>
    <w:rsid w:val="003358D3"/>
    <w:rsid w:val="00335B61"/>
    <w:rsid w:val="00335B70"/>
    <w:rsid w:val="00335BA1"/>
    <w:rsid w:val="00335DE0"/>
    <w:rsid w:val="0033602E"/>
    <w:rsid w:val="003361FC"/>
    <w:rsid w:val="003362BE"/>
    <w:rsid w:val="00336334"/>
    <w:rsid w:val="00336404"/>
    <w:rsid w:val="00336469"/>
    <w:rsid w:val="00336564"/>
    <w:rsid w:val="003367A9"/>
    <w:rsid w:val="0033680B"/>
    <w:rsid w:val="003368FB"/>
    <w:rsid w:val="003369C3"/>
    <w:rsid w:val="00336ACD"/>
    <w:rsid w:val="00336B24"/>
    <w:rsid w:val="00336BE2"/>
    <w:rsid w:val="00336BE6"/>
    <w:rsid w:val="00336DAD"/>
    <w:rsid w:val="00336DD1"/>
    <w:rsid w:val="00336E45"/>
    <w:rsid w:val="00336EDD"/>
    <w:rsid w:val="00336F07"/>
    <w:rsid w:val="003370B9"/>
    <w:rsid w:val="003372B8"/>
    <w:rsid w:val="003372ED"/>
    <w:rsid w:val="00337316"/>
    <w:rsid w:val="00337409"/>
    <w:rsid w:val="0033740D"/>
    <w:rsid w:val="003376EE"/>
    <w:rsid w:val="0033776D"/>
    <w:rsid w:val="003378A8"/>
    <w:rsid w:val="003378AF"/>
    <w:rsid w:val="00337911"/>
    <w:rsid w:val="003379B3"/>
    <w:rsid w:val="00337AE0"/>
    <w:rsid w:val="00337D1A"/>
    <w:rsid w:val="00337D22"/>
    <w:rsid w:val="00337E76"/>
    <w:rsid w:val="0034008D"/>
    <w:rsid w:val="003400FA"/>
    <w:rsid w:val="0034014C"/>
    <w:rsid w:val="0034016D"/>
    <w:rsid w:val="00340213"/>
    <w:rsid w:val="00340294"/>
    <w:rsid w:val="00340494"/>
    <w:rsid w:val="003404AB"/>
    <w:rsid w:val="003405B6"/>
    <w:rsid w:val="003407F6"/>
    <w:rsid w:val="00340ABA"/>
    <w:rsid w:val="00340ADA"/>
    <w:rsid w:val="00340B2A"/>
    <w:rsid w:val="00340C93"/>
    <w:rsid w:val="00340CA9"/>
    <w:rsid w:val="00340E46"/>
    <w:rsid w:val="00340FB8"/>
    <w:rsid w:val="00341128"/>
    <w:rsid w:val="003412F0"/>
    <w:rsid w:val="00341302"/>
    <w:rsid w:val="003414BD"/>
    <w:rsid w:val="003415DF"/>
    <w:rsid w:val="00341606"/>
    <w:rsid w:val="00341746"/>
    <w:rsid w:val="00341C22"/>
    <w:rsid w:val="00341CC4"/>
    <w:rsid w:val="00341D3B"/>
    <w:rsid w:val="00341DFB"/>
    <w:rsid w:val="00341E4E"/>
    <w:rsid w:val="00341FFC"/>
    <w:rsid w:val="003420B3"/>
    <w:rsid w:val="00342223"/>
    <w:rsid w:val="00342450"/>
    <w:rsid w:val="003426BD"/>
    <w:rsid w:val="003428DC"/>
    <w:rsid w:val="003429A7"/>
    <w:rsid w:val="00342B00"/>
    <w:rsid w:val="00342C96"/>
    <w:rsid w:val="00342CA8"/>
    <w:rsid w:val="00342EBC"/>
    <w:rsid w:val="00342FBB"/>
    <w:rsid w:val="00343003"/>
    <w:rsid w:val="00343094"/>
    <w:rsid w:val="003430C8"/>
    <w:rsid w:val="003431AD"/>
    <w:rsid w:val="003431C8"/>
    <w:rsid w:val="00343619"/>
    <w:rsid w:val="00343668"/>
    <w:rsid w:val="0034369D"/>
    <w:rsid w:val="00343749"/>
    <w:rsid w:val="003438B3"/>
    <w:rsid w:val="00343D60"/>
    <w:rsid w:val="00343DF4"/>
    <w:rsid w:val="00343E10"/>
    <w:rsid w:val="00343E4E"/>
    <w:rsid w:val="00343E9A"/>
    <w:rsid w:val="00343E9F"/>
    <w:rsid w:val="00343F54"/>
    <w:rsid w:val="00343FF7"/>
    <w:rsid w:val="00344046"/>
    <w:rsid w:val="00344211"/>
    <w:rsid w:val="00344278"/>
    <w:rsid w:val="0034453E"/>
    <w:rsid w:val="00344664"/>
    <w:rsid w:val="00344835"/>
    <w:rsid w:val="0034483C"/>
    <w:rsid w:val="003448AB"/>
    <w:rsid w:val="003448EE"/>
    <w:rsid w:val="0034494D"/>
    <w:rsid w:val="00344950"/>
    <w:rsid w:val="00344A0C"/>
    <w:rsid w:val="00344A44"/>
    <w:rsid w:val="00344B0E"/>
    <w:rsid w:val="00344CDA"/>
    <w:rsid w:val="00344DB7"/>
    <w:rsid w:val="00344F6F"/>
    <w:rsid w:val="003450E7"/>
    <w:rsid w:val="00345100"/>
    <w:rsid w:val="00345251"/>
    <w:rsid w:val="003453DE"/>
    <w:rsid w:val="00345401"/>
    <w:rsid w:val="0034546B"/>
    <w:rsid w:val="00345517"/>
    <w:rsid w:val="00345595"/>
    <w:rsid w:val="003456DA"/>
    <w:rsid w:val="00345AE6"/>
    <w:rsid w:val="00345D77"/>
    <w:rsid w:val="00345E1F"/>
    <w:rsid w:val="00345F1C"/>
    <w:rsid w:val="00346188"/>
    <w:rsid w:val="00346228"/>
    <w:rsid w:val="00346994"/>
    <w:rsid w:val="00346A4F"/>
    <w:rsid w:val="00346C9F"/>
    <w:rsid w:val="00346CE6"/>
    <w:rsid w:val="00346E1C"/>
    <w:rsid w:val="00346E29"/>
    <w:rsid w:val="00346EAD"/>
    <w:rsid w:val="0034715F"/>
    <w:rsid w:val="0034728A"/>
    <w:rsid w:val="00347450"/>
    <w:rsid w:val="00347461"/>
    <w:rsid w:val="00347468"/>
    <w:rsid w:val="0034747F"/>
    <w:rsid w:val="00347541"/>
    <w:rsid w:val="003475FF"/>
    <w:rsid w:val="0034792D"/>
    <w:rsid w:val="00347965"/>
    <w:rsid w:val="0034796E"/>
    <w:rsid w:val="0034797D"/>
    <w:rsid w:val="00347B17"/>
    <w:rsid w:val="00347BAF"/>
    <w:rsid w:val="00347C7A"/>
    <w:rsid w:val="00347E59"/>
    <w:rsid w:val="00347E9B"/>
    <w:rsid w:val="00350061"/>
    <w:rsid w:val="00350129"/>
    <w:rsid w:val="0035050A"/>
    <w:rsid w:val="00350677"/>
    <w:rsid w:val="003506E9"/>
    <w:rsid w:val="0035072F"/>
    <w:rsid w:val="00350829"/>
    <w:rsid w:val="003508E8"/>
    <w:rsid w:val="0035099A"/>
    <w:rsid w:val="003509A0"/>
    <w:rsid w:val="00350B78"/>
    <w:rsid w:val="00350CC5"/>
    <w:rsid w:val="00350CF6"/>
    <w:rsid w:val="00350DDF"/>
    <w:rsid w:val="00350E29"/>
    <w:rsid w:val="00350F00"/>
    <w:rsid w:val="00350FDA"/>
    <w:rsid w:val="0035100C"/>
    <w:rsid w:val="003512AC"/>
    <w:rsid w:val="003515CF"/>
    <w:rsid w:val="0035198E"/>
    <w:rsid w:val="00351B4B"/>
    <w:rsid w:val="00351B58"/>
    <w:rsid w:val="00351CA2"/>
    <w:rsid w:val="00351CCD"/>
    <w:rsid w:val="00351D4E"/>
    <w:rsid w:val="00351E6E"/>
    <w:rsid w:val="00351E8E"/>
    <w:rsid w:val="00351FAC"/>
    <w:rsid w:val="003520A5"/>
    <w:rsid w:val="003520A8"/>
    <w:rsid w:val="003522F5"/>
    <w:rsid w:val="0035249A"/>
    <w:rsid w:val="003525EB"/>
    <w:rsid w:val="0035265C"/>
    <w:rsid w:val="003527C3"/>
    <w:rsid w:val="003528A5"/>
    <w:rsid w:val="003528EE"/>
    <w:rsid w:val="00352A27"/>
    <w:rsid w:val="00352A5C"/>
    <w:rsid w:val="00352ABC"/>
    <w:rsid w:val="00352B1B"/>
    <w:rsid w:val="00352B4F"/>
    <w:rsid w:val="00352DC7"/>
    <w:rsid w:val="00352EC3"/>
    <w:rsid w:val="00353167"/>
    <w:rsid w:val="0035325D"/>
    <w:rsid w:val="00353326"/>
    <w:rsid w:val="00353503"/>
    <w:rsid w:val="003536AD"/>
    <w:rsid w:val="003538D2"/>
    <w:rsid w:val="00353A56"/>
    <w:rsid w:val="00353AAA"/>
    <w:rsid w:val="00353BB4"/>
    <w:rsid w:val="00353E79"/>
    <w:rsid w:val="00353EB4"/>
    <w:rsid w:val="00353F3C"/>
    <w:rsid w:val="00353F47"/>
    <w:rsid w:val="0035409D"/>
    <w:rsid w:val="0035418B"/>
    <w:rsid w:val="00354344"/>
    <w:rsid w:val="00354544"/>
    <w:rsid w:val="00354594"/>
    <w:rsid w:val="003548C3"/>
    <w:rsid w:val="0035494A"/>
    <w:rsid w:val="003549A2"/>
    <w:rsid w:val="00354B0B"/>
    <w:rsid w:val="00354BF0"/>
    <w:rsid w:val="00354C2D"/>
    <w:rsid w:val="00354DC2"/>
    <w:rsid w:val="00354EB1"/>
    <w:rsid w:val="00354ED6"/>
    <w:rsid w:val="00354EDF"/>
    <w:rsid w:val="00354F24"/>
    <w:rsid w:val="00355046"/>
    <w:rsid w:val="003550A7"/>
    <w:rsid w:val="003550CC"/>
    <w:rsid w:val="00355255"/>
    <w:rsid w:val="00355498"/>
    <w:rsid w:val="00355779"/>
    <w:rsid w:val="003558EB"/>
    <w:rsid w:val="003559B0"/>
    <w:rsid w:val="00355B00"/>
    <w:rsid w:val="00355B68"/>
    <w:rsid w:val="00355B84"/>
    <w:rsid w:val="00355D50"/>
    <w:rsid w:val="00355DA4"/>
    <w:rsid w:val="00355DC5"/>
    <w:rsid w:val="00355FC1"/>
    <w:rsid w:val="00356318"/>
    <w:rsid w:val="003563AA"/>
    <w:rsid w:val="00356402"/>
    <w:rsid w:val="00356462"/>
    <w:rsid w:val="0035657D"/>
    <w:rsid w:val="0035671E"/>
    <w:rsid w:val="00356AA6"/>
    <w:rsid w:val="00356B23"/>
    <w:rsid w:val="00356C44"/>
    <w:rsid w:val="00356EFE"/>
    <w:rsid w:val="00356F5E"/>
    <w:rsid w:val="0035705C"/>
    <w:rsid w:val="0035707D"/>
    <w:rsid w:val="0035708E"/>
    <w:rsid w:val="003575D8"/>
    <w:rsid w:val="0035770B"/>
    <w:rsid w:val="003578D8"/>
    <w:rsid w:val="00357973"/>
    <w:rsid w:val="00357A2B"/>
    <w:rsid w:val="00357A5A"/>
    <w:rsid w:val="00357B7B"/>
    <w:rsid w:val="00357C00"/>
    <w:rsid w:val="00357C8E"/>
    <w:rsid w:val="00357DBD"/>
    <w:rsid w:val="00357E72"/>
    <w:rsid w:val="003600FA"/>
    <w:rsid w:val="0036010E"/>
    <w:rsid w:val="00360177"/>
    <w:rsid w:val="003602C4"/>
    <w:rsid w:val="0036058E"/>
    <w:rsid w:val="003605FF"/>
    <w:rsid w:val="00360639"/>
    <w:rsid w:val="0036063B"/>
    <w:rsid w:val="00360700"/>
    <w:rsid w:val="003608F5"/>
    <w:rsid w:val="003609A6"/>
    <w:rsid w:val="00360A33"/>
    <w:rsid w:val="00360A75"/>
    <w:rsid w:val="00360BA4"/>
    <w:rsid w:val="00360BD8"/>
    <w:rsid w:val="00360CB9"/>
    <w:rsid w:val="00360CC9"/>
    <w:rsid w:val="00360D49"/>
    <w:rsid w:val="00360D8F"/>
    <w:rsid w:val="00360F0F"/>
    <w:rsid w:val="003610A0"/>
    <w:rsid w:val="003610B9"/>
    <w:rsid w:val="00361137"/>
    <w:rsid w:val="003611A6"/>
    <w:rsid w:val="003613EC"/>
    <w:rsid w:val="00361721"/>
    <w:rsid w:val="003617F3"/>
    <w:rsid w:val="003618AC"/>
    <w:rsid w:val="00361A04"/>
    <w:rsid w:val="00361A82"/>
    <w:rsid w:val="00361AF8"/>
    <w:rsid w:val="00361B5B"/>
    <w:rsid w:val="00361BFA"/>
    <w:rsid w:val="00361C84"/>
    <w:rsid w:val="00361CF3"/>
    <w:rsid w:val="00361D03"/>
    <w:rsid w:val="00361EF2"/>
    <w:rsid w:val="00361F6F"/>
    <w:rsid w:val="00361FD9"/>
    <w:rsid w:val="003621D8"/>
    <w:rsid w:val="003621E7"/>
    <w:rsid w:val="00362210"/>
    <w:rsid w:val="0036230A"/>
    <w:rsid w:val="00362417"/>
    <w:rsid w:val="003624BB"/>
    <w:rsid w:val="00362628"/>
    <w:rsid w:val="00362700"/>
    <w:rsid w:val="0036277F"/>
    <w:rsid w:val="003629F0"/>
    <w:rsid w:val="00362F9E"/>
    <w:rsid w:val="00363042"/>
    <w:rsid w:val="0036304C"/>
    <w:rsid w:val="003630BD"/>
    <w:rsid w:val="0036319F"/>
    <w:rsid w:val="00363217"/>
    <w:rsid w:val="003632B8"/>
    <w:rsid w:val="003634E0"/>
    <w:rsid w:val="00363782"/>
    <w:rsid w:val="00363861"/>
    <w:rsid w:val="00363D9B"/>
    <w:rsid w:val="00363DA0"/>
    <w:rsid w:val="00363F8B"/>
    <w:rsid w:val="00363FA2"/>
    <w:rsid w:val="003644AB"/>
    <w:rsid w:val="00364559"/>
    <w:rsid w:val="00364562"/>
    <w:rsid w:val="00364605"/>
    <w:rsid w:val="0036472F"/>
    <w:rsid w:val="00364732"/>
    <w:rsid w:val="003647BB"/>
    <w:rsid w:val="003647C8"/>
    <w:rsid w:val="0036499D"/>
    <w:rsid w:val="003649B9"/>
    <w:rsid w:val="00364A31"/>
    <w:rsid w:val="00364A7F"/>
    <w:rsid w:val="00364B99"/>
    <w:rsid w:val="00364BB5"/>
    <w:rsid w:val="00364CDC"/>
    <w:rsid w:val="00364CFE"/>
    <w:rsid w:val="00364E73"/>
    <w:rsid w:val="00364EE8"/>
    <w:rsid w:val="0036506A"/>
    <w:rsid w:val="003651DF"/>
    <w:rsid w:val="00365219"/>
    <w:rsid w:val="0036527A"/>
    <w:rsid w:val="003652EA"/>
    <w:rsid w:val="00365363"/>
    <w:rsid w:val="0036538E"/>
    <w:rsid w:val="0036539A"/>
    <w:rsid w:val="003653C0"/>
    <w:rsid w:val="003654AE"/>
    <w:rsid w:val="00365553"/>
    <w:rsid w:val="003656E8"/>
    <w:rsid w:val="003657E3"/>
    <w:rsid w:val="0036590C"/>
    <w:rsid w:val="00365A38"/>
    <w:rsid w:val="00365A47"/>
    <w:rsid w:val="00365AD3"/>
    <w:rsid w:val="00365CED"/>
    <w:rsid w:val="00365D82"/>
    <w:rsid w:val="00365F58"/>
    <w:rsid w:val="003660B5"/>
    <w:rsid w:val="003660ED"/>
    <w:rsid w:val="0036615B"/>
    <w:rsid w:val="00366181"/>
    <w:rsid w:val="003662EC"/>
    <w:rsid w:val="0036633E"/>
    <w:rsid w:val="0036652B"/>
    <w:rsid w:val="00366571"/>
    <w:rsid w:val="003665D8"/>
    <w:rsid w:val="003667C4"/>
    <w:rsid w:val="00366812"/>
    <w:rsid w:val="00366924"/>
    <w:rsid w:val="003669FA"/>
    <w:rsid w:val="00366AC0"/>
    <w:rsid w:val="00366ACB"/>
    <w:rsid w:val="00366C28"/>
    <w:rsid w:val="00366CA0"/>
    <w:rsid w:val="00366DA7"/>
    <w:rsid w:val="00366E8A"/>
    <w:rsid w:val="003672D3"/>
    <w:rsid w:val="0036734D"/>
    <w:rsid w:val="0036744F"/>
    <w:rsid w:val="003674A1"/>
    <w:rsid w:val="003674CE"/>
    <w:rsid w:val="00367535"/>
    <w:rsid w:val="00367568"/>
    <w:rsid w:val="003675F1"/>
    <w:rsid w:val="0036762D"/>
    <w:rsid w:val="00367809"/>
    <w:rsid w:val="00367811"/>
    <w:rsid w:val="003679B3"/>
    <w:rsid w:val="00367CDD"/>
    <w:rsid w:val="00367D4E"/>
    <w:rsid w:val="00367E98"/>
    <w:rsid w:val="00370039"/>
    <w:rsid w:val="003700BB"/>
    <w:rsid w:val="003700C8"/>
    <w:rsid w:val="00370125"/>
    <w:rsid w:val="0037015B"/>
    <w:rsid w:val="0037029E"/>
    <w:rsid w:val="0037034E"/>
    <w:rsid w:val="0037059C"/>
    <w:rsid w:val="003705CE"/>
    <w:rsid w:val="003708AE"/>
    <w:rsid w:val="00370A02"/>
    <w:rsid w:val="00370C22"/>
    <w:rsid w:val="00370D78"/>
    <w:rsid w:val="00370E4B"/>
    <w:rsid w:val="00370EA0"/>
    <w:rsid w:val="00371113"/>
    <w:rsid w:val="003713C5"/>
    <w:rsid w:val="003713E9"/>
    <w:rsid w:val="00371777"/>
    <w:rsid w:val="00371866"/>
    <w:rsid w:val="003718AF"/>
    <w:rsid w:val="00371ACD"/>
    <w:rsid w:val="00371C53"/>
    <w:rsid w:val="00371CA0"/>
    <w:rsid w:val="00371D22"/>
    <w:rsid w:val="00371D73"/>
    <w:rsid w:val="00371EFC"/>
    <w:rsid w:val="00372138"/>
    <w:rsid w:val="0037217D"/>
    <w:rsid w:val="00372275"/>
    <w:rsid w:val="003724CC"/>
    <w:rsid w:val="00372694"/>
    <w:rsid w:val="003726B2"/>
    <w:rsid w:val="003727ED"/>
    <w:rsid w:val="00372825"/>
    <w:rsid w:val="00372827"/>
    <w:rsid w:val="003729C2"/>
    <w:rsid w:val="00372BCF"/>
    <w:rsid w:val="00372C0E"/>
    <w:rsid w:val="00372CC0"/>
    <w:rsid w:val="00372EE5"/>
    <w:rsid w:val="00372F06"/>
    <w:rsid w:val="00373251"/>
    <w:rsid w:val="003732B2"/>
    <w:rsid w:val="0037347D"/>
    <w:rsid w:val="00373551"/>
    <w:rsid w:val="0037365D"/>
    <w:rsid w:val="003738FC"/>
    <w:rsid w:val="0037396B"/>
    <w:rsid w:val="00373A85"/>
    <w:rsid w:val="00373D22"/>
    <w:rsid w:val="00374085"/>
    <w:rsid w:val="00374162"/>
    <w:rsid w:val="00374174"/>
    <w:rsid w:val="00374175"/>
    <w:rsid w:val="003742E3"/>
    <w:rsid w:val="0037435D"/>
    <w:rsid w:val="00374500"/>
    <w:rsid w:val="0037450F"/>
    <w:rsid w:val="00374513"/>
    <w:rsid w:val="0037454F"/>
    <w:rsid w:val="00374625"/>
    <w:rsid w:val="00374928"/>
    <w:rsid w:val="00374C40"/>
    <w:rsid w:val="00374E3C"/>
    <w:rsid w:val="00374F47"/>
    <w:rsid w:val="0037506C"/>
    <w:rsid w:val="00375133"/>
    <w:rsid w:val="0037522E"/>
    <w:rsid w:val="00375291"/>
    <w:rsid w:val="00375370"/>
    <w:rsid w:val="003753A6"/>
    <w:rsid w:val="0037547F"/>
    <w:rsid w:val="0037551E"/>
    <w:rsid w:val="00375532"/>
    <w:rsid w:val="003757B8"/>
    <w:rsid w:val="003758E5"/>
    <w:rsid w:val="003759A9"/>
    <w:rsid w:val="003759DD"/>
    <w:rsid w:val="00375B19"/>
    <w:rsid w:val="00375BB3"/>
    <w:rsid w:val="00375BD4"/>
    <w:rsid w:val="00375BED"/>
    <w:rsid w:val="00375CE4"/>
    <w:rsid w:val="00375CE5"/>
    <w:rsid w:val="003760EB"/>
    <w:rsid w:val="003761B5"/>
    <w:rsid w:val="003761FF"/>
    <w:rsid w:val="0037622F"/>
    <w:rsid w:val="00376369"/>
    <w:rsid w:val="00376595"/>
    <w:rsid w:val="00376726"/>
    <w:rsid w:val="003767DC"/>
    <w:rsid w:val="003768BE"/>
    <w:rsid w:val="00376964"/>
    <w:rsid w:val="00376ABE"/>
    <w:rsid w:val="00376BDA"/>
    <w:rsid w:val="00376BFE"/>
    <w:rsid w:val="00376C1A"/>
    <w:rsid w:val="00376DA2"/>
    <w:rsid w:val="00376DFB"/>
    <w:rsid w:val="00376E5D"/>
    <w:rsid w:val="00376E69"/>
    <w:rsid w:val="00376F52"/>
    <w:rsid w:val="00376F53"/>
    <w:rsid w:val="003771C5"/>
    <w:rsid w:val="003771D8"/>
    <w:rsid w:val="00377597"/>
    <w:rsid w:val="003775D7"/>
    <w:rsid w:val="00377653"/>
    <w:rsid w:val="00377680"/>
    <w:rsid w:val="00377735"/>
    <w:rsid w:val="003777C5"/>
    <w:rsid w:val="00377A3D"/>
    <w:rsid w:val="00377A9B"/>
    <w:rsid w:val="00377B97"/>
    <w:rsid w:val="00377FD4"/>
    <w:rsid w:val="0038019B"/>
    <w:rsid w:val="003801E0"/>
    <w:rsid w:val="00380318"/>
    <w:rsid w:val="003804E0"/>
    <w:rsid w:val="003804FF"/>
    <w:rsid w:val="00380891"/>
    <w:rsid w:val="003808C1"/>
    <w:rsid w:val="00380A5F"/>
    <w:rsid w:val="00380AFA"/>
    <w:rsid w:val="00380C41"/>
    <w:rsid w:val="00380D7C"/>
    <w:rsid w:val="00380E71"/>
    <w:rsid w:val="00380F5E"/>
    <w:rsid w:val="00381045"/>
    <w:rsid w:val="00381079"/>
    <w:rsid w:val="00381106"/>
    <w:rsid w:val="00381129"/>
    <w:rsid w:val="00381261"/>
    <w:rsid w:val="003812EC"/>
    <w:rsid w:val="003812FB"/>
    <w:rsid w:val="0038134E"/>
    <w:rsid w:val="0038156E"/>
    <w:rsid w:val="003815F1"/>
    <w:rsid w:val="00381669"/>
    <w:rsid w:val="0038179A"/>
    <w:rsid w:val="003817B6"/>
    <w:rsid w:val="0038181C"/>
    <w:rsid w:val="0038188E"/>
    <w:rsid w:val="0038193D"/>
    <w:rsid w:val="00381AA1"/>
    <w:rsid w:val="00381B04"/>
    <w:rsid w:val="00381C5B"/>
    <w:rsid w:val="00381EA5"/>
    <w:rsid w:val="00381F15"/>
    <w:rsid w:val="00381F6D"/>
    <w:rsid w:val="00382031"/>
    <w:rsid w:val="0038208E"/>
    <w:rsid w:val="003822FE"/>
    <w:rsid w:val="00382361"/>
    <w:rsid w:val="00382545"/>
    <w:rsid w:val="0038256D"/>
    <w:rsid w:val="0038258C"/>
    <w:rsid w:val="003825BB"/>
    <w:rsid w:val="00382695"/>
    <w:rsid w:val="003827CB"/>
    <w:rsid w:val="00382866"/>
    <w:rsid w:val="003828A5"/>
    <w:rsid w:val="00382947"/>
    <w:rsid w:val="00382989"/>
    <w:rsid w:val="00382B7C"/>
    <w:rsid w:val="00382CAD"/>
    <w:rsid w:val="00382D79"/>
    <w:rsid w:val="00382DAB"/>
    <w:rsid w:val="00382DEB"/>
    <w:rsid w:val="00382E73"/>
    <w:rsid w:val="00382EF4"/>
    <w:rsid w:val="0038302B"/>
    <w:rsid w:val="00383041"/>
    <w:rsid w:val="0038307A"/>
    <w:rsid w:val="0038316F"/>
    <w:rsid w:val="003833D8"/>
    <w:rsid w:val="003834F0"/>
    <w:rsid w:val="00383758"/>
    <w:rsid w:val="00383ABA"/>
    <w:rsid w:val="00383CD7"/>
    <w:rsid w:val="00383D30"/>
    <w:rsid w:val="00383DB7"/>
    <w:rsid w:val="00383EAC"/>
    <w:rsid w:val="003841D6"/>
    <w:rsid w:val="00384355"/>
    <w:rsid w:val="003843C2"/>
    <w:rsid w:val="00384491"/>
    <w:rsid w:val="003844CC"/>
    <w:rsid w:val="0038477B"/>
    <w:rsid w:val="00384788"/>
    <w:rsid w:val="003847C4"/>
    <w:rsid w:val="00384820"/>
    <w:rsid w:val="00384ABD"/>
    <w:rsid w:val="00384C02"/>
    <w:rsid w:val="00384C45"/>
    <w:rsid w:val="00384E43"/>
    <w:rsid w:val="00384E59"/>
    <w:rsid w:val="00384ED2"/>
    <w:rsid w:val="00384EE0"/>
    <w:rsid w:val="00384F38"/>
    <w:rsid w:val="00384FB3"/>
    <w:rsid w:val="003851A7"/>
    <w:rsid w:val="0038539F"/>
    <w:rsid w:val="003853D9"/>
    <w:rsid w:val="00385853"/>
    <w:rsid w:val="0038597C"/>
    <w:rsid w:val="00385B77"/>
    <w:rsid w:val="00385D33"/>
    <w:rsid w:val="00385E10"/>
    <w:rsid w:val="00385F0A"/>
    <w:rsid w:val="00385F0D"/>
    <w:rsid w:val="00385FC5"/>
    <w:rsid w:val="00386084"/>
    <w:rsid w:val="0038625A"/>
    <w:rsid w:val="003862F4"/>
    <w:rsid w:val="00386479"/>
    <w:rsid w:val="00386480"/>
    <w:rsid w:val="00386623"/>
    <w:rsid w:val="0038667C"/>
    <w:rsid w:val="003867F4"/>
    <w:rsid w:val="00386933"/>
    <w:rsid w:val="00386960"/>
    <w:rsid w:val="00386981"/>
    <w:rsid w:val="00386A0C"/>
    <w:rsid w:val="00386A71"/>
    <w:rsid w:val="00386C07"/>
    <w:rsid w:val="00386DD8"/>
    <w:rsid w:val="00386EB5"/>
    <w:rsid w:val="00386ED0"/>
    <w:rsid w:val="00386EF1"/>
    <w:rsid w:val="00386FD6"/>
    <w:rsid w:val="0038718F"/>
    <w:rsid w:val="0038722F"/>
    <w:rsid w:val="0038744B"/>
    <w:rsid w:val="00387506"/>
    <w:rsid w:val="003876C2"/>
    <w:rsid w:val="00387763"/>
    <w:rsid w:val="00387766"/>
    <w:rsid w:val="0038783B"/>
    <w:rsid w:val="00387965"/>
    <w:rsid w:val="00387A57"/>
    <w:rsid w:val="00387B7D"/>
    <w:rsid w:val="00387BF8"/>
    <w:rsid w:val="00387CA8"/>
    <w:rsid w:val="00387DD5"/>
    <w:rsid w:val="0039003A"/>
    <w:rsid w:val="0039009D"/>
    <w:rsid w:val="003901D2"/>
    <w:rsid w:val="00390257"/>
    <w:rsid w:val="0039044A"/>
    <w:rsid w:val="00390458"/>
    <w:rsid w:val="003904BB"/>
    <w:rsid w:val="00390590"/>
    <w:rsid w:val="003907A8"/>
    <w:rsid w:val="003907E4"/>
    <w:rsid w:val="003908F9"/>
    <w:rsid w:val="00390A8F"/>
    <w:rsid w:val="00390B6D"/>
    <w:rsid w:val="00390F00"/>
    <w:rsid w:val="00391213"/>
    <w:rsid w:val="0039170C"/>
    <w:rsid w:val="0039183E"/>
    <w:rsid w:val="00391946"/>
    <w:rsid w:val="00391B2E"/>
    <w:rsid w:val="00391B32"/>
    <w:rsid w:val="00391B5B"/>
    <w:rsid w:val="00391BEB"/>
    <w:rsid w:val="00391C9D"/>
    <w:rsid w:val="00391CB9"/>
    <w:rsid w:val="00391D1E"/>
    <w:rsid w:val="00391D74"/>
    <w:rsid w:val="00391E63"/>
    <w:rsid w:val="003922CA"/>
    <w:rsid w:val="003923A6"/>
    <w:rsid w:val="0039242B"/>
    <w:rsid w:val="00392685"/>
    <w:rsid w:val="00392701"/>
    <w:rsid w:val="00392726"/>
    <w:rsid w:val="00392900"/>
    <w:rsid w:val="00392938"/>
    <w:rsid w:val="00392B4F"/>
    <w:rsid w:val="00392D24"/>
    <w:rsid w:val="00392D54"/>
    <w:rsid w:val="00392E6D"/>
    <w:rsid w:val="003931BB"/>
    <w:rsid w:val="00393217"/>
    <w:rsid w:val="0039327D"/>
    <w:rsid w:val="00393302"/>
    <w:rsid w:val="00393359"/>
    <w:rsid w:val="003933A7"/>
    <w:rsid w:val="00393402"/>
    <w:rsid w:val="0039362F"/>
    <w:rsid w:val="003936D1"/>
    <w:rsid w:val="0039373B"/>
    <w:rsid w:val="003938D3"/>
    <w:rsid w:val="003938D9"/>
    <w:rsid w:val="00393AA9"/>
    <w:rsid w:val="00393AD5"/>
    <w:rsid w:val="00393B1F"/>
    <w:rsid w:val="00393D29"/>
    <w:rsid w:val="00393DEF"/>
    <w:rsid w:val="00393EF9"/>
    <w:rsid w:val="00393F9E"/>
    <w:rsid w:val="00394003"/>
    <w:rsid w:val="00394035"/>
    <w:rsid w:val="0039414F"/>
    <w:rsid w:val="003942F7"/>
    <w:rsid w:val="00394405"/>
    <w:rsid w:val="00394469"/>
    <w:rsid w:val="003946BF"/>
    <w:rsid w:val="00394711"/>
    <w:rsid w:val="00394713"/>
    <w:rsid w:val="003947B5"/>
    <w:rsid w:val="00394D0A"/>
    <w:rsid w:val="00394DFD"/>
    <w:rsid w:val="00394E90"/>
    <w:rsid w:val="00394FD0"/>
    <w:rsid w:val="00394FE5"/>
    <w:rsid w:val="00395114"/>
    <w:rsid w:val="003952C6"/>
    <w:rsid w:val="00395343"/>
    <w:rsid w:val="00395428"/>
    <w:rsid w:val="0039543C"/>
    <w:rsid w:val="003954CA"/>
    <w:rsid w:val="00395526"/>
    <w:rsid w:val="00395582"/>
    <w:rsid w:val="00395607"/>
    <w:rsid w:val="0039574D"/>
    <w:rsid w:val="00395761"/>
    <w:rsid w:val="003957FB"/>
    <w:rsid w:val="00395876"/>
    <w:rsid w:val="003958E3"/>
    <w:rsid w:val="00395956"/>
    <w:rsid w:val="003959DB"/>
    <w:rsid w:val="00395A2B"/>
    <w:rsid w:val="00395A57"/>
    <w:rsid w:val="00395B11"/>
    <w:rsid w:val="00395D75"/>
    <w:rsid w:val="00395D81"/>
    <w:rsid w:val="00395DDE"/>
    <w:rsid w:val="00395E53"/>
    <w:rsid w:val="00395F1B"/>
    <w:rsid w:val="00396001"/>
    <w:rsid w:val="0039611F"/>
    <w:rsid w:val="003961B0"/>
    <w:rsid w:val="003961DA"/>
    <w:rsid w:val="00396259"/>
    <w:rsid w:val="00396274"/>
    <w:rsid w:val="003962D9"/>
    <w:rsid w:val="003963AF"/>
    <w:rsid w:val="0039647B"/>
    <w:rsid w:val="003964EF"/>
    <w:rsid w:val="00396579"/>
    <w:rsid w:val="00396596"/>
    <w:rsid w:val="0039659A"/>
    <w:rsid w:val="003969BB"/>
    <w:rsid w:val="003969F8"/>
    <w:rsid w:val="00396B77"/>
    <w:rsid w:val="00396CCF"/>
    <w:rsid w:val="00396D03"/>
    <w:rsid w:val="00396DD0"/>
    <w:rsid w:val="00396F70"/>
    <w:rsid w:val="00397159"/>
    <w:rsid w:val="0039756A"/>
    <w:rsid w:val="003975BF"/>
    <w:rsid w:val="0039775F"/>
    <w:rsid w:val="00397984"/>
    <w:rsid w:val="00397A82"/>
    <w:rsid w:val="00397B21"/>
    <w:rsid w:val="00397B71"/>
    <w:rsid w:val="00397BEF"/>
    <w:rsid w:val="00397C10"/>
    <w:rsid w:val="00397CEC"/>
    <w:rsid w:val="00397D41"/>
    <w:rsid w:val="00397F21"/>
    <w:rsid w:val="00397FE3"/>
    <w:rsid w:val="003A0037"/>
    <w:rsid w:val="003A0087"/>
    <w:rsid w:val="003A026B"/>
    <w:rsid w:val="003A03A0"/>
    <w:rsid w:val="003A085C"/>
    <w:rsid w:val="003A08EF"/>
    <w:rsid w:val="003A0BC7"/>
    <w:rsid w:val="003A0D2E"/>
    <w:rsid w:val="003A0EA7"/>
    <w:rsid w:val="003A0F55"/>
    <w:rsid w:val="003A1168"/>
    <w:rsid w:val="003A116F"/>
    <w:rsid w:val="003A11C3"/>
    <w:rsid w:val="003A1328"/>
    <w:rsid w:val="003A13ED"/>
    <w:rsid w:val="003A159C"/>
    <w:rsid w:val="003A1667"/>
    <w:rsid w:val="003A182B"/>
    <w:rsid w:val="003A18CE"/>
    <w:rsid w:val="003A18D3"/>
    <w:rsid w:val="003A198F"/>
    <w:rsid w:val="003A1C58"/>
    <w:rsid w:val="003A1C7F"/>
    <w:rsid w:val="003A2160"/>
    <w:rsid w:val="003A21B5"/>
    <w:rsid w:val="003A2351"/>
    <w:rsid w:val="003A2392"/>
    <w:rsid w:val="003A2417"/>
    <w:rsid w:val="003A2445"/>
    <w:rsid w:val="003A2720"/>
    <w:rsid w:val="003A27CF"/>
    <w:rsid w:val="003A2A93"/>
    <w:rsid w:val="003A2AB0"/>
    <w:rsid w:val="003A2B43"/>
    <w:rsid w:val="003A2C60"/>
    <w:rsid w:val="003A2CA3"/>
    <w:rsid w:val="003A2CF8"/>
    <w:rsid w:val="003A2D02"/>
    <w:rsid w:val="003A2D93"/>
    <w:rsid w:val="003A2DAB"/>
    <w:rsid w:val="003A2F08"/>
    <w:rsid w:val="003A2FD1"/>
    <w:rsid w:val="003A301A"/>
    <w:rsid w:val="003A31BA"/>
    <w:rsid w:val="003A32B1"/>
    <w:rsid w:val="003A32B9"/>
    <w:rsid w:val="003A339D"/>
    <w:rsid w:val="003A33AF"/>
    <w:rsid w:val="003A34CE"/>
    <w:rsid w:val="003A356C"/>
    <w:rsid w:val="003A3594"/>
    <w:rsid w:val="003A36D5"/>
    <w:rsid w:val="003A3837"/>
    <w:rsid w:val="003A3838"/>
    <w:rsid w:val="003A389E"/>
    <w:rsid w:val="003A38C9"/>
    <w:rsid w:val="003A3A68"/>
    <w:rsid w:val="003A3B06"/>
    <w:rsid w:val="003A3D90"/>
    <w:rsid w:val="003A3F4E"/>
    <w:rsid w:val="003A40A2"/>
    <w:rsid w:val="003A4197"/>
    <w:rsid w:val="003A4520"/>
    <w:rsid w:val="003A4796"/>
    <w:rsid w:val="003A483A"/>
    <w:rsid w:val="003A4938"/>
    <w:rsid w:val="003A4998"/>
    <w:rsid w:val="003A4A3B"/>
    <w:rsid w:val="003A4A97"/>
    <w:rsid w:val="003A4C19"/>
    <w:rsid w:val="003A4DD2"/>
    <w:rsid w:val="003A4DEC"/>
    <w:rsid w:val="003A4DF1"/>
    <w:rsid w:val="003A4E61"/>
    <w:rsid w:val="003A4EF6"/>
    <w:rsid w:val="003A5014"/>
    <w:rsid w:val="003A51C3"/>
    <w:rsid w:val="003A53DD"/>
    <w:rsid w:val="003A55E0"/>
    <w:rsid w:val="003A5686"/>
    <w:rsid w:val="003A569C"/>
    <w:rsid w:val="003A5727"/>
    <w:rsid w:val="003A5977"/>
    <w:rsid w:val="003A5A82"/>
    <w:rsid w:val="003A5A8E"/>
    <w:rsid w:val="003A5B29"/>
    <w:rsid w:val="003A5BBC"/>
    <w:rsid w:val="003A5C0D"/>
    <w:rsid w:val="003A5E03"/>
    <w:rsid w:val="003A5F8A"/>
    <w:rsid w:val="003A6005"/>
    <w:rsid w:val="003A606C"/>
    <w:rsid w:val="003A639C"/>
    <w:rsid w:val="003A63D7"/>
    <w:rsid w:val="003A63EA"/>
    <w:rsid w:val="003A6615"/>
    <w:rsid w:val="003A663B"/>
    <w:rsid w:val="003A6779"/>
    <w:rsid w:val="003A6B6A"/>
    <w:rsid w:val="003A6BAE"/>
    <w:rsid w:val="003A6E82"/>
    <w:rsid w:val="003A6F88"/>
    <w:rsid w:val="003A6FA6"/>
    <w:rsid w:val="003A704B"/>
    <w:rsid w:val="003A70E5"/>
    <w:rsid w:val="003A7287"/>
    <w:rsid w:val="003A72CF"/>
    <w:rsid w:val="003A7315"/>
    <w:rsid w:val="003A7440"/>
    <w:rsid w:val="003A7650"/>
    <w:rsid w:val="003A76C2"/>
    <w:rsid w:val="003A7730"/>
    <w:rsid w:val="003A79BF"/>
    <w:rsid w:val="003A7BDE"/>
    <w:rsid w:val="003A7EB1"/>
    <w:rsid w:val="003A7EDB"/>
    <w:rsid w:val="003B0038"/>
    <w:rsid w:val="003B00C2"/>
    <w:rsid w:val="003B0357"/>
    <w:rsid w:val="003B0376"/>
    <w:rsid w:val="003B0550"/>
    <w:rsid w:val="003B072F"/>
    <w:rsid w:val="003B09A1"/>
    <w:rsid w:val="003B09D2"/>
    <w:rsid w:val="003B09ED"/>
    <w:rsid w:val="003B0BF4"/>
    <w:rsid w:val="003B0C7A"/>
    <w:rsid w:val="003B0D5A"/>
    <w:rsid w:val="003B0DDD"/>
    <w:rsid w:val="003B0EDD"/>
    <w:rsid w:val="003B1098"/>
    <w:rsid w:val="003B12A3"/>
    <w:rsid w:val="003B13E7"/>
    <w:rsid w:val="003B1404"/>
    <w:rsid w:val="003B148A"/>
    <w:rsid w:val="003B1591"/>
    <w:rsid w:val="003B15F3"/>
    <w:rsid w:val="003B1777"/>
    <w:rsid w:val="003B17EE"/>
    <w:rsid w:val="003B183E"/>
    <w:rsid w:val="003B185F"/>
    <w:rsid w:val="003B1896"/>
    <w:rsid w:val="003B1A9C"/>
    <w:rsid w:val="003B1CBF"/>
    <w:rsid w:val="003B1E51"/>
    <w:rsid w:val="003B20B4"/>
    <w:rsid w:val="003B2285"/>
    <w:rsid w:val="003B25F1"/>
    <w:rsid w:val="003B25F8"/>
    <w:rsid w:val="003B2692"/>
    <w:rsid w:val="003B27C3"/>
    <w:rsid w:val="003B291A"/>
    <w:rsid w:val="003B2AAA"/>
    <w:rsid w:val="003B2AE1"/>
    <w:rsid w:val="003B2B6B"/>
    <w:rsid w:val="003B2BE4"/>
    <w:rsid w:val="003B2E3E"/>
    <w:rsid w:val="003B2E70"/>
    <w:rsid w:val="003B2EAC"/>
    <w:rsid w:val="003B30F1"/>
    <w:rsid w:val="003B3352"/>
    <w:rsid w:val="003B35B8"/>
    <w:rsid w:val="003B35C1"/>
    <w:rsid w:val="003B374E"/>
    <w:rsid w:val="003B3770"/>
    <w:rsid w:val="003B38B8"/>
    <w:rsid w:val="003B390A"/>
    <w:rsid w:val="003B3A05"/>
    <w:rsid w:val="003B3C94"/>
    <w:rsid w:val="003B3CF0"/>
    <w:rsid w:val="003B3D5F"/>
    <w:rsid w:val="003B3EAC"/>
    <w:rsid w:val="003B4038"/>
    <w:rsid w:val="003B4119"/>
    <w:rsid w:val="003B4150"/>
    <w:rsid w:val="003B4225"/>
    <w:rsid w:val="003B425B"/>
    <w:rsid w:val="003B42C0"/>
    <w:rsid w:val="003B43D9"/>
    <w:rsid w:val="003B46B9"/>
    <w:rsid w:val="003B4733"/>
    <w:rsid w:val="003B47AD"/>
    <w:rsid w:val="003B47FE"/>
    <w:rsid w:val="003B4889"/>
    <w:rsid w:val="003B4AAB"/>
    <w:rsid w:val="003B4B70"/>
    <w:rsid w:val="003B4BEA"/>
    <w:rsid w:val="003B4E43"/>
    <w:rsid w:val="003B4EE7"/>
    <w:rsid w:val="003B5080"/>
    <w:rsid w:val="003B5085"/>
    <w:rsid w:val="003B514D"/>
    <w:rsid w:val="003B51FB"/>
    <w:rsid w:val="003B5208"/>
    <w:rsid w:val="003B5356"/>
    <w:rsid w:val="003B5443"/>
    <w:rsid w:val="003B5468"/>
    <w:rsid w:val="003B5545"/>
    <w:rsid w:val="003B5706"/>
    <w:rsid w:val="003B58F0"/>
    <w:rsid w:val="003B5B92"/>
    <w:rsid w:val="003B5C12"/>
    <w:rsid w:val="003B5C51"/>
    <w:rsid w:val="003B5CD2"/>
    <w:rsid w:val="003B5D08"/>
    <w:rsid w:val="003B5D38"/>
    <w:rsid w:val="003B5D47"/>
    <w:rsid w:val="003B5DAD"/>
    <w:rsid w:val="003B5E70"/>
    <w:rsid w:val="003B6083"/>
    <w:rsid w:val="003B6090"/>
    <w:rsid w:val="003B60D7"/>
    <w:rsid w:val="003B60EC"/>
    <w:rsid w:val="003B6144"/>
    <w:rsid w:val="003B61D6"/>
    <w:rsid w:val="003B61E3"/>
    <w:rsid w:val="003B6258"/>
    <w:rsid w:val="003B62C5"/>
    <w:rsid w:val="003B62F3"/>
    <w:rsid w:val="003B645E"/>
    <w:rsid w:val="003B656B"/>
    <w:rsid w:val="003B6601"/>
    <w:rsid w:val="003B6777"/>
    <w:rsid w:val="003B67B3"/>
    <w:rsid w:val="003B67C1"/>
    <w:rsid w:val="003B67C4"/>
    <w:rsid w:val="003B67CB"/>
    <w:rsid w:val="003B6942"/>
    <w:rsid w:val="003B694F"/>
    <w:rsid w:val="003B69B8"/>
    <w:rsid w:val="003B6AA4"/>
    <w:rsid w:val="003B6AD0"/>
    <w:rsid w:val="003B6B4A"/>
    <w:rsid w:val="003B6D2A"/>
    <w:rsid w:val="003B6DB0"/>
    <w:rsid w:val="003B6E5E"/>
    <w:rsid w:val="003B713C"/>
    <w:rsid w:val="003B7271"/>
    <w:rsid w:val="003B73F5"/>
    <w:rsid w:val="003B74AE"/>
    <w:rsid w:val="003B74EB"/>
    <w:rsid w:val="003B751D"/>
    <w:rsid w:val="003B75C4"/>
    <w:rsid w:val="003B7735"/>
    <w:rsid w:val="003B7830"/>
    <w:rsid w:val="003B788A"/>
    <w:rsid w:val="003B7894"/>
    <w:rsid w:val="003B7907"/>
    <w:rsid w:val="003B7A72"/>
    <w:rsid w:val="003B7B0A"/>
    <w:rsid w:val="003B7EC3"/>
    <w:rsid w:val="003B7F14"/>
    <w:rsid w:val="003C002D"/>
    <w:rsid w:val="003C0070"/>
    <w:rsid w:val="003C0268"/>
    <w:rsid w:val="003C0442"/>
    <w:rsid w:val="003C0461"/>
    <w:rsid w:val="003C04A4"/>
    <w:rsid w:val="003C04D4"/>
    <w:rsid w:val="003C0770"/>
    <w:rsid w:val="003C08A6"/>
    <w:rsid w:val="003C08DC"/>
    <w:rsid w:val="003C0964"/>
    <w:rsid w:val="003C0A91"/>
    <w:rsid w:val="003C0BBD"/>
    <w:rsid w:val="003C0DAB"/>
    <w:rsid w:val="003C0DE3"/>
    <w:rsid w:val="003C0EA7"/>
    <w:rsid w:val="003C0EBF"/>
    <w:rsid w:val="003C0EF2"/>
    <w:rsid w:val="003C0FBA"/>
    <w:rsid w:val="003C10A3"/>
    <w:rsid w:val="003C12E8"/>
    <w:rsid w:val="003C1354"/>
    <w:rsid w:val="003C13AD"/>
    <w:rsid w:val="003C13D4"/>
    <w:rsid w:val="003C1461"/>
    <w:rsid w:val="003C1615"/>
    <w:rsid w:val="003C182A"/>
    <w:rsid w:val="003C18EF"/>
    <w:rsid w:val="003C1AD8"/>
    <w:rsid w:val="003C1B70"/>
    <w:rsid w:val="003C1D1E"/>
    <w:rsid w:val="003C1E32"/>
    <w:rsid w:val="003C1E8A"/>
    <w:rsid w:val="003C20D6"/>
    <w:rsid w:val="003C2510"/>
    <w:rsid w:val="003C27A0"/>
    <w:rsid w:val="003C27B9"/>
    <w:rsid w:val="003C284A"/>
    <w:rsid w:val="003C284C"/>
    <w:rsid w:val="003C2A68"/>
    <w:rsid w:val="003C2C23"/>
    <w:rsid w:val="003C2D88"/>
    <w:rsid w:val="003C2F44"/>
    <w:rsid w:val="003C30F7"/>
    <w:rsid w:val="003C3419"/>
    <w:rsid w:val="003C35C3"/>
    <w:rsid w:val="003C3630"/>
    <w:rsid w:val="003C3714"/>
    <w:rsid w:val="003C3764"/>
    <w:rsid w:val="003C3A24"/>
    <w:rsid w:val="003C3A52"/>
    <w:rsid w:val="003C3AD1"/>
    <w:rsid w:val="003C3C71"/>
    <w:rsid w:val="003C3C92"/>
    <w:rsid w:val="003C3C9F"/>
    <w:rsid w:val="003C3CD9"/>
    <w:rsid w:val="003C3D67"/>
    <w:rsid w:val="003C3DF5"/>
    <w:rsid w:val="003C3E7A"/>
    <w:rsid w:val="003C3F18"/>
    <w:rsid w:val="003C4139"/>
    <w:rsid w:val="003C442B"/>
    <w:rsid w:val="003C443A"/>
    <w:rsid w:val="003C4447"/>
    <w:rsid w:val="003C44B5"/>
    <w:rsid w:val="003C4761"/>
    <w:rsid w:val="003C4796"/>
    <w:rsid w:val="003C480B"/>
    <w:rsid w:val="003C48A4"/>
    <w:rsid w:val="003C499B"/>
    <w:rsid w:val="003C4A26"/>
    <w:rsid w:val="003C4D73"/>
    <w:rsid w:val="003C4F16"/>
    <w:rsid w:val="003C4F2D"/>
    <w:rsid w:val="003C509A"/>
    <w:rsid w:val="003C54E0"/>
    <w:rsid w:val="003C5614"/>
    <w:rsid w:val="003C5879"/>
    <w:rsid w:val="003C58C6"/>
    <w:rsid w:val="003C58EC"/>
    <w:rsid w:val="003C595C"/>
    <w:rsid w:val="003C5A1D"/>
    <w:rsid w:val="003C5B03"/>
    <w:rsid w:val="003C5B7A"/>
    <w:rsid w:val="003C5C1C"/>
    <w:rsid w:val="003C5E0C"/>
    <w:rsid w:val="003C5F46"/>
    <w:rsid w:val="003C5FCA"/>
    <w:rsid w:val="003C609E"/>
    <w:rsid w:val="003C6568"/>
    <w:rsid w:val="003C6686"/>
    <w:rsid w:val="003C66B1"/>
    <w:rsid w:val="003C678A"/>
    <w:rsid w:val="003C6859"/>
    <w:rsid w:val="003C6983"/>
    <w:rsid w:val="003C69B1"/>
    <w:rsid w:val="003C69DA"/>
    <w:rsid w:val="003C69E5"/>
    <w:rsid w:val="003C6B1B"/>
    <w:rsid w:val="003C6BB1"/>
    <w:rsid w:val="003C6D71"/>
    <w:rsid w:val="003C6FE3"/>
    <w:rsid w:val="003C7003"/>
    <w:rsid w:val="003C7300"/>
    <w:rsid w:val="003C7363"/>
    <w:rsid w:val="003C7642"/>
    <w:rsid w:val="003C77CD"/>
    <w:rsid w:val="003C7A5C"/>
    <w:rsid w:val="003C7B87"/>
    <w:rsid w:val="003C7B8C"/>
    <w:rsid w:val="003C7D57"/>
    <w:rsid w:val="003C7D71"/>
    <w:rsid w:val="003C7D87"/>
    <w:rsid w:val="003C7E80"/>
    <w:rsid w:val="003C7FAB"/>
    <w:rsid w:val="003C7FC1"/>
    <w:rsid w:val="003C7FE5"/>
    <w:rsid w:val="003CFF88"/>
    <w:rsid w:val="003D0011"/>
    <w:rsid w:val="003D007F"/>
    <w:rsid w:val="003D0151"/>
    <w:rsid w:val="003D01A3"/>
    <w:rsid w:val="003D01FB"/>
    <w:rsid w:val="003D0209"/>
    <w:rsid w:val="003D07ED"/>
    <w:rsid w:val="003D07F4"/>
    <w:rsid w:val="003D084C"/>
    <w:rsid w:val="003D08B6"/>
    <w:rsid w:val="003D08FC"/>
    <w:rsid w:val="003D0B2A"/>
    <w:rsid w:val="003D0CE0"/>
    <w:rsid w:val="003D0D82"/>
    <w:rsid w:val="003D0E72"/>
    <w:rsid w:val="003D0EB8"/>
    <w:rsid w:val="003D0EBC"/>
    <w:rsid w:val="003D0FC1"/>
    <w:rsid w:val="003D0FDB"/>
    <w:rsid w:val="003D1111"/>
    <w:rsid w:val="003D119C"/>
    <w:rsid w:val="003D156E"/>
    <w:rsid w:val="003D1617"/>
    <w:rsid w:val="003D17CC"/>
    <w:rsid w:val="003D17E3"/>
    <w:rsid w:val="003D1A51"/>
    <w:rsid w:val="003D1A62"/>
    <w:rsid w:val="003D1FE2"/>
    <w:rsid w:val="003D20DA"/>
    <w:rsid w:val="003D2211"/>
    <w:rsid w:val="003D2687"/>
    <w:rsid w:val="003D2794"/>
    <w:rsid w:val="003D27DB"/>
    <w:rsid w:val="003D2937"/>
    <w:rsid w:val="003D2A0B"/>
    <w:rsid w:val="003D2A4B"/>
    <w:rsid w:val="003D2B15"/>
    <w:rsid w:val="003D2BA1"/>
    <w:rsid w:val="003D2E7F"/>
    <w:rsid w:val="003D306E"/>
    <w:rsid w:val="003D3089"/>
    <w:rsid w:val="003D31BD"/>
    <w:rsid w:val="003D32CC"/>
    <w:rsid w:val="003D332D"/>
    <w:rsid w:val="003D334C"/>
    <w:rsid w:val="003D33DF"/>
    <w:rsid w:val="003D34C9"/>
    <w:rsid w:val="003D3934"/>
    <w:rsid w:val="003D3A04"/>
    <w:rsid w:val="003D3BB9"/>
    <w:rsid w:val="003D3CB4"/>
    <w:rsid w:val="003D3D7C"/>
    <w:rsid w:val="003D3E64"/>
    <w:rsid w:val="003D3F08"/>
    <w:rsid w:val="003D3F19"/>
    <w:rsid w:val="003D3F3D"/>
    <w:rsid w:val="003D3FE4"/>
    <w:rsid w:val="003D40DA"/>
    <w:rsid w:val="003D43CA"/>
    <w:rsid w:val="003D43F4"/>
    <w:rsid w:val="003D4456"/>
    <w:rsid w:val="003D44FB"/>
    <w:rsid w:val="003D44FC"/>
    <w:rsid w:val="003D450A"/>
    <w:rsid w:val="003D45D0"/>
    <w:rsid w:val="003D469E"/>
    <w:rsid w:val="003D4724"/>
    <w:rsid w:val="003D4960"/>
    <w:rsid w:val="003D4A3D"/>
    <w:rsid w:val="003D4ABF"/>
    <w:rsid w:val="003D4B83"/>
    <w:rsid w:val="003D4CF7"/>
    <w:rsid w:val="003D4D6B"/>
    <w:rsid w:val="003D4E18"/>
    <w:rsid w:val="003D4E64"/>
    <w:rsid w:val="003D4F71"/>
    <w:rsid w:val="003D50FD"/>
    <w:rsid w:val="003D5141"/>
    <w:rsid w:val="003D52F4"/>
    <w:rsid w:val="003D5312"/>
    <w:rsid w:val="003D5590"/>
    <w:rsid w:val="003D55E5"/>
    <w:rsid w:val="003D5694"/>
    <w:rsid w:val="003D589C"/>
    <w:rsid w:val="003D59D7"/>
    <w:rsid w:val="003D5CEC"/>
    <w:rsid w:val="003D5E8B"/>
    <w:rsid w:val="003D5F13"/>
    <w:rsid w:val="003D621C"/>
    <w:rsid w:val="003D6224"/>
    <w:rsid w:val="003D62E4"/>
    <w:rsid w:val="003D6355"/>
    <w:rsid w:val="003D6640"/>
    <w:rsid w:val="003D6645"/>
    <w:rsid w:val="003D6951"/>
    <w:rsid w:val="003D698A"/>
    <w:rsid w:val="003D6A6C"/>
    <w:rsid w:val="003D6AA2"/>
    <w:rsid w:val="003D6AA9"/>
    <w:rsid w:val="003D6AB6"/>
    <w:rsid w:val="003D6C02"/>
    <w:rsid w:val="003D6CEC"/>
    <w:rsid w:val="003D6D63"/>
    <w:rsid w:val="003D6D82"/>
    <w:rsid w:val="003D6DE3"/>
    <w:rsid w:val="003D7135"/>
    <w:rsid w:val="003D7194"/>
    <w:rsid w:val="003D7267"/>
    <w:rsid w:val="003D745D"/>
    <w:rsid w:val="003D746B"/>
    <w:rsid w:val="003D74B4"/>
    <w:rsid w:val="003D74E6"/>
    <w:rsid w:val="003D7602"/>
    <w:rsid w:val="003D765A"/>
    <w:rsid w:val="003D7693"/>
    <w:rsid w:val="003D77C3"/>
    <w:rsid w:val="003D7970"/>
    <w:rsid w:val="003D7A05"/>
    <w:rsid w:val="003D7A5A"/>
    <w:rsid w:val="003D7A6A"/>
    <w:rsid w:val="003D7A92"/>
    <w:rsid w:val="003D7CCC"/>
    <w:rsid w:val="003D7D96"/>
    <w:rsid w:val="003D7DF7"/>
    <w:rsid w:val="003D7E1B"/>
    <w:rsid w:val="003D7EF3"/>
    <w:rsid w:val="003E003D"/>
    <w:rsid w:val="003E012D"/>
    <w:rsid w:val="003E013F"/>
    <w:rsid w:val="003E0407"/>
    <w:rsid w:val="003E0440"/>
    <w:rsid w:val="003E0475"/>
    <w:rsid w:val="003E06B7"/>
    <w:rsid w:val="003E0716"/>
    <w:rsid w:val="003E0906"/>
    <w:rsid w:val="003E0A71"/>
    <w:rsid w:val="003E0AB6"/>
    <w:rsid w:val="003E0BCC"/>
    <w:rsid w:val="003E0DD3"/>
    <w:rsid w:val="003E0E08"/>
    <w:rsid w:val="003E0E7C"/>
    <w:rsid w:val="003E102A"/>
    <w:rsid w:val="003E13F4"/>
    <w:rsid w:val="003E14AE"/>
    <w:rsid w:val="003E16B8"/>
    <w:rsid w:val="003E181A"/>
    <w:rsid w:val="003E1824"/>
    <w:rsid w:val="003E1860"/>
    <w:rsid w:val="003E18AB"/>
    <w:rsid w:val="003E19BE"/>
    <w:rsid w:val="003E1B1B"/>
    <w:rsid w:val="003E1C64"/>
    <w:rsid w:val="003E1F17"/>
    <w:rsid w:val="003E1FBF"/>
    <w:rsid w:val="003E200D"/>
    <w:rsid w:val="003E20BC"/>
    <w:rsid w:val="003E23EE"/>
    <w:rsid w:val="003E248C"/>
    <w:rsid w:val="003E24DD"/>
    <w:rsid w:val="003E2525"/>
    <w:rsid w:val="003E2564"/>
    <w:rsid w:val="003E26C0"/>
    <w:rsid w:val="003E26DE"/>
    <w:rsid w:val="003E271D"/>
    <w:rsid w:val="003E2811"/>
    <w:rsid w:val="003E2870"/>
    <w:rsid w:val="003E2B50"/>
    <w:rsid w:val="003E2BD6"/>
    <w:rsid w:val="003E2C7F"/>
    <w:rsid w:val="003E2E59"/>
    <w:rsid w:val="003E3050"/>
    <w:rsid w:val="003E30E2"/>
    <w:rsid w:val="003E335F"/>
    <w:rsid w:val="003E338F"/>
    <w:rsid w:val="003E33D8"/>
    <w:rsid w:val="003E347E"/>
    <w:rsid w:val="003E360F"/>
    <w:rsid w:val="003E3652"/>
    <w:rsid w:val="003E3867"/>
    <w:rsid w:val="003E3D08"/>
    <w:rsid w:val="003E3D32"/>
    <w:rsid w:val="003E3DC0"/>
    <w:rsid w:val="003E3F35"/>
    <w:rsid w:val="003E3F74"/>
    <w:rsid w:val="003E4091"/>
    <w:rsid w:val="003E40A9"/>
    <w:rsid w:val="003E4189"/>
    <w:rsid w:val="003E4329"/>
    <w:rsid w:val="003E434F"/>
    <w:rsid w:val="003E4391"/>
    <w:rsid w:val="003E439F"/>
    <w:rsid w:val="003E43C5"/>
    <w:rsid w:val="003E4519"/>
    <w:rsid w:val="003E4583"/>
    <w:rsid w:val="003E4588"/>
    <w:rsid w:val="003E45AD"/>
    <w:rsid w:val="003E4622"/>
    <w:rsid w:val="003E484E"/>
    <w:rsid w:val="003E4A40"/>
    <w:rsid w:val="003E4A4B"/>
    <w:rsid w:val="003E4AF6"/>
    <w:rsid w:val="003E4CAC"/>
    <w:rsid w:val="003E4CAE"/>
    <w:rsid w:val="003E4E0C"/>
    <w:rsid w:val="003E4EC0"/>
    <w:rsid w:val="003E4FAE"/>
    <w:rsid w:val="003E505F"/>
    <w:rsid w:val="003E51DC"/>
    <w:rsid w:val="003E51F6"/>
    <w:rsid w:val="003E5266"/>
    <w:rsid w:val="003E53EC"/>
    <w:rsid w:val="003E54AE"/>
    <w:rsid w:val="003E556C"/>
    <w:rsid w:val="003E55B5"/>
    <w:rsid w:val="003E5659"/>
    <w:rsid w:val="003E565B"/>
    <w:rsid w:val="003E571D"/>
    <w:rsid w:val="003E574D"/>
    <w:rsid w:val="003E576A"/>
    <w:rsid w:val="003E576F"/>
    <w:rsid w:val="003E579B"/>
    <w:rsid w:val="003E5A6E"/>
    <w:rsid w:val="003E5C08"/>
    <w:rsid w:val="003E5CD7"/>
    <w:rsid w:val="003E5DA5"/>
    <w:rsid w:val="003E5E4E"/>
    <w:rsid w:val="003E5EE4"/>
    <w:rsid w:val="003E5FA8"/>
    <w:rsid w:val="003E5FAE"/>
    <w:rsid w:val="003E5FED"/>
    <w:rsid w:val="003E607C"/>
    <w:rsid w:val="003E64EE"/>
    <w:rsid w:val="003E65E9"/>
    <w:rsid w:val="003E6627"/>
    <w:rsid w:val="003E6970"/>
    <w:rsid w:val="003E6BFC"/>
    <w:rsid w:val="003E6CB4"/>
    <w:rsid w:val="003E6D0D"/>
    <w:rsid w:val="003E6DFE"/>
    <w:rsid w:val="003E7056"/>
    <w:rsid w:val="003E70D1"/>
    <w:rsid w:val="003E724F"/>
    <w:rsid w:val="003E72FC"/>
    <w:rsid w:val="003E73EC"/>
    <w:rsid w:val="003E74AA"/>
    <w:rsid w:val="003E7626"/>
    <w:rsid w:val="003E762F"/>
    <w:rsid w:val="003E7774"/>
    <w:rsid w:val="003E77D1"/>
    <w:rsid w:val="003E7853"/>
    <w:rsid w:val="003E7AE1"/>
    <w:rsid w:val="003E7E0E"/>
    <w:rsid w:val="003E7FE9"/>
    <w:rsid w:val="003F0041"/>
    <w:rsid w:val="003F00B4"/>
    <w:rsid w:val="003F0109"/>
    <w:rsid w:val="003F022F"/>
    <w:rsid w:val="003F02DA"/>
    <w:rsid w:val="003F02FB"/>
    <w:rsid w:val="003F03F1"/>
    <w:rsid w:val="003F06EB"/>
    <w:rsid w:val="003F0ADC"/>
    <w:rsid w:val="003F0BC9"/>
    <w:rsid w:val="003F0FA6"/>
    <w:rsid w:val="003F0FB7"/>
    <w:rsid w:val="003F0FC1"/>
    <w:rsid w:val="003F1013"/>
    <w:rsid w:val="003F1150"/>
    <w:rsid w:val="003F1249"/>
    <w:rsid w:val="003F1371"/>
    <w:rsid w:val="003F1389"/>
    <w:rsid w:val="003F149D"/>
    <w:rsid w:val="003F168B"/>
    <w:rsid w:val="003F171C"/>
    <w:rsid w:val="003F1725"/>
    <w:rsid w:val="003F1762"/>
    <w:rsid w:val="003F1818"/>
    <w:rsid w:val="003F187E"/>
    <w:rsid w:val="003F1A8C"/>
    <w:rsid w:val="003F1AC0"/>
    <w:rsid w:val="003F1C28"/>
    <w:rsid w:val="003F1CD2"/>
    <w:rsid w:val="003F1ED3"/>
    <w:rsid w:val="003F1FBE"/>
    <w:rsid w:val="003F20FE"/>
    <w:rsid w:val="003F219B"/>
    <w:rsid w:val="003F21B7"/>
    <w:rsid w:val="003F21E2"/>
    <w:rsid w:val="003F22C8"/>
    <w:rsid w:val="003F24E4"/>
    <w:rsid w:val="003F24FB"/>
    <w:rsid w:val="003F25FF"/>
    <w:rsid w:val="003F260D"/>
    <w:rsid w:val="003F2661"/>
    <w:rsid w:val="003F2792"/>
    <w:rsid w:val="003F27B5"/>
    <w:rsid w:val="003F28E3"/>
    <w:rsid w:val="003F2AA8"/>
    <w:rsid w:val="003F2AC0"/>
    <w:rsid w:val="003F2AEF"/>
    <w:rsid w:val="003F2B1A"/>
    <w:rsid w:val="003F2BF1"/>
    <w:rsid w:val="003F2CAE"/>
    <w:rsid w:val="003F2CEB"/>
    <w:rsid w:val="003F2DAC"/>
    <w:rsid w:val="003F2E7C"/>
    <w:rsid w:val="003F2EA0"/>
    <w:rsid w:val="003F3157"/>
    <w:rsid w:val="003F3220"/>
    <w:rsid w:val="003F3294"/>
    <w:rsid w:val="003F3361"/>
    <w:rsid w:val="003F3363"/>
    <w:rsid w:val="003F33CC"/>
    <w:rsid w:val="003F3422"/>
    <w:rsid w:val="003F3471"/>
    <w:rsid w:val="003F3711"/>
    <w:rsid w:val="003F387C"/>
    <w:rsid w:val="003F3D2F"/>
    <w:rsid w:val="003F3DC7"/>
    <w:rsid w:val="003F3DE3"/>
    <w:rsid w:val="003F401A"/>
    <w:rsid w:val="003F4200"/>
    <w:rsid w:val="003F4294"/>
    <w:rsid w:val="003F439A"/>
    <w:rsid w:val="003F4405"/>
    <w:rsid w:val="003F44C3"/>
    <w:rsid w:val="003F48AB"/>
    <w:rsid w:val="003F4AFB"/>
    <w:rsid w:val="003F4B2D"/>
    <w:rsid w:val="003F4C16"/>
    <w:rsid w:val="003F4C9E"/>
    <w:rsid w:val="003F4D85"/>
    <w:rsid w:val="003F4DF3"/>
    <w:rsid w:val="003F5061"/>
    <w:rsid w:val="003F5472"/>
    <w:rsid w:val="003F54BD"/>
    <w:rsid w:val="003F5697"/>
    <w:rsid w:val="003F5718"/>
    <w:rsid w:val="003F5794"/>
    <w:rsid w:val="003F5A19"/>
    <w:rsid w:val="003F5A20"/>
    <w:rsid w:val="003F5C49"/>
    <w:rsid w:val="003F5D93"/>
    <w:rsid w:val="003F5F3C"/>
    <w:rsid w:val="003F6121"/>
    <w:rsid w:val="003F61AB"/>
    <w:rsid w:val="003F61C1"/>
    <w:rsid w:val="003F622B"/>
    <w:rsid w:val="003F62DF"/>
    <w:rsid w:val="003F6443"/>
    <w:rsid w:val="003F6454"/>
    <w:rsid w:val="003F6505"/>
    <w:rsid w:val="003F664E"/>
    <w:rsid w:val="003F665D"/>
    <w:rsid w:val="003F69A5"/>
    <w:rsid w:val="003F6CC9"/>
    <w:rsid w:val="003F6E2B"/>
    <w:rsid w:val="003F70F1"/>
    <w:rsid w:val="003F71BF"/>
    <w:rsid w:val="003F7223"/>
    <w:rsid w:val="003F73D0"/>
    <w:rsid w:val="003F7703"/>
    <w:rsid w:val="003F78D2"/>
    <w:rsid w:val="003F78DB"/>
    <w:rsid w:val="003F78E1"/>
    <w:rsid w:val="003F7935"/>
    <w:rsid w:val="003F7AF3"/>
    <w:rsid w:val="003F7BA0"/>
    <w:rsid w:val="003F7C95"/>
    <w:rsid w:val="003F7CE6"/>
    <w:rsid w:val="003F7DBF"/>
    <w:rsid w:val="003F7E30"/>
    <w:rsid w:val="003F7EB2"/>
    <w:rsid w:val="003F7F33"/>
    <w:rsid w:val="003FEC03"/>
    <w:rsid w:val="0040006B"/>
    <w:rsid w:val="00400177"/>
    <w:rsid w:val="004005C0"/>
    <w:rsid w:val="004005C2"/>
    <w:rsid w:val="004005FB"/>
    <w:rsid w:val="004006CF"/>
    <w:rsid w:val="004007DD"/>
    <w:rsid w:val="00400813"/>
    <w:rsid w:val="00400834"/>
    <w:rsid w:val="004008D9"/>
    <w:rsid w:val="00400B00"/>
    <w:rsid w:val="00400C4D"/>
    <w:rsid w:val="00400E40"/>
    <w:rsid w:val="00400F9F"/>
    <w:rsid w:val="004010A5"/>
    <w:rsid w:val="004010A7"/>
    <w:rsid w:val="004010AE"/>
    <w:rsid w:val="004010B4"/>
    <w:rsid w:val="00401244"/>
    <w:rsid w:val="004012A9"/>
    <w:rsid w:val="00401408"/>
    <w:rsid w:val="004017BC"/>
    <w:rsid w:val="0040182D"/>
    <w:rsid w:val="004018AB"/>
    <w:rsid w:val="00401BC6"/>
    <w:rsid w:val="00402097"/>
    <w:rsid w:val="004020B7"/>
    <w:rsid w:val="004020B9"/>
    <w:rsid w:val="0040218E"/>
    <w:rsid w:val="00402464"/>
    <w:rsid w:val="004024DC"/>
    <w:rsid w:val="004025AD"/>
    <w:rsid w:val="00402606"/>
    <w:rsid w:val="004026DA"/>
    <w:rsid w:val="004026E2"/>
    <w:rsid w:val="0040281B"/>
    <w:rsid w:val="0040298E"/>
    <w:rsid w:val="00402B6C"/>
    <w:rsid w:val="00402C1B"/>
    <w:rsid w:val="00402D45"/>
    <w:rsid w:val="00402D6C"/>
    <w:rsid w:val="00402D9A"/>
    <w:rsid w:val="00402F25"/>
    <w:rsid w:val="0040321A"/>
    <w:rsid w:val="004032EE"/>
    <w:rsid w:val="004033BA"/>
    <w:rsid w:val="00403406"/>
    <w:rsid w:val="00403735"/>
    <w:rsid w:val="004037A8"/>
    <w:rsid w:val="00403861"/>
    <w:rsid w:val="00403940"/>
    <w:rsid w:val="00403967"/>
    <w:rsid w:val="00403A25"/>
    <w:rsid w:val="00403B5A"/>
    <w:rsid w:val="00403B95"/>
    <w:rsid w:val="00403BD1"/>
    <w:rsid w:val="00403C4C"/>
    <w:rsid w:val="00403D73"/>
    <w:rsid w:val="00403D86"/>
    <w:rsid w:val="00403E7B"/>
    <w:rsid w:val="00403F01"/>
    <w:rsid w:val="00404011"/>
    <w:rsid w:val="004045A7"/>
    <w:rsid w:val="00404667"/>
    <w:rsid w:val="0040493A"/>
    <w:rsid w:val="00404E02"/>
    <w:rsid w:val="00404E1C"/>
    <w:rsid w:val="00404FA4"/>
    <w:rsid w:val="00405367"/>
    <w:rsid w:val="00405473"/>
    <w:rsid w:val="0040561F"/>
    <w:rsid w:val="00405639"/>
    <w:rsid w:val="004058ED"/>
    <w:rsid w:val="0040597D"/>
    <w:rsid w:val="004059A8"/>
    <w:rsid w:val="004059C9"/>
    <w:rsid w:val="00405DAD"/>
    <w:rsid w:val="00405FBA"/>
    <w:rsid w:val="004060B6"/>
    <w:rsid w:val="004061F7"/>
    <w:rsid w:val="00406462"/>
    <w:rsid w:val="00406490"/>
    <w:rsid w:val="004064E5"/>
    <w:rsid w:val="00406560"/>
    <w:rsid w:val="004065C8"/>
    <w:rsid w:val="00406642"/>
    <w:rsid w:val="0040671B"/>
    <w:rsid w:val="0040676A"/>
    <w:rsid w:val="004068CD"/>
    <w:rsid w:val="00406911"/>
    <w:rsid w:val="0040699B"/>
    <w:rsid w:val="00406A1E"/>
    <w:rsid w:val="00406D34"/>
    <w:rsid w:val="00406E66"/>
    <w:rsid w:val="00406F95"/>
    <w:rsid w:val="0040717E"/>
    <w:rsid w:val="00407271"/>
    <w:rsid w:val="0040766E"/>
    <w:rsid w:val="004079B1"/>
    <w:rsid w:val="00407C72"/>
    <w:rsid w:val="00407CCF"/>
    <w:rsid w:val="00407E65"/>
    <w:rsid w:val="00407E6C"/>
    <w:rsid w:val="00407F29"/>
    <w:rsid w:val="00407F84"/>
    <w:rsid w:val="00407F8E"/>
    <w:rsid w:val="00410007"/>
    <w:rsid w:val="004101F3"/>
    <w:rsid w:val="00410332"/>
    <w:rsid w:val="0041046E"/>
    <w:rsid w:val="00410483"/>
    <w:rsid w:val="00410490"/>
    <w:rsid w:val="0041088D"/>
    <w:rsid w:val="00410A07"/>
    <w:rsid w:val="00410A35"/>
    <w:rsid w:val="00410A9B"/>
    <w:rsid w:val="00410CE2"/>
    <w:rsid w:val="00411003"/>
    <w:rsid w:val="00411468"/>
    <w:rsid w:val="004114CC"/>
    <w:rsid w:val="00411543"/>
    <w:rsid w:val="00411550"/>
    <w:rsid w:val="00411641"/>
    <w:rsid w:val="00411931"/>
    <w:rsid w:val="0041198F"/>
    <w:rsid w:val="00411AEB"/>
    <w:rsid w:val="00411C9C"/>
    <w:rsid w:val="00411CF3"/>
    <w:rsid w:val="00411E2D"/>
    <w:rsid w:val="00411E61"/>
    <w:rsid w:val="00411FD7"/>
    <w:rsid w:val="00411FFB"/>
    <w:rsid w:val="0041203D"/>
    <w:rsid w:val="0041228E"/>
    <w:rsid w:val="004122DE"/>
    <w:rsid w:val="0041236A"/>
    <w:rsid w:val="004123E3"/>
    <w:rsid w:val="0041247F"/>
    <w:rsid w:val="00412688"/>
    <w:rsid w:val="0041282F"/>
    <w:rsid w:val="00412839"/>
    <w:rsid w:val="0041291C"/>
    <w:rsid w:val="00412BB3"/>
    <w:rsid w:val="00412E14"/>
    <w:rsid w:val="00412E89"/>
    <w:rsid w:val="00412F83"/>
    <w:rsid w:val="00412F9B"/>
    <w:rsid w:val="00412FC5"/>
    <w:rsid w:val="0041301B"/>
    <w:rsid w:val="0041301E"/>
    <w:rsid w:val="004130BC"/>
    <w:rsid w:val="004131A7"/>
    <w:rsid w:val="0041327A"/>
    <w:rsid w:val="0041338D"/>
    <w:rsid w:val="004134A2"/>
    <w:rsid w:val="0041363C"/>
    <w:rsid w:val="0041365B"/>
    <w:rsid w:val="004136D3"/>
    <w:rsid w:val="004136F4"/>
    <w:rsid w:val="00413713"/>
    <w:rsid w:val="00413818"/>
    <w:rsid w:val="004138D2"/>
    <w:rsid w:val="00413920"/>
    <w:rsid w:val="0041399A"/>
    <w:rsid w:val="00413DBE"/>
    <w:rsid w:val="00413E61"/>
    <w:rsid w:val="00413F22"/>
    <w:rsid w:val="00413FC4"/>
    <w:rsid w:val="00414016"/>
    <w:rsid w:val="00414227"/>
    <w:rsid w:val="004142B6"/>
    <w:rsid w:val="0041434F"/>
    <w:rsid w:val="004143E3"/>
    <w:rsid w:val="0041441F"/>
    <w:rsid w:val="00414493"/>
    <w:rsid w:val="004144DA"/>
    <w:rsid w:val="00414520"/>
    <w:rsid w:val="004145C5"/>
    <w:rsid w:val="004146FC"/>
    <w:rsid w:val="0041470F"/>
    <w:rsid w:val="004147EE"/>
    <w:rsid w:val="0041485C"/>
    <w:rsid w:val="0041487A"/>
    <w:rsid w:val="0041487D"/>
    <w:rsid w:val="00414B06"/>
    <w:rsid w:val="00414D0F"/>
    <w:rsid w:val="00414D8F"/>
    <w:rsid w:val="00414DE9"/>
    <w:rsid w:val="00414F7B"/>
    <w:rsid w:val="00414FCD"/>
    <w:rsid w:val="00415281"/>
    <w:rsid w:val="004154D5"/>
    <w:rsid w:val="00415666"/>
    <w:rsid w:val="004157D1"/>
    <w:rsid w:val="004159F4"/>
    <w:rsid w:val="00415A4C"/>
    <w:rsid w:val="00415A92"/>
    <w:rsid w:val="00415BDB"/>
    <w:rsid w:val="00415D70"/>
    <w:rsid w:val="00415DC2"/>
    <w:rsid w:val="00415EBB"/>
    <w:rsid w:val="00416004"/>
    <w:rsid w:val="004161F7"/>
    <w:rsid w:val="00416241"/>
    <w:rsid w:val="00416277"/>
    <w:rsid w:val="00416391"/>
    <w:rsid w:val="0041649A"/>
    <w:rsid w:val="0041662C"/>
    <w:rsid w:val="00416658"/>
    <w:rsid w:val="0041688D"/>
    <w:rsid w:val="0041696A"/>
    <w:rsid w:val="00416A45"/>
    <w:rsid w:val="00416CA5"/>
    <w:rsid w:val="00416D4F"/>
    <w:rsid w:val="00416DDB"/>
    <w:rsid w:val="00416E01"/>
    <w:rsid w:val="00416E10"/>
    <w:rsid w:val="0041701D"/>
    <w:rsid w:val="0041707D"/>
    <w:rsid w:val="00417208"/>
    <w:rsid w:val="00417267"/>
    <w:rsid w:val="004172E4"/>
    <w:rsid w:val="004173E7"/>
    <w:rsid w:val="004173EC"/>
    <w:rsid w:val="0041782E"/>
    <w:rsid w:val="004179F7"/>
    <w:rsid w:val="00417ACF"/>
    <w:rsid w:val="00420091"/>
    <w:rsid w:val="004200DC"/>
    <w:rsid w:val="0042014B"/>
    <w:rsid w:val="004201A0"/>
    <w:rsid w:val="004201BC"/>
    <w:rsid w:val="0042022A"/>
    <w:rsid w:val="00420337"/>
    <w:rsid w:val="00420486"/>
    <w:rsid w:val="00420499"/>
    <w:rsid w:val="00420668"/>
    <w:rsid w:val="00420726"/>
    <w:rsid w:val="00420749"/>
    <w:rsid w:val="00420845"/>
    <w:rsid w:val="00420B5B"/>
    <w:rsid w:val="00420C85"/>
    <w:rsid w:val="00420D42"/>
    <w:rsid w:val="00420E4B"/>
    <w:rsid w:val="00420F01"/>
    <w:rsid w:val="00420F5F"/>
    <w:rsid w:val="00421060"/>
    <w:rsid w:val="004210B3"/>
    <w:rsid w:val="004212C1"/>
    <w:rsid w:val="0042144F"/>
    <w:rsid w:val="004214B9"/>
    <w:rsid w:val="004214C0"/>
    <w:rsid w:val="004214ED"/>
    <w:rsid w:val="00421534"/>
    <w:rsid w:val="00421581"/>
    <w:rsid w:val="004215B4"/>
    <w:rsid w:val="00421670"/>
    <w:rsid w:val="00421871"/>
    <w:rsid w:val="0042190F"/>
    <w:rsid w:val="004219CB"/>
    <w:rsid w:val="004219CC"/>
    <w:rsid w:val="00421A73"/>
    <w:rsid w:val="00421AAA"/>
    <w:rsid w:val="00421C11"/>
    <w:rsid w:val="00421C8B"/>
    <w:rsid w:val="00421CA1"/>
    <w:rsid w:val="00421D3D"/>
    <w:rsid w:val="00421D6F"/>
    <w:rsid w:val="00421DB1"/>
    <w:rsid w:val="00421DCE"/>
    <w:rsid w:val="00421E4A"/>
    <w:rsid w:val="00421F80"/>
    <w:rsid w:val="00422072"/>
    <w:rsid w:val="00422142"/>
    <w:rsid w:val="00422230"/>
    <w:rsid w:val="00422276"/>
    <w:rsid w:val="0042235F"/>
    <w:rsid w:val="004223F2"/>
    <w:rsid w:val="004225BF"/>
    <w:rsid w:val="0042260B"/>
    <w:rsid w:val="00422682"/>
    <w:rsid w:val="004226DA"/>
    <w:rsid w:val="0042287E"/>
    <w:rsid w:val="00422950"/>
    <w:rsid w:val="00422B00"/>
    <w:rsid w:val="00422B87"/>
    <w:rsid w:val="00422BC1"/>
    <w:rsid w:val="00422BF4"/>
    <w:rsid w:val="00422CE0"/>
    <w:rsid w:val="00422E4D"/>
    <w:rsid w:val="00422E59"/>
    <w:rsid w:val="004230AB"/>
    <w:rsid w:val="004230AE"/>
    <w:rsid w:val="00423328"/>
    <w:rsid w:val="0042333A"/>
    <w:rsid w:val="0042334E"/>
    <w:rsid w:val="00423519"/>
    <w:rsid w:val="00423543"/>
    <w:rsid w:val="004235C8"/>
    <w:rsid w:val="00423690"/>
    <w:rsid w:val="004236CA"/>
    <w:rsid w:val="00423750"/>
    <w:rsid w:val="004237D7"/>
    <w:rsid w:val="00423813"/>
    <w:rsid w:val="004238A4"/>
    <w:rsid w:val="00423971"/>
    <w:rsid w:val="00423D3D"/>
    <w:rsid w:val="0042407A"/>
    <w:rsid w:val="0042414D"/>
    <w:rsid w:val="00424190"/>
    <w:rsid w:val="004241EF"/>
    <w:rsid w:val="004242F1"/>
    <w:rsid w:val="0042465B"/>
    <w:rsid w:val="0042468A"/>
    <w:rsid w:val="00424849"/>
    <w:rsid w:val="00424980"/>
    <w:rsid w:val="00424AB5"/>
    <w:rsid w:val="00424AC4"/>
    <w:rsid w:val="00424D50"/>
    <w:rsid w:val="00424D9A"/>
    <w:rsid w:val="00424E3F"/>
    <w:rsid w:val="00424E57"/>
    <w:rsid w:val="00424FCF"/>
    <w:rsid w:val="0042504E"/>
    <w:rsid w:val="00425082"/>
    <w:rsid w:val="004252C4"/>
    <w:rsid w:val="004252CB"/>
    <w:rsid w:val="00425416"/>
    <w:rsid w:val="004255CB"/>
    <w:rsid w:val="00425606"/>
    <w:rsid w:val="0042593F"/>
    <w:rsid w:val="00425974"/>
    <w:rsid w:val="004259CB"/>
    <w:rsid w:val="00425AB8"/>
    <w:rsid w:val="00425D5A"/>
    <w:rsid w:val="00425DC2"/>
    <w:rsid w:val="00425EE0"/>
    <w:rsid w:val="00426091"/>
    <w:rsid w:val="00426110"/>
    <w:rsid w:val="00426118"/>
    <w:rsid w:val="00426161"/>
    <w:rsid w:val="004262FC"/>
    <w:rsid w:val="004264C5"/>
    <w:rsid w:val="00426534"/>
    <w:rsid w:val="00426670"/>
    <w:rsid w:val="004267B4"/>
    <w:rsid w:val="0042684E"/>
    <w:rsid w:val="0042685A"/>
    <w:rsid w:val="004268D6"/>
    <w:rsid w:val="00426D08"/>
    <w:rsid w:val="00426D5B"/>
    <w:rsid w:val="00426D9B"/>
    <w:rsid w:val="00426E33"/>
    <w:rsid w:val="00426EAA"/>
    <w:rsid w:val="00426F09"/>
    <w:rsid w:val="00426F60"/>
    <w:rsid w:val="00426F98"/>
    <w:rsid w:val="00427030"/>
    <w:rsid w:val="004270A2"/>
    <w:rsid w:val="004270AF"/>
    <w:rsid w:val="004271F9"/>
    <w:rsid w:val="0042721C"/>
    <w:rsid w:val="00427422"/>
    <w:rsid w:val="00427479"/>
    <w:rsid w:val="004275E7"/>
    <w:rsid w:val="00427685"/>
    <w:rsid w:val="004276F7"/>
    <w:rsid w:val="0042798A"/>
    <w:rsid w:val="004279F9"/>
    <w:rsid w:val="00427A0F"/>
    <w:rsid w:val="00427A97"/>
    <w:rsid w:val="00427B1A"/>
    <w:rsid w:val="00427BB5"/>
    <w:rsid w:val="00427C07"/>
    <w:rsid w:val="00427C51"/>
    <w:rsid w:val="00427E27"/>
    <w:rsid w:val="004300CE"/>
    <w:rsid w:val="00430102"/>
    <w:rsid w:val="004301AD"/>
    <w:rsid w:val="00430335"/>
    <w:rsid w:val="00430378"/>
    <w:rsid w:val="00430554"/>
    <w:rsid w:val="004307C8"/>
    <w:rsid w:val="0043086A"/>
    <w:rsid w:val="0043086F"/>
    <w:rsid w:val="00430914"/>
    <w:rsid w:val="00430956"/>
    <w:rsid w:val="00430CD2"/>
    <w:rsid w:val="00430D06"/>
    <w:rsid w:val="00430FC1"/>
    <w:rsid w:val="004310E2"/>
    <w:rsid w:val="00431184"/>
    <w:rsid w:val="004313FE"/>
    <w:rsid w:val="00431464"/>
    <w:rsid w:val="004314BD"/>
    <w:rsid w:val="004315B3"/>
    <w:rsid w:val="00431643"/>
    <w:rsid w:val="00431787"/>
    <w:rsid w:val="004317C7"/>
    <w:rsid w:val="004317E0"/>
    <w:rsid w:val="0043181C"/>
    <w:rsid w:val="0043189B"/>
    <w:rsid w:val="00431927"/>
    <w:rsid w:val="00431995"/>
    <w:rsid w:val="004319C4"/>
    <w:rsid w:val="004319D4"/>
    <w:rsid w:val="00431A2F"/>
    <w:rsid w:val="00431B1D"/>
    <w:rsid w:val="00431C0D"/>
    <w:rsid w:val="00431D3E"/>
    <w:rsid w:val="00431DB9"/>
    <w:rsid w:val="00431F87"/>
    <w:rsid w:val="00431F93"/>
    <w:rsid w:val="00432268"/>
    <w:rsid w:val="0043274D"/>
    <w:rsid w:val="0043274E"/>
    <w:rsid w:val="0043275D"/>
    <w:rsid w:val="0043280F"/>
    <w:rsid w:val="00432A7D"/>
    <w:rsid w:val="00432AAA"/>
    <w:rsid w:val="00432B58"/>
    <w:rsid w:val="00432B7F"/>
    <w:rsid w:val="00432EA7"/>
    <w:rsid w:val="00432EEC"/>
    <w:rsid w:val="00432F26"/>
    <w:rsid w:val="00432F78"/>
    <w:rsid w:val="00432F81"/>
    <w:rsid w:val="00433024"/>
    <w:rsid w:val="004330F1"/>
    <w:rsid w:val="00433153"/>
    <w:rsid w:val="004331B2"/>
    <w:rsid w:val="004332A2"/>
    <w:rsid w:val="00433305"/>
    <w:rsid w:val="0043346D"/>
    <w:rsid w:val="0043349C"/>
    <w:rsid w:val="00433592"/>
    <w:rsid w:val="004335F4"/>
    <w:rsid w:val="004337FE"/>
    <w:rsid w:val="0043382F"/>
    <w:rsid w:val="004339A5"/>
    <w:rsid w:val="00433B46"/>
    <w:rsid w:val="00433D8E"/>
    <w:rsid w:val="00433FEF"/>
    <w:rsid w:val="00434028"/>
    <w:rsid w:val="00434057"/>
    <w:rsid w:val="00434114"/>
    <w:rsid w:val="0043440F"/>
    <w:rsid w:val="0043441B"/>
    <w:rsid w:val="004345B1"/>
    <w:rsid w:val="0043460C"/>
    <w:rsid w:val="00434640"/>
    <w:rsid w:val="00434737"/>
    <w:rsid w:val="004347C0"/>
    <w:rsid w:val="004348A6"/>
    <w:rsid w:val="004348F2"/>
    <w:rsid w:val="0043494A"/>
    <w:rsid w:val="00434995"/>
    <w:rsid w:val="004349BE"/>
    <w:rsid w:val="00434A95"/>
    <w:rsid w:val="00434FC6"/>
    <w:rsid w:val="00435022"/>
    <w:rsid w:val="0043523A"/>
    <w:rsid w:val="00435321"/>
    <w:rsid w:val="004355C0"/>
    <w:rsid w:val="0043583F"/>
    <w:rsid w:val="00435911"/>
    <w:rsid w:val="00435952"/>
    <w:rsid w:val="00435A71"/>
    <w:rsid w:val="00435B23"/>
    <w:rsid w:val="00435E6B"/>
    <w:rsid w:val="00435F9C"/>
    <w:rsid w:val="004363FB"/>
    <w:rsid w:val="00436588"/>
    <w:rsid w:val="00436691"/>
    <w:rsid w:val="004366F0"/>
    <w:rsid w:val="004367C5"/>
    <w:rsid w:val="0043693D"/>
    <w:rsid w:val="00436957"/>
    <w:rsid w:val="00436963"/>
    <w:rsid w:val="004369B8"/>
    <w:rsid w:val="004369E4"/>
    <w:rsid w:val="00436A73"/>
    <w:rsid w:val="00436BE1"/>
    <w:rsid w:val="00436D37"/>
    <w:rsid w:val="00436D60"/>
    <w:rsid w:val="00436DC8"/>
    <w:rsid w:val="00436EEF"/>
    <w:rsid w:val="00436F5F"/>
    <w:rsid w:val="00436FD9"/>
    <w:rsid w:val="0043709C"/>
    <w:rsid w:val="00437185"/>
    <w:rsid w:val="0043718A"/>
    <w:rsid w:val="00437240"/>
    <w:rsid w:val="00437285"/>
    <w:rsid w:val="004372FE"/>
    <w:rsid w:val="0043730F"/>
    <w:rsid w:val="00437339"/>
    <w:rsid w:val="004374DA"/>
    <w:rsid w:val="00437660"/>
    <w:rsid w:val="00437779"/>
    <w:rsid w:val="00437900"/>
    <w:rsid w:val="00437B24"/>
    <w:rsid w:val="00437B3D"/>
    <w:rsid w:val="00437E0E"/>
    <w:rsid w:val="00437E75"/>
    <w:rsid w:val="004400A0"/>
    <w:rsid w:val="00440189"/>
    <w:rsid w:val="0044020B"/>
    <w:rsid w:val="004402B6"/>
    <w:rsid w:val="00440377"/>
    <w:rsid w:val="004403C4"/>
    <w:rsid w:val="00440460"/>
    <w:rsid w:val="00440567"/>
    <w:rsid w:val="00440821"/>
    <w:rsid w:val="00440F51"/>
    <w:rsid w:val="00440FBA"/>
    <w:rsid w:val="0044104E"/>
    <w:rsid w:val="004412F7"/>
    <w:rsid w:val="004413D2"/>
    <w:rsid w:val="00441922"/>
    <w:rsid w:val="004419C5"/>
    <w:rsid w:val="004419F6"/>
    <w:rsid w:val="004419FB"/>
    <w:rsid w:val="00441C54"/>
    <w:rsid w:val="00441C77"/>
    <w:rsid w:val="00441CB7"/>
    <w:rsid w:val="00441E80"/>
    <w:rsid w:val="00441F2C"/>
    <w:rsid w:val="00442416"/>
    <w:rsid w:val="004425B9"/>
    <w:rsid w:val="004426B6"/>
    <w:rsid w:val="004427D4"/>
    <w:rsid w:val="0044291E"/>
    <w:rsid w:val="00442A1F"/>
    <w:rsid w:val="00442A87"/>
    <w:rsid w:val="00442C12"/>
    <w:rsid w:val="00442D67"/>
    <w:rsid w:val="00442DD9"/>
    <w:rsid w:val="00442EFB"/>
    <w:rsid w:val="00442FAE"/>
    <w:rsid w:val="00443015"/>
    <w:rsid w:val="0044309D"/>
    <w:rsid w:val="004430BA"/>
    <w:rsid w:val="004432E5"/>
    <w:rsid w:val="0044362F"/>
    <w:rsid w:val="004436F1"/>
    <w:rsid w:val="004437A4"/>
    <w:rsid w:val="00443D46"/>
    <w:rsid w:val="00443DAF"/>
    <w:rsid w:val="00443E09"/>
    <w:rsid w:val="004440E9"/>
    <w:rsid w:val="00444116"/>
    <w:rsid w:val="004443DA"/>
    <w:rsid w:val="00444416"/>
    <w:rsid w:val="004444E2"/>
    <w:rsid w:val="00444578"/>
    <w:rsid w:val="00444600"/>
    <w:rsid w:val="0044463D"/>
    <w:rsid w:val="004446C1"/>
    <w:rsid w:val="004446F4"/>
    <w:rsid w:val="00444704"/>
    <w:rsid w:val="0044479F"/>
    <w:rsid w:val="00444863"/>
    <w:rsid w:val="00444992"/>
    <w:rsid w:val="00444A13"/>
    <w:rsid w:val="00444AF0"/>
    <w:rsid w:val="00444D01"/>
    <w:rsid w:val="00444D6B"/>
    <w:rsid w:val="00444DA2"/>
    <w:rsid w:val="00444E93"/>
    <w:rsid w:val="00444ECC"/>
    <w:rsid w:val="00445050"/>
    <w:rsid w:val="004450B0"/>
    <w:rsid w:val="0044524A"/>
    <w:rsid w:val="004452AB"/>
    <w:rsid w:val="004452ED"/>
    <w:rsid w:val="004452FF"/>
    <w:rsid w:val="00445306"/>
    <w:rsid w:val="0044565D"/>
    <w:rsid w:val="004458B4"/>
    <w:rsid w:val="00445921"/>
    <w:rsid w:val="00445A00"/>
    <w:rsid w:val="00445B17"/>
    <w:rsid w:val="00445C8F"/>
    <w:rsid w:val="00445ECD"/>
    <w:rsid w:val="00445FA6"/>
    <w:rsid w:val="00445FD5"/>
    <w:rsid w:val="00446001"/>
    <w:rsid w:val="00446132"/>
    <w:rsid w:val="004461CE"/>
    <w:rsid w:val="00446264"/>
    <w:rsid w:val="00446524"/>
    <w:rsid w:val="00446881"/>
    <w:rsid w:val="0044699A"/>
    <w:rsid w:val="00446A44"/>
    <w:rsid w:val="00446A8A"/>
    <w:rsid w:val="00446B16"/>
    <w:rsid w:val="00446B68"/>
    <w:rsid w:val="00446D08"/>
    <w:rsid w:val="00446EC2"/>
    <w:rsid w:val="00446F0B"/>
    <w:rsid w:val="00447196"/>
    <w:rsid w:val="0044728A"/>
    <w:rsid w:val="00447349"/>
    <w:rsid w:val="00447353"/>
    <w:rsid w:val="004475E9"/>
    <w:rsid w:val="004476BF"/>
    <w:rsid w:val="004477E4"/>
    <w:rsid w:val="004479B9"/>
    <w:rsid w:val="00447BB7"/>
    <w:rsid w:val="00447BCA"/>
    <w:rsid w:val="00447D68"/>
    <w:rsid w:val="00447F54"/>
    <w:rsid w:val="00447FD0"/>
    <w:rsid w:val="00447FFC"/>
    <w:rsid w:val="0045016D"/>
    <w:rsid w:val="00450209"/>
    <w:rsid w:val="004504F7"/>
    <w:rsid w:val="00450638"/>
    <w:rsid w:val="0045065E"/>
    <w:rsid w:val="004506F7"/>
    <w:rsid w:val="0045079C"/>
    <w:rsid w:val="0045088B"/>
    <w:rsid w:val="00450CC9"/>
    <w:rsid w:val="00450D96"/>
    <w:rsid w:val="0045104D"/>
    <w:rsid w:val="00451144"/>
    <w:rsid w:val="00451302"/>
    <w:rsid w:val="00451325"/>
    <w:rsid w:val="00451330"/>
    <w:rsid w:val="0045166E"/>
    <w:rsid w:val="00451793"/>
    <w:rsid w:val="00451816"/>
    <w:rsid w:val="004518EA"/>
    <w:rsid w:val="004518F4"/>
    <w:rsid w:val="00451B0F"/>
    <w:rsid w:val="00451C35"/>
    <w:rsid w:val="00451C85"/>
    <w:rsid w:val="00451CBB"/>
    <w:rsid w:val="00451D72"/>
    <w:rsid w:val="00451DEE"/>
    <w:rsid w:val="00451E88"/>
    <w:rsid w:val="00451F50"/>
    <w:rsid w:val="00451F76"/>
    <w:rsid w:val="00451FA9"/>
    <w:rsid w:val="00452076"/>
    <w:rsid w:val="0045246B"/>
    <w:rsid w:val="004527CD"/>
    <w:rsid w:val="00452813"/>
    <w:rsid w:val="0045292C"/>
    <w:rsid w:val="00452955"/>
    <w:rsid w:val="00452C71"/>
    <w:rsid w:val="00452D09"/>
    <w:rsid w:val="00452E1B"/>
    <w:rsid w:val="0045305B"/>
    <w:rsid w:val="00453178"/>
    <w:rsid w:val="0045334A"/>
    <w:rsid w:val="004533D8"/>
    <w:rsid w:val="0045349B"/>
    <w:rsid w:val="0045376B"/>
    <w:rsid w:val="004537EA"/>
    <w:rsid w:val="00453B13"/>
    <w:rsid w:val="00453B20"/>
    <w:rsid w:val="00453B41"/>
    <w:rsid w:val="00453BE0"/>
    <w:rsid w:val="00453CD7"/>
    <w:rsid w:val="00453D56"/>
    <w:rsid w:val="00453D5C"/>
    <w:rsid w:val="00453D7A"/>
    <w:rsid w:val="00453FAB"/>
    <w:rsid w:val="00454079"/>
    <w:rsid w:val="004542D7"/>
    <w:rsid w:val="0045448F"/>
    <w:rsid w:val="004544A7"/>
    <w:rsid w:val="00454818"/>
    <w:rsid w:val="004548BF"/>
    <w:rsid w:val="00454C48"/>
    <w:rsid w:val="00454DC5"/>
    <w:rsid w:val="00454E2B"/>
    <w:rsid w:val="00454EA4"/>
    <w:rsid w:val="00454FBF"/>
    <w:rsid w:val="0045500C"/>
    <w:rsid w:val="004550A8"/>
    <w:rsid w:val="004551E8"/>
    <w:rsid w:val="0045542D"/>
    <w:rsid w:val="0045545C"/>
    <w:rsid w:val="00455489"/>
    <w:rsid w:val="004554C2"/>
    <w:rsid w:val="00455614"/>
    <w:rsid w:val="004557BB"/>
    <w:rsid w:val="004557F5"/>
    <w:rsid w:val="004559C3"/>
    <w:rsid w:val="00455B2D"/>
    <w:rsid w:val="00456217"/>
    <w:rsid w:val="004562F2"/>
    <w:rsid w:val="004563FA"/>
    <w:rsid w:val="0045650C"/>
    <w:rsid w:val="0045657B"/>
    <w:rsid w:val="00456590"/>
    <w:rsid w:val="0045684F"/>
    <w:rsid w:val="004569BB"/>
    <w:rsid w:val="00456ADF"/>
    <w:rsid w:val="00456AE9"/>
    <w:rsid w:val="00456B28"/>
    <w:rsid w:val="00456C3C"/>
    <w:rsid w:val="00456C4D"/>
    <w:rsid w:val="00456C65"/>
    <w:rsid w:val="00456E85"/>
    <w:rsid w:val="00456E9C"/>
    <w:rsid w:val="00456EAF"/>
    <w:rsid w:val="00456EBC"/>
    <w:rsid w:val="00456F31"/>
    <w:rsid w:val="00456F88"/>
    <w:rsid w:val="0045722C"/>
    <w:rsid w:val="00457261"/>
    <w:rsid w:val="004574B9"/>
    <w:rsid w:val="0045784B"/>
    <w:rsid w:val="0045791A"/>
    <w:rsid w:val="00457920"/>
    <w:rsid w:val="00457982"/>
    <w:rsid w:val="00457B71"/>
    <w:rsid w:val="00457C70"/>
    <w:rsid w:val="00457ED4"/>
    <w:rsid w:val="0046002A"/>
    <w:rsid w:val="004600A1"/>
    <w:rsid w:val="00460262"/>
    <w:rsid w:val="004602C5"/>
    <w:rsid w:val="0046036F"/>
    <w:rsid w:val="004605E5"/>
    <w:rsid w:val="00460727"/>
    <w:rsid w:val="00460770"/>
    <w:rsid w:val="00460B02"/>
    <w:rsid w:val="00460E00"/>
    <w:rsid w:val="00460ED1"/>
    <w:rsid w:val="00460F9A"/>
    <w:rsid w:val="00460FA2"/>
    <w:rsid w:val="00460FAD"/>
    <w:rsid w:val="004610B7"/>
    <w:rsid w:val="004611C5"/>
    <w:rsid w:val="0046134A"/>
    <w:rsid w:val="00461534"/>
    <w:rsid w:val="0046166F"/>
    <w:rsid w:val="00461831"/>
    <w:rsid w:val="004618DE"/>
    <w:rsid w:val="00461A3B"/>
    <w:rsid w:val="00461C85"/>
    <w:rsid w:val="00461D1A"/>
    <w:rsid w:val="00461D99"/>
    <w:rsid w:val="00461E5D"/>
    <w:rsid w:val="0046209E"/>
    <w:rsid w:val="004624B2"/>
    <w:rsid w:val="00462558"/>
    <w:rsid w:val="004626A3"/>
    <w:rsid w:val="004626AB"/>
    <w:rsid w:val="004626F1"/>
    <w:rsid w:val="00462757"/>
    <w:rsid w:val="00462786"/>
    <w:rsid w:val="0046285E"/>
    <w:rsid w:val="004629FF"/>
    <w:rsid w:val="00462C1B"/>
    <w:rsid w:val="00462D08"/>
    <w:rsid w:val="00462D17"/>
    <w:rsid w:val="00462FF4"/>
    <w:rsid w:val="00462FF6"/>
    <w:rsid w:val="00463041"/>
    <w:rsid w:val="004633BE"/>
    <w:rsid w:val="00463823"/>
    <w:rsid w:val="004638AF"/>
    <w:rsid w:val="004639E0"/>
    <w:rsid w:val="004639FA"/>
    <w:rsid w:val="00463A30"/>
    <w:rsid w:val="00463BAF"/>
    <w:rsid w:val="00463C8C"/>
    <w:rsid w:val="00463E22"/>
    <w:rsid w:val="00463F33"/>
    <w:rsid w:val="00463F6C"/>
    <w:rsid w:val="00464026"/>
    <w:rsid w:val="00464281"/>
    <w:rsid w:val="004643B4"/>
    <w:rsid w:val="004644DE"/>
    <w:rsid w:val="004646F2"/>
    <w:rsid w:val="004647AC"/>
    <w:rsid w:val="00464950"/>
    <w:rsid w:val="00464A5D"/>
    <w:rsid w:val="00464B1B"/>
    <w:rsid w:val="00464B46"/>
    <w:rsid w:val="00464B8F"/>
    <w:rsid w:val="00464C18"/>
    <w:rsid w:val="00464C7E"/>
    <w:rsid w:val="00464C9C"/>
    <w:rsid w:val="00464D47"/>
    <w:rsid w:val="00464DC4"/>
    <w:rsid w:val="00464E62"/>
    <w:rsid w:val="00465075"/>
    <w:rsid w:val="004650A4"/>
    <w:rsid w:val="004650AF"/>
    <w:rsid w:val="00465149"/>
    <w:rsid w:val="0046531D"/>
    <w:rsid w:val="00465400"/>
    <w:rsid w:val="00465416"/>
    <w:rsid w:val="0046542A"/>
    <w:rsid w:val="00465446"/>
    <w:rsid w:val="00465508"/>
    <w:rsid w:val="004656AD"/>
    <w:rsid w:val="004656B0"/>
    <w:rsid w:val="00465832"/>
    <w:rsid w:val="004658ED"/>
    <w:rsid w:val="00465A79"/>
    <w:rsid w:val="00465BAB"/>
    <w:rsid w:val="00465BE2"/>
    <w:rsid w:val="00465C07"/>
    <w:rsid w:val="00465C40"/>
    <w:rsid w:val="00465D4E"/>
    <w:rsid w:val="00465D84"/>
    <w:rsid w:val="00465F62"/>
    <w:rsid w:val="00465FE9"/>
    <w:rsid w:val="00466079"/>
    <w:rsid w:val="004660DC"/>
    <w:rsid w:val="004660F8"/>
    <w:rsid w:val="004661B5"/>
    <w:rsid w:val="00466349"/>
    <w:rsid w:val="004663AF"/>
    <w:rsid w:val="00466642"/>
    <w:rsid w:val="00466764"/>
    <w:rsid w:val="004667BD"/>
    <w:rsid w:val="004667E7"/>
    <w:rsid w:val="004667FC"/>
    <w:rsid w:val="0046691E"/>
    <w:rsid w:val="00466956"/>
    <w:rsid w:val="00466AF2"/>
    <w:rsid w:val="00466C50"/>
    <w:rsid w:val="00466CD9"/>
    <w:rsid w:val="00466CE2"/>
    <w:rsid w:val="00466CF4"/>
    <w:rsid w:val="00466ED5"/>
    <w:rsid w:val="004670D6"/>
    <w:rsid w:val="00467111"/>
    <w:rsid w:val="00467187"/>
    <w:rsid w:val="00467192"/>
    <w:rsid w:val="00467313"/>
    <w:rsid w:val="0046772A"/>
    <w:rsid w:val="0046785A"/>
    <w:rsid w:val="004679BB"/>
    <w:rsid w:val="004679BD"/>
    <w:rsid w:val="00467AA9"/>
    <w:rsid w:val="00467B20"/>
    <w:rsid w:val="00467C31"/>
    <w:rsid w:val="00467D2E"/>
    <w:rsid w:val="00467D57"/>
    <w:rsid w:val="00467E3A"/>
    <w:rsid w:val="00467E5A"/>
    <w:rsid w:val="00470031"/>
    <w:rsid w:val="004700AA"/>
    <w:rsid w:val="004700EA"/>
    <w:rsid w:val="004700F7"/>
    <w:rsid w:val="004701FA"/>
    <w:rsid w:val="00470219"/>
    <w:rsid w:val="00470225"/>
    <w:rsid w:val="00470280"/>
    <w:rsid w:val="00470329"/>
    <w:rsid w:val="0047034E"/>
    <w:rsid w:val="0047041D"/>
    <w:rsid w:val="00470520"/>
    <w:rsid w:val="0047054E"/>
    <w:rsid w:val="00470617"/>
    <w:rsid w:val="00470663"/>
    <w:rsid w:val="004706ED"/>
    <w:rsid w:val="0047080E"/>
    <w:rsid w:val="0047085B"/>
    <w:rsid w:val="00470902"/>
    <w:rsid w:val="00470977"/>
    <w:rsid w:val="00470EA9"/>
    <w:rsid w:val="004710FD"/>
    <w:rsid w:val="00471126"/>
    <w:rsid w:val="0047115A"/>
    <w:rsid w:val="00471215"/>
    <w:rsid w:val="0047124E"/>
    <w:rsid w:val="004712BF"/>
    <w:rsid w:val="00471365"/>
    <w:rsid w:val="004713DA"/>
    <w:rsid w:val="0047161E"/>
    <w:rsid w:val="0047164B"/>
    <w:rsid w:val="004717D9"/>
    <w:rsid w:val="00471851"/>
    <w:rsid w:val="0047191F"/>
    <w:rsid w:val="0047192B"/>
    <w:rsid w:val="00471998"/>
    <w:rsid w:val="004719A7"/>
    <w:rsid w:val="00471C34"/>
    <w:rsid w:val="00471D17"/>
    <w:rsid w:val="00471DE0"/>
    <w:rsid w:val="00471E52"/>
    <w:rsid w:val="00472807"/>
    <w:rsid w:val="00472A3E"/>
    <w:rsid w:val="00472D79"/>
    <w:rsid w:val="00472F45"/>
    <w:rsid w:val="004730B4"/>
    <w:rsid w:val="00473114"/>
    <w:rsid w:val="00473191"/>
    <w:rsid w:val="0047334E"/>
    <w:rsid w:val="0047335E"/>
    <w:rsid w:val="00473438"/>
    <w:rsid w:val="0047344D"/>
    <w:rsid w:val="004734BA"/>
    <w:rsid w:val="004734FC"/>
    <w:rsid w:val="00473686"/>
    <w:rsid w:val="004736B9"/>
    <w:rsid w:val="004736DF"/>
    <w:rsid w:val="00473750"/>
    <w:rsid w:val="004737BB"/>
    <w:rsid w:val="004737CA"/>
    <w:rsid w:val="004737D8"/>
    <w:rsid w:val="00473A13"/>
    <w:rsid w:val="00473A2B"/>
    <w:rsid w:val="00473A60"/>
    <w:rsid w:val="00473B69"/>
    <w:rsid w:val="00473B92"/>
    <w:rsid w:val="00473BDD"/>
    <w:rsid w:val="00473D0A"/>
    <w:rsid w:val="00473FDD"/>
    <w:rsid w:val="0047410C"/>
    <w:rsid w:val="0047449A"/>
    <w:rsid w:val="0047452C"/>
    <w:rsid w:val="00474A27"/>
    <w:rsid w:val="00474AEE"/>
    <w:rsid w:val="00474BB3"/>
    <w:rsid w:val="00474BCB"/>
    <w:rsid w:val="00474C9B"/>
    <w:rsid w:val="00474D26"/>
    <w:rsid w:val="00474E89"/>
    <w:rsid w:val="00474FE4"/>
    <w:rsid w:val="00475576"/>
    <w:rsid w:val="0047559C"/>
    <w:rsid w:val="004757C5"/>
    <w:rsid w:val="004759BA"/>
    <w:rsid w:val="00475A48"/>
    <w:rsid w:val="00475AD0"/>
    <w:rsid w:val="00475B2B"/>
    <w:rsid w:val="00475B51"/>
    <w:rsid w:val="00475BB3"/>
    <w:rsid w:val="00475BF9"/>
    <w:rsid w:val="00475CDC"/>
    <w:rsid w:val="00475D78"/>
    <w:rsid w:val="00475FEC"/>
    <w:rsid w:val="004760B5"/>
    <w:rsid w:val="00476120"/>
    <w:rsid w:val="00476198"/>
    <w:rsid w:val="00476201"/>
    <w:rsid w:val="004762CC"/>
    <w:rsid w:val="004763D6"/>
    <w:rsid w:val="0047651E"/>
    <w:rsid w:val="004766B2"/>
    <w:rsid w:val="00476727"/>
    <w:rsid w:val="00476787"/>
    <w:rsid w:val="0047698E"/>
    <w:rsid w:val="004769E1"/>
    <w:rsid w:val="004769EF"/>
    <w:rsid w:val="00476B6A"/>
    <w:rsid w:val="00476DBF"/>
    <w:rsid w:val="00477072"/>
    <w:rsid w:val="004770EA"/>
    <w:rsid w:val="0047718B"/>
    <w:rsid w:val="00477497"/>
    <w:rsid w:val="004774E9"/>
    <w:rsid w:val="004778F0"/>
    <w:rsid w:val="00477A5D"/>
    <w:rsid w:val="00477B62"/>
    <w:rsid w:val="00477D82"/>
    <w:rsid w:val="00477F6A"/>
    <w:rsid w:val="00480282"/>
    <w:rsid w:val="00480357"/>
    <w:rsid w:val="004805A8"/>
    <w:rsid w:val="004806A6"/>
    <w:rsid w:val="004806A7"/>
    <w:rsid w:val="00480753"/>
    <w:rsid w:val="00480847"/>
    <w:rsid w:val="00480870"/>
    <w:rsid w:val="00480BCD"/>
    <w:rsid w:val="00480C2C"/>
    <w:rsid w:val="00480DBD"/>
    <w:rsid w:val="00480EAB"/>
    <w:rsid w:val="00480F2A"/>
    <w:rsid w:val="00481125"/>
    <w:rsid w:val="00481361"/>
    <w:rsid w:val="004813F6"/>
    <w:rsid w:val="004814BB"/>
    <w:rsid w:val="00481691"/>
    <w:rsid w:val="004816EE"/>
    <w:rsid w:val="0048174C"/>
    <w:rsid w:val="00481813"/>
    <w:rsid w:val="0048182D"/>
    <w:rsid w:val="0048187B"/>
    <w:rsid w:val="00481A4F"/>
    <w:rsid w:val="00481ACF"/>
    <w:rsid w:val="00481B33"/>
    <w:rsid w:val="00481B7D"/>
    <w:rsid w:val="00481B89"/>
    <w:rsid w:val="00481D98"/>
    <w:rsid w:val="00481E3F"/>
    <w:rsid w:val="00481F9D"/>
    <w:rsid w:val="00481FBA"/>
    <w:rsid w:val="00482176"/>
    <w:rsid w:val="00482365"/>
    <w:rsid w:val="004823AD"/>
    <w:rsid w:val="004823B0"/>
    <w:rsid w:val="00482483"/>
    <w:rsid w:val="00482492"/>
    <w:rsid w:val="004824B7"/>
    <w:rsid w:val="00482587"/>
    <w:rsid w:val="004828BB"/>
    <w:rsid w:val="00482A91"/>
    <w:rsid w:val="00482CD8"/>
    <w:rsid w:val="00482DA4"/>
    <w:rsid w:val="00482E44"/>
    <w:rsid w:val="00482FED"/>
    <w:rsid w:val="004830FF"/>
    <w:rsid w:val="004831E7"/>
    <w:rsid w:val="0048332B"/>
    <w:rsid w:val="00483389"/>
    <w:rsid w:val="004833B7"/>
    <w:rsid w:val="00483432"/>
    <w:rsid w:val="004835FF"/>
    <w:rsid w:val="00483628"/>
    <w:rsid w:val="00483712"/>
    <w:rsid w:val="004837AA"/>
    <w:rsid w:val="004837EC"/>
    <w:rsid w:val="004838FE"/>
    <w:rsid w:val="00483907"/>
    <w:rsid w:val="00483A28"/>
    <w:rsid w:val="00483A4F"/>
    <w:rsid w:val="00483BA4"/>
    <w:rsid w:val="00483BCF"/>
    <w:rsid w:val="00483BE3"/>
    <w:rsid w:val="00483FDE"/>
    <w:rsid w:val="00484232"/>
    <w:rsid w:val="00484392"/>
    <w:rsid w:val="00484491"/>
    <w:rsid w:val="004845DD"/>
    <w:rsid w:val="004846E0"/>
    <w:rsid w:val="00484941"/>
    <w:rsid w:val="00484AA8"/>
    <w:rsid w:val="00484B9E"/>
    <w:rsid w:val="00484C79"/>
    <w:rsid w:val="00484D52"/>
    <w:rsid w:val="00484D5A"/>
    <w:rsid w:val="00484E4D"/>
    <w:rsid w:val="00484E67"/>
    <w:rsid w:val="00484E89"/>
    <w:rsid w:val="00484F1F"/>
    <w:rsid w:val="00484F66"/>
    <w:rsid w:val="00485017"/>
    <w:rsid w:val="004850BC"/>
    <w:rsid w:val="004851B2"/>
    <w:rsid w:val="004851B5"/>
    <w:rsid w:val="004854C4"/>
    <w:rsid w:val="0048553C"/>
    <w:rsid w:val="004855F8"/>
    <w:rsid w:val="0048561A"/>
    <w:rsid w:val="004856AF"/>
    <w:rsid w:val="004856FF"/>
    <w:rsid w:val="0048575D"/>
    <w:rsid w:val="004857C4"/>
    <w:rsid w:val="004857E9"/>
    <w:rsid w:val="00485860"/>
    <w:rsid w:val="00485864"/>
    <w:rsid w:val="00485865"/>
    <w:rsid w:val="004858B7"/>
    <w:rsid w:val="00485C07"/>
    <w:rsid w:val="00485C53"/>
    <w:rsid w:val="00485C60"/>
    <w:rsid w:val="00485D4D"/>
    <w:rsid w:val="00485E84"/>
    <w:rsid w:val="00486003"/>
    <w:rsid w:val="0048602E"/>
    <w:rsid w:val="0048604C"/>
    <w:rsid w:val="00486308"/>
    <w:rsid w:val="00486389"/>
    <w:rsid w:val="004864BF"/>
    <w:rsid w:val="00486518"/>
    <w:rsid w:val="00486579"/>
    <w:rsid w:val="00486735"/>
    <w:rsid w:val="004867C1"/>
    <w:rsid w:val="00486857"/>
    <w:rsid w:val="00486872"/>
    <w:rsid w:val="0048687D"/>
    <w:rsid w:val="004868B2"/>
    <w:rsid w:val="004868EF"/>
    <w:rsid w:val="00486B08"/>
    <w:rsid w:val="00486B45"/>
    <w:rsid w:val="00486C38"/>
    <w:rsid w:val="00486D40"/>
    <w:rsid w:val="00486E51"/>
    <w:rsid w:val="00486EB1"/>
    <w:rsid w:val="00486EC2"/>
    <w:rsid w:val="0048706A"/>
    <w:rsid w:val="004870DA"/>
    <w:rsid w:val="00487187"/>
    <w:rsid w:val="00487194"/>
    <w:rsid w:val="004874C5"/>
    <w:rsid w:val="004875F2"/>
    <w:rsid w:val="004876A6"/>
    <w:rsid w:val="004876DC"/>
    <w:rsid w:val="0048773F"/>
    <w:rsid w:val="004877E9"/>
    <w:rsid w:val="0048796F"/>
    <w:rsid w:val="00487A2C"/>
    <w:rsid w:val="00487BA6"/>
    <w:rsid w:val="00487D3A"/>
    <w:rsid w:val="00487E04"/>
    <w:rsid w:val="00487E4F"/>
    <w:rsid w:val="00487EBC"/>
    <w:rsid w:val="00487F02"/>
    <w:rsid w:val="004890E7"/>
    <w:rsid w:val="004901BD"/>
    <w:rsid w:val="004903C6"/>
    <w:rsid w:val="004906DC"/>
    <w:rsid w:val="00490848"/>
    <w:rsid w:val="00490907"/>
    <w:rsid w:val="00490998"/>
    <w:rsid w:val="00490A3F"/>
    <w:rsid w:val="00490B01"/>
    <w:rsid w:val="00490B9F"/>
    <w:rsid w:val="00490E25"/>
    <w:rsid w:val="00490E60"/>
    <w:rsid w:val="00491049"/>
    <w:rsid w:val="004913A0"/>
    <w:rsid w:val="004914B5"/>
    <w:rsid w:val="004916BD"/>
    <w:rsid w:val="0049195D"/>
    <w:rsid w:val="004919F9"/>
    <w:rsid w:val="00491B23"/>
    <w:rsid w:val="00491C76"/>
    <w:rsid w:val="00491D4E"/>
    <w:rsid w:val="00491F58"/>
    <w:rsid w:val="00491F9B"/>
    <w:rsid w:val="00492006"/>
    <w:rsid w:val="0049206B"/>
    <w:rsid w:val="004920A5"/>
    <w:rsid w:val="004921A1"/>
    <w:rsid w:val="0049220F"/>
    <w:rsid w:val="00492334"/>
    <w:rsid w:val="00492396"/>
    <w:rsid w:val="004924E7"/>
    <w:rsid w:val="0049277D"/>
    <w:rsid w:val="00492852"/>
    <w:rsid w:val="0049286A"/>
    <w:rsid w:val="00492918"/>
    <w:rsid w:val="00492943"/>
    <w:rsid w:val="0049294D"/>
    <w:rsid w:val="00492A1E"/>
    <w:rsid w:val="00492A9B"/>
    <w:rsid w:val="00492B4F"/>
    <w:rsid w:val="00492D2C"/>
    <w:rsid w:val="00492E0F"/>
    <w:rsid w:val="00492EDE"/>
    <w:rsid w:val="00493155"/>
    <w:rsid w:val="00493204"/>
    <w:rsid w:val="00493591"/>
    <w:rsid w:val="00493A07"/>
    <w:rsid w:val="00493BEF"/>
    <w:rsid w:val="00493CE2"/>
    <w:rsid w:val="00493E0A"/>
    <w:rsid w:val="00494001"/>
    <w:rsid w:val="004941B5"/>
    <w:rsid w:val="004941F8"/>
    <w:rsid w:val="00494228"/>
    <w:rsid w:val="00494231"/>
    <w:rsid w:val="004943FE"/>
    <w:rsid w:val="004944C0"/>
    <w:rsid w:val="00494521"/>
    <w:rsid w:val="0049454C"/>
    <w:rsid w:val="00494602"/>
    <w:rsid w:val="00494689"/>
    <w:rsid w:val="00494698"/>
    <w:rsid w:val="004946EB"/>
    <w:rsid w:val="004949A8"/>
    <w:rsid w:val="00494A7A"/>
    <w:rsid w:val="00494B0B"/>
    <w:rsid w:val="00494B2F"/>
    <w:rsid w:val="00494EC0"/>
    <w:rsid w:val="00494F50"/>
    <w:rsid w:val="00495125"/>
    <w:rsid w:val="0049516D"/>
    <w:rsid w:val="004951BC"/>
    <w:rsid w:val="004952D0"/>
    <w:rsid w:val="004952F6"/>
    <w:rsid w:val="00495361"/>
    <w:rsid w:val="00495395"/>
    <w:rsid w:val="004956D1"/>
    <w:rsid w:val="00495747"/>
    <w:rsid w:val="004957BD"/>
    <w:rsid w:val="00495932"/>
    <w:rsid w:val="00495A1B"/>
    <w:rsid w:val="00495AC1"/>
    <w:rsid w:val="00495AE7"/>
    <w:rsid w:val="00495B81"/>
    <w:rsid w:val="00495CCB"/>
    <w:rsid w:val="00495D5D"/>
    <w:rsid w:val="00495DB9"/>
    <w:rsid w:val="00495F21"/>
    <w:rsid w:val="00495F37"/>
    <w:rsid w:val="00496152"/>
    <w:rsid w:val="00496250"/>
    <w:rsid w:val="004962AE"/>
    <w:rsid w:val="004963A8"/>
    <w:rsid w:val="00496403"/>
    <w:rsid w:val="0049661F"/>
    <w:rsid w:val="00496AAE"/>
    <w:rsid w:val="00496D08"/>
    <w:rsid w:val="00496D1C"/>
    <w:rsid w:val="00496ECE"/>
    <w:rsid w:val="004970CC"/>
    <w:rsid w:val="00497258"/>
    <w:rsid w:val="004975CF"/>
    <w:rsid w:val="00497688"/>
    <w:rsid w:val="004978B1"/>
    <w:rsid w:val="00497946"/>
    <w:rsid w:val="00497A52"/>
    <w:rsid w:val="00497B22"/>
    <w:rsid w:val="00497C03"/>
    <w:rsid w:val="00497D50"/>
    <w:rsid w:val="00497DCF"/>
    <w:rsid w:val="00497E19"/>
    <w:rsid w:val="00497E59"/>
    <w:rsid w:val="00497E71"/>
    <w:rsid w:val="00497EE2"/>
    <w:rsid w:val="004A00A5"/>
    <w:rsid w:val="004A0231"/>
    <w:rsid w:val="004A0389"/>
    <w:rsid w:val="004A0709"/>
    <w:rsid w:val="004A070F"/>
    <w:rsid w:val="004A07BD"/>
    <w:rsid w:val="004A0833"/>
    <w:rsid w:val="004A0928"/>
    <w:rsid w:val="004A0956"/>
    <w:rsid w:val="004A0D08"/>
    <w:rsid w:val="004A0D80"/>
    <w:rsid w:val="004A0DCF"/>
    <w:rsid w:val="004A0E90"/>
    <w:rsid w:val="004A100D"/>
    <w:rsid w:val="004A101C"/>
    <w:rsid w:val="004A116F"/>
    <w:rsid w:val="004A12C0"/>
    <w:rsid w:val="004A12EF"/>
    <w:rsid w:val="004A156A"/>
    <w:rsid w:val="004A15F0"/>
    <w:rsid w:val="004A176B"/>
    <w:rsid w:val="004A18BC"/>
    <w:rsid w:val="004A196D"/>
    <w:rsid w:val="004A1986"/>
    <w:rsid w:val="004A1AD0"/>
    <w:rsid w:val="004A1CF9"/>
    <w:rsid w:val="004A1D97"/>
    <w:rsid w:val="004A1FD6"/>
    <w:rsid w:val="004A2535"/>
    <w:rsid w:val="004A2614"/>
    <w:rsid w:val="004A276D"/>
    <w:rsid w:val="004A291E"/>
    <w:rsid w:val="004A29B2"/>
    <w:rsid w:val="004A2D06"/>
    <w:rsid w:val="004A2D37"/>
    <w:rsid w:val="004A2E7A"/>
    <w:rsid w:val="004A30BE"/>
    <w:rsid w:val="004A366F"/>
    <w:rsid w:val="004A3691"/>
    <w:rsid w:val="004A36A3"/>
    <w:rsid w:val="004A36F0"/>
    <w:rsid w:val="004A3775"/>
    <w:rsid w:val="004A3CC2"/>
    <w:rsid w:val="004A3CF1"/>
    <w:rsid w:val="004A3DFC"/>
    <w:rsid w:val="004A4385"/>
    <w:rsid w:val="004A43B4"/>
    <w:rsid w:val="004A4585"/>
    <w:rsid w:val="004A45AC"/>
    <w:rsid w:val="004A46B9"/>
    <w:rsid w:val="004A4800"/>
    <w:rsid w:val="004A4828"/>
    <w:rsid w:val="004A4853"/>
    <w:rsid w:val="004A4893"/>
    <w:rsid w:val="004A49B5"/>
    <w:rsid w:val="004A4ABD"/>
    <w:rsid w:val="004A4BBC"/>
    <w:rsid w:val="004A4BED"/>
    <w:rsid w:val="004A4C0F"/>
    <w:rsid w:val="004A4DD1"/>
    <w:rsid w:val="004A4E53"/>
    <w:rsid w:val="004A4F4F"/>
    <w:rsid w:val="004A5037"/>
    <w:rsid w:val="004A50EA"/>
    <w:rsid w:val="004A5315"/>
    <w:rsid w:val="004A53FA"/>
    <w:rsid w:val="004A571C"/>
    <w:rsid w:val="004A591C"/>
    <w:rsid w:val="004A5A27"/>
    <w:rsid w:val="004A5B4F"/>
    <w:rsid w:val="004A5DE6"/>
    <w:rsid w:val="004A5F67"/>
    <w:rsid w:val="004A5FF8"/>
    <w:rsid w:val="004A600A"/>
    <w:rsid w:val="004A61FF"/>
    <w:rsid w:val="004A62C4"/>
    <w:rsid w:val="004A65D5"/>
    <w:rsid w:val="004A6668"/>
    <w:rsid w:val="004A66E2"/>
    <w:rsid w:val="004A67B9"/>
    <w:rsid w:val="004A6818"/>
    <w:rsid w:val="004A68F4"/>
    <w:rsid w:val="004A6A15"/>
    <w:rsid w:val="004A6C3A"/>
    <w:rsid w:val="004A6D59"/>
    <w:rsid w:val="004A6DD2"/>
    <w:rsid w:val="004A6EA1"/>
    <w:rsid w:val="004A6EBC"/>
    <w:rsid w:val="004A6ED9"/>
    <w:rsid w:val="004A6F12"/>
    <w:rsid w:val="004A6F83"/>
    <w:rsid w:val="004A7186"/>
    <w:rsid w:val="004A73CD"/>
    <w:rsid w:val="004A73FD"/>
    <w:rsid w:val="004A74F1"/>
    <w:rsid w:val="004A77AF"/>
    <w:rsid w:val="004A780C"/>
    <w:rsid w:val="004A7919"/>
    <w:rsid w:val="004A798A"/>
    <w:rsid w:val="004A7B3C"/>
    <w:rsid w:val="004A7B85"/>
    <w:rsid w:val="004A7C09"/>
    <w:rsid w:val="004A7CFC"/>
    <w:rsid w:val="004A7CFE"/>
    <w:rsid w:val="004A7DB9"/>
    <w:rsid w:val="004A7DED"/>
    <w:rsid w:val="004A7E12"/>
    <w:rsid w:val="004A7EBE"/>
    <w:rsid w:val="004A7F49"/>
    <w:rsid w:val="004B0074"/>
    <w:rsid w:val="004B022D"/>
    <w:rsid w:val="004B0243"/>
    <w:rsid w:val="004B0301"/>
    <w:rsid w:val="004B0412"/>
    <w:rsid w:val="004B067E"/>
    <w:rsid w:val="004B07F0"/>
    <w:rsid w:val="004B0885"/>
    <w:rsid w:val="004B08ED"/>
    <w:rsid w:val="004B0ADB"/>
    <w:rsid w:val="004B0BA5"/>
    <w:rsid w:val="004B0D10"/>
    <w:rsid w:val="004B0D53"/>
    <w:rsid w:val="004B0DAE"/>
    <w:rsid w:val="004B0E0B"/>
    <w:rsid w:val="004B0E27"/>
    <w:rsid w:val="004B0EE5"/>
    <w:rsid w:val="004B0FB0"/>
    <w:rsid w:val="004B1075"/>
    <w:rsid w:val="004B109F"/>
    <w:rsid w:val="004B11D5"/>
    <w:rsid w:val="004B1201"/>
    <w:rsid w:val="004B1248"/>
    <w:rsid w:val="004B1355"/>
    <w:rsid w:val="004B13E3"/>
    <w:rsid w:val="004B14FC"/>
    <w:rsid w:val="004B17B9"/>
    <w:rsid w:val="004B186B"/>
    <w:rsid w:val="004B190A"/>
    <w:rsid w:val="004B1999"/>
    <w:rsid w:val="004B1A29"/>
    <w:rsid w:val="004B1A92"/>
    <w:rsid w:val="004B1B58"/>
    <w:rsid w:val="004B1C90"/>
    <w:rsid w:val="004B1CEC"/>
    <w:rsid w:val="004B1D2C"/>
    <w:rsid w:val="004B211E"/>
    <w:rsid w:val="004B21CB"/>
    <w:rsid w:val="004B224D"/>
    <w:rsid w:val="004B2339"/>
    <w:rsid w:val="004B248B"/>
    <w:rsid w:val="004B2786"/>
    <w:rsid w:val="004B28CC"/>
    <w:rsid w:val="004B2946"/>
    <w:rsid w:val="004B2970"/>
    <w:rsid w:val="004B2B9A"/>
    <w:rsid w:val="004B2D54"/>
    <w:rsid w:val="004B2D57"/>
    <w:rsid w:val="004B2EFE"/>
    <w:rsid w:val="004B2FBF"/>
    <w:rsid w:val="004B30C7"/>
    <w:rsid w:val="004B30E1"/>
    <w:rsid w:val="004B3127"/>
    <w:rsid w:val="004B3382"/>
    <w:rsid w:val="004B33B8"/>
    <w:rsid w:val="004B3791"/>
    <w:rsid w:val="004B387A"/>
    <w:rsid w:val="004B3889"/>
    <w:rsid w:val="004B3980"/>
    <w:rsid w:val="004B3AFF"/>
    <w:rsid w:val="004B3C76"/>
    <w:rsid w:val="004B3D62"/>
    <w:rsid w:val="004B3F24"/>
    <w:rsid w:val="004B4008"/>
    <w:rsid w:val="004B429B"/>
    <w:rsid w:val="004B43A9"/>
    <w:rsid w:val="004B4582"/>
    <w:rsid w:val="004B458B"/>
    <w:rsid w:val="004B45D2"/>
    <w:rsid w:val="004B467E"/>
    <w:rsid w:val="004B4690"/>
    <w:rsid w:val="004B4699"/>
    <w:rsid w:val="004B47C4"/>
    <w:rsid w:val="004B47D1"/>
    <w:rsid w:val="004B4929"/>
    <w:rsid w:val="004B4C0D"/>
    <w:rsid w:val="004B4DB3"/>
    <w:rsid w:val="004B4E77"/>
    <w:rsid w:val="004B4E79"/>
    <w:rsid w:val="004B51B1"/>
    <w:rsid w:val="004B51BA"/>
    <w:rsid w:val="004B5427"/>
    <w:rsid w:val="004B54CE"/>
    <w:rsid w:val="004B5679"/>
    <w:rsid w:val="004B57D6"/>
    <w:rsid w:val="004B585C"/>
    <w:rsid w:val="004B58A8"/>
    <w:rsid w:val="004B58A9"/>
    <w:rsid w:val="004B5A72"/>
    <w:rsid w:val="004B5B70"/>
    <w:rsid w:val="004B5D73"/>
    <w:rsid w:val="004B5E28"/>
    <w:rsid w:val="004B5F7D"/>
    <w:rsid w:val="004B60EA"/>
    <w:rsid w:val="004B619D"/>
    <w:rsid w:val="004B6242"/>
    <w:rsid w:val="004B625D"/>
    <w:rsid w:val="004B634B"/>
    <w:rsid w:val="004B635C"/>
    <w:rsid w:val="004B6496"/>
    <w:rsid w:val="004B6841"/>
    <w:rsid w:val="004B693F"/>
    <w:rsid w:val="004B6ABA"/>
    <w:rsid w:val="004B6C1F"/>
    <w:rsid w:val="004B6C52"/>
    <w:rsid w:val="004B6C7C"/>
    <w:rsid w:val="004B6CF2"/>
    <w:rsid w:val="004B6D15"/>
    <w:rsid w:val="004B6D20"/>
    <w:rsid w:val="004B6F5A"/>
    <w:rsid w:val="004B719C"/>
    <w:rsid w:val="004B72AF"/>
    <w:rsid w:val="004B761D"/>
    <w:rsid w:val="004B778A"/>
    <w:rsid w:val="004B7BB3"/>
    <w:rsid w:val="004B7D7B"/>
    <w:rsid w:val="004B7E0D"/>
    <w:rsid w:val="004B7E5F"/>
    <w:rsid w:val="004B7E61"/>
    <w:rsid w:val="004B7E97"/>
    <w:rsid w:val="004B7F6B"/>
    <w:rsid w:val="004B7FF5"/>
    <w:rsid w:val="004C0204"/>
    <w:rsid w:val="004C0251"/>
    <w:rsid w:val="004C04EC"/>
    <w:rsid w:val="004C06C2"/>
    <w:rsid w:val="004C07FD"/>
    <w:rsid w:val="004C08D6"/>
    <w:rsid w:val="004C0955"/>
    <w:rsid w:val="004C0A6F"/>
    <w:rsid w:val="004C0AA3"/>
    <w:rsid w:val="004C0ABA"/>
    <w:rsid w:val="004C0AC9"/>
    <w:rsid w:val="004C0B56"/>
    <w:rsid w:val="004C0BB6"/>
    <w:rsid w:val="004C0D15"/>
    <w:rsid w:val="004C0D91"/>
    <w:rsid w:val="004C0DC2"/>
    <w:rsid w:val="004C0E24"/>
    <w:rsid w:val="004C0FE6"/>
    <w:rsid w:val="004C103B"/>
    <w:rsid w:val="004C1164"/>
    <w:rsid w:val="004C11E8"/>
    <w:rsid w:val="004C12DD"/>
    <w:rsid w:val="004C1524"/>
    <w:rsid w:val="004C1572"/>
    <w:rsid w:val="004C157C"/>
    <w:rsid w:val="004C169C"/>
    <w:rsid w:val="004C1897"/>
    <w:rsid w:val="004C1B29"/>
    <w:rsid w:val="004C1B86"/>
    <w:rsid w:val="004C1D6B"/>
    <w:rsid w:val="004C1D75"/>
    <w:rsid w:val="004C1E8C"/>
    <w:rsid w:val="004C1E9C"/>
    <w:rsid w:val="004C1FC0"/>
    <w:rsid w:val="004C1FE2"/>
    <w:rsid w:val="004C2076"/>
    <w:rsid w:val="004C2341"/>
    <w:rsid w:val="004C23CB"/>
    <w:rsid w:val="004C257D"/>
    <w:rsid w:val="004C25B1"/>
    <w:rsid w:val="004C2646"/>
    <w:rsid w:val="004C264A"/>
    <w:rsid w:val="004C2923"/>
    <w:rsid w:val="004C2A7C"/>
    <w:rsid w:val="004C2A91"/>
    <w:rsid w:val="004C2D02"/>
    <w:rsid w:val="004C2D15"/>
    <w:rsid w:val="004C2D16"/>
    <w:rsid w:val="004C2D2A"/>
    <w:rsid w:val="004C2D5B"/>
    <w:rsid w:val="004C2E67"/>
    <w:rsid w:val="004C2E77"/>
    <w:rsid w:val="004C2EE3"/>
    <w:rsid w:val="004C2FAF"/>
    <w:rsid w:val="004C302A"/>
    <w:rsid w:val="004C304F"/>
    <w:rsid w:val="004C30BC"/>
    <w:rsid w:val="004C3507"/>
    <w:rsid w:val="004C3515"/>
    <w:rsid w:val="004C3737"/>
    <w:rsid w:val="004C3927"/>
    <w:rsid w:val="004C3AB6"/>
    <w:rsid w:val="004C3AD3"/>
    <w:rsid w:val="004C3B7D"/>
    <w:rsid w:val="004C3C3A"/>
    <w:rsid w:val="004C3F78"/>
    <w:rsid w:val="004C3FB0"/>
    <w:rsid w:val="004C407E"/>
    <w:rsid w:val="004C426E"/>
    <w:rsid w:val="004C47DE"/>
    <w:rsid w:val="004C494D"/>
    <w:rsid w:val="004C49A5"/>
    <w:rsid w:val="004C4A3C"/>
    <w:rsid w:val="004C4B55"/>
    <w:rsid w:val="004C4D8D"/>
    <w:rsid w:val="004C4DC9"/>
    <w:rsid w:val="004C4E33"/>
    <w:rsid w:val="004C4EA9"/>
    <w:rsid w:val="004C5172"/>
    <w:rsid w:val="004C51FA"/>
    <w:rsid w:val="004C52A7"/>
    <w:rsid w:val="004C53BC"/>
    <w:rsid w:val="004C5496"/>
    <w:rsid w:val="004C5592"/>
    <w:rsid w:val="004C55DB"/>
    <w:rsid w:val="004C562D"/>
    <w:rsid w:val="004C56B9"/>
    <w:rsid w:val="004C56DB"/>
    <w:rsid w:val="004C5702"/>
    <w:rsid w:val="004C5726"/>
    <w:rsid w:val="004C580F"/>
    <w:rsid w:val="004C5C30"/>
    <w:rsid w:val="004C5E2E"/>
    <w:rsid w:val="004C5FEC"/>
    <w:rsid w:val="004C600D"/>
    <w:rsid w:val="004C6029"/>
    <w:rsid w:val="004C622C"/>
    <w:rsid w:val="004C6322"/>
    <w:rsid w:val="004C6337"/>
    <w:rsid w:val="004C63AE"/>
    <w:rsid w:val="004C6468"/>
    <w:rsid w:val="004C64BC"/>
    <w:rsid w:val="004C6788"/>
    <w:rsid w:val="004C67DA"/>
    <w:rsid w:val="004C67DE"/>
    <w:rsid w:val="004C6851"/>
    <w:rsid w:val="004C6911"/>
    <w:rsid w:val="004C6946"/>
    <w:rsid w:val="004C6958"/>
    <w:rsid w:val="004C6A8F"/>
    <w:rsid w:val="004C6ACA"/>
    <w:rsid w:val="004C6B8F"/>
    <w:rsid w:val="004C6BA2"/>
    <w:rsid w:val="004C6C25"/>
    <w:rsid w:val="004C6CC0"/>
    <w:rsid w:val="004C6CE6"/>
    <w:rsid w:val="004C6D33"/>
    <w:rsid w:val="004C6D4A"/>
    <w:rsid w:val="004C6EC1"/>
    <w:rsid w:val="004C6F52"/>
    <w:rsid w:val="004C6FED"/>
    <w:rsid w:val="004C7060"/>
    <w:rsid w:val="004C7107"/>
    <w:rsid w:val="004C711F"/>
    <w:rsid w:val="004C7254"/>
    <w:rsid w:val="004C73AA"/>
    <w:rsid w:val="004C7515"/>
    <w:rsid w:val="004C7584"/>
    <w:rsid w:val="004C7628"/>
    <w:rsid w:val="004C7792"/>
    <w:rsid w:val="004C7796"/>
    <w:rsid w:val="004C78BA"/>
    <w:rsid w:val="004C7923"/>
    <w:rsid w:val="004C79EB"/>
    <w:rsid w:val="004C7C7C"/>
    <w:rsid w:val="004C7FD3"/>
    <w:rsid w:val="004CBD72"/>
    <w:rsid w:val="004D0061"/>
    <w:rsid w:val="004D0072"/>
    <w:rsid w:val="004D033B"/>
    <w:rsid w:val="004D047A"/>
    <w:rsid w:val="004D06E0"/>
    <w:rsid w:val="004D0B2D"/>
    <w:rsid w:val="004D0B46"/>
    <w:rsid w:val="004D0CD2"/>
    <w:rsid w:val="004D11B2"/>
    <w:rsid w:val="004D11D1"/>
    <w:rsid w:val="004D1239"/>
    <w:rsid w:val="004D12A3"/>
    <w:rsid w:val="004D13E8"/>
    <w:rsid w:val="004D19CF"/>
    <w:rsid w:val="004D1A5D"/>
    <w:rsid w:val="004D1D1C"/>
    <w:rsid w:val="004D1FB3"/>
    <w:rsid w:val="004D1FC7"/>
    <w:rsid w:val="004D2297"/>
    <w:rsid w:val="004D22A2"/>
    <w:rsid w:val="004D2404"/>
    <w:rsid w:val="004D2513"/>
    <w:rsid w:val="004D26D3"/>
    <w:rsid w:val="004D26FA"/>
    <w:rsid w:val="004D28AB"/>
    <w:rsid w:val="004D28AE"/>
    <w:rsid w:val="004D296C"/>
    <w:rsid w:val="004D2A61"/>
    <w:rsid w:val="004D2C93"/>
    <w:rsid w:val="004D2DF9"/>
    <w:rsid w:val="004D2F39"/>
    <w:rsid w:val="004D3084"/>
    <w:rsid w:val="004D30B2"/>
    <w:rsid w:val="004D310D"/>
    <w:rsid w:val="004D3164"/>
    <w:rsid w:val="004D31C7"/>
    <w:rsid w:val="004D33D2"/>
    <w:rsid w:val="004D3583"/>
    <w:rsid w:val="004D35C1"/>
    <w:rsid w:val="004D363B"/>
    <w:rsid w:val="004D36C2"/>
    <w:rsid w:val="004D374F"/>
    <w:rsid w:val="004D3790"/>
    <w:rsid w:val="004D38E4"/>
    <w:rsid w:val="004D39DC"/>
    <w:rsid w:val="004D3A61"/>
    <w:rsid w:val="004D3AD9"/>
    <w:rsid w:val="004D3B7A"/>
    <w:rsid w:val="004D3C3F"/>
    <w:rsid w:val="004D3C78"/>
    <w:rsid w:val="004D3D02"/>
    <w:rsid w:val="004D3EF5"/>
    <w:rsid w:val="004D3F66"/>
    <w:rsid w:val="004D3FA9"/>
    <w:rsid w:val="004D3FE5"/>
    <w:rsid w:val="004D41EB"/>
    <w:rsid w:val="004D4269"/>
    <w:rsid w:val="004D4323"/>
    <w:rsid w:val="004D4415"/>
    <w:rsid w:val="004D4485"/>
    <w:rsid w:val="004D4628"/>
    <w:rsid w:val="004D46DE"/>
    <w:rsid w:val="004D4718"/>
    <w:rsid w:val="004D481E"/>
    <w:rsid w:val="004D4899"/>
    <w:rsid w:val="004D489B"/>
    <w:rsid w:val="004D4B49"/>
    <w:rsid w:val="004D4BD3"/>
    <w:rsid w:val="004D4C57"/>
    <w:rsid w:val="004D4C9D"/>
    <w:rsid w:val="004D4CB0"/>
    <w:rsid w:val="004D4D02"/>
    <w:rsid w:val="004D4D92"/>
    <w:rsid w:val="004D4DA4"/>
    <w:rsid w:val="004D4F0E"/>
    <w:rsid w:val="004D522A"/>
    <w:rsid w:val="004D536A"/>
    <w:rsid w:val="004D55E3"/>
    <w:rsid w:val="004D5CF2"/>
    <w:rsid w:val="004D5DA3"/>
    <w:rsid w:val="004D5E58"/>
    <w:rsid w:val="004D5F47"/>
    <w:rsid w:val="004D5F90"/>
    <w:rsid w:val="004D5FBE"/>
    <w:rsid w:val="004D6150"/>
    <w:rsid w:val="004D623A"/>
    <w:rsid w:val="004D667D"/>
    <w:rsid w:val="004D66DB"/>
    <w:rsid w:val="004D66E9"/>
    <w:rsid w:val="004D6744"/>
    <w:rsid w:val="004D69B9"/>
    <w:rsid w:val="004D6A49"/>
    <w:rsid w:val="004D6B85"/>
    <w:rsid w:val="004D6DFC"/>
    <w:rsid w:val="004D710E"/>
    <w:rsid w:val="004D7123"/>
    <w:rsid w:val="004D7167"/>
    <w:rsid w:val="004D733C"/>
    <w:rsid w:val="004D742D"/>
    <w:rsid w:val="004D74EE"/>
    <w:rsid w:val="004D7561"/>
    <w:rsid w:val="004D75A7"/>
    <w:rsid w:val="004D7671"/>
    <w:rsid w:val="004D76FE"/>
    <w:rsid w:val="004D7717"/>
    <w:rsid w:val="004D78A1"/>
    <w:rsid w:val="004D79E0"/>
    <w:rsid w:val="004D7AE9"/>
    <w:rsid w:val="004D7C32"/>
    <w:rsid w:val="004D7FF9"/>
    <w:rsid w:val="004E0226"/>
    <w:rsid w:val="004E0519"/>
    <w:rsid w:val="004E0676"/>
    <w:rsid w:val="004E0AB9"/>
    <w:rsid w:val="004E0B46"/>
    <w:rsid w:val="004E0C8F"/>
    <w:rsid w:val="004E0FDC"/>
    <w:rsid w:val="004E11C7"/>
    <w:rsid w:val="004E11DB"/>
    <w:rsid w:val="004E1225"/>
    <w:rsid w:val="004E1258"/>
    <w:rsid w:val="004E1291"/>
    <w:rsid w:val="004E1344"/>
    <w:rsid w:val="004E14A1"/>
    <w:rsid w:val="004E14AD"/>
    <w:rsid w:val="004E153E"/>
    <w:rsid w:val="004E16C6"/>
    <w:rsid w:val="004E1712"/>
    <w:rsid w:val="004E17C3"/>
    <w:rsid w:val="004E181D"/>
    <w:rsid w:val="004E191D"/>
    <w:rsid w:val="004E1B0A"/>
    <w:rsid w:val="004E1B53"/>
    <w:rsid w:val="004E1E10"/>
    <w:rsid w:val="004E1E2B"/>
    <w:rsid w:val="004E1F68"/>
    <w:rsid w:val="004E1F7C"/>
    <w:rsid w:val="004E1F96"/>
    <w:rsid w:val="004E226D"/>
    <w:rsid w:val="004E2455"/>
    <w:rsid w:val="004E2618"/>
    <w:rsid w:val="004E27BD"/>
    <w:rsid w:val="004E2849"/>
    <w:rsid w:val="004E289A"/>
    <w:rsid w:val="004E292C"/>
    <w:rsid w:val="004E2936"/>
    <w:rsid w:val="004E2AAB"/>
    <w:rsid w:val="004E2B35"/>
    <w:rsid w:val="004E2B58"/>
    <w:rsid w:val="004E2DBD"/>
    <w:rsid w:val="004E2EDD"/>
    <w:rsid w:val="004E3044"/>
    <w:rsid w:val="004E3347"/>
    <w:rsid w:val="004E33D8"/>
    <w:rsid w:val="004E33FD"/>
    <w:rsid w:val="004E3470"/>
    <w:rsid w:val="004E3477"/>
    <w:rsid w:val="004E35E8"/>
    <w:rsid w:val="004E387F"/>
    <w:rsid w:val="004E38BC"/>
    <w:rsid w:val="004E3A39"/>
    <w:rsid w:val="004E3C72"/>
    <w:rsid w:val="004E3D5C"/>
    <w:rsid w:val="004E3F6B"/>
    <w:rsid w:val="004E40D0"/>
    <w:rsid w:val="004E43EB"/>
    <w:rsid w:val="004E4473"/>
    <w:rsid w:val="004E44AD"/>
    <w:rsid w:val="004E47EC"/>
    <w:rsid w:val="004E4A08"/>
    <w:rsid w:val="004E4A22"/>
    <w:rsid w:val="004E4A5D"/>
    <w:rsid w:val="004E4E0A"/>
    <w:rsid w:val="004E4FFD"/>
    <w:rsid w:val="004E51AE"/>
    <w:rsid w:val="004E51F3"/>
    <w:rsid w:val="004E536C"/>
    <w:rsid w:val="004E539B"/>
    <w:rsid w:val="004E544B"/>
    <w:rsid w:val="004E5470"/>
    <w:rsid w:val="004E56B5"/>
    <w:rsid w:val="004E5859"/>
    <w:rsid w:val="004E5877"/>
    <w:rsid w:val="004E58BF"/>
    <w:rsid w:val="004E5905"/>
    <w:rsid w:val="004E590A"/>
    <w:rsid w:val="004E5B65"/>
    <w:rsid w:val="004E5B8D"/>
    <w:rsid w:val="004E5BA1"/>
    <w:rsid w:val="004E5C97"/>
    <w:rsid w:val="004E5F1C"/>
    <w:rsid w:val="004E5FF0"/>
    <w:rsid w:val="004E6102"/>
    <w:rsid w:val="004E6109"/>
    <w:rsid w:val="004E66B3"/>
    <w:rsid w:val="004E679A"/>
    <w:rsid w:val="004E6853"/>
    <w:rsid w:val="004E6965"/>
    <w:rsid w:val="004E69EC"/>
    <w:rsid w:val="004E6A7C"/>
    <w:rsid w:val="004E6AC0"/>
    <w:rsid w:val="004E6B02"/>
    <w:rsid w:val="004E6BAF"/>
    <w:rsid w:val="004E6C0C"/>
    <w:rsid w:val="004E6F7E"/>
    <w:rsid w:val="004E6FA5"/>
    <w:rsid w:val="004E703E"/>
    <w:rsid w:val="004E70F7"/>
    <w:rsid w:val="004E71AF"/>
    <w:rsid w:val="004E71E0"/>
    <w:rsid w:val="004E7278"/>
    <w:rsid w:val="004E7450"/>
    <w:rsid w:val="004E7552"/>
    <w:rsid w:val="004E760B"/>
    <w:rsid w:val="004E761B"/>
    <w:rsid w:val="004E762E"/>
    <w:rsid w:val="004E781E"/>
    <w:rsid w:val="004E7A35"/>
    <w:rsid w:val="004E7AF4"/>
    <w:rsid w:val="004E7B59"/>
    <w:rsid w:val="004E7DA8"/>
    <w:rsid w:val="004E7E07"/>
    <w:rsid w:val="004E7FD5"/>
    <w:rsid w:val="004E7FF5"/>
    <w:rsid w:val="004F01BC"/>
    <w:rsid w:val="004F01E6"/>
    <w:rsid w:val="004F022E"/>
    <w:rsid w:val="004F0266"/>
    <w:rsid w:val="004F02B7"/>
    <w:rsid w:val="004F0325"/>
    <w:rsid w:val="004F0336"/>
    <w:rsid w:val="004F049A"/>
    <w:rsid w:val="004F04E5"/>
    <w:rsid w:val="004F0527"/>
    <w:rsid w:val="004F071E"/>
    <w:rsid w:val="004F0A15"/>
    <w:rsid w:val="004F0A20"/>
    <w:rsid w:val="004F0B00"/>
    <w:rsid w:val="004F0B0D"/>
    <w:rsid w:val="004F0BF0"/>
    <w:rsid w:val="004F0BF2"/>
    <w:rsid w:val="004F0F35"/>
    <w:rsid w:val="004F0FAA"/>
    <w:rsid w:val="004F1198"/>
    <w:rsid w:val="004F1258"/>
    <w:rsid w:val="004F1296"/>
    <w:rsid w:val="004F1356"/>
    <w:rsid w:val="004F18EF"/>
    <w:rsid w:val="004F194C"/>
    <w:rsid w:val="004F19F2"/>
    <w:rsid w:val="004F1ACF"/>
    <w:rsid w:val="004F1D87"/>
    <w:rsid w:val="004F1E96"/>
    <w:rsid w:val="004F1EA6"/>
    <w:rsid w:val="004F1ED9"/>
    <w:rsid w:val="004F2010"/>
    <w:rsid w:val="004F221B"/>
    <w:rsid w:val="004F2248"/>
    <w:rsid w:val="004F23C8"/>
    <w:rsid w:val="004F2449"/>
    <w:rsid w:val="004F24CE"/>
    <w:rsid w:val="004F2534"/>
    <w:rsid w:val="004F255E"/>
    <w:rsid w:val="004F2574"/>
    <w:rsid w:val="004F25CA"/>
    <w:rsid w:val="004F2830"/>
    <w:rsid w:val="004F2945"/>
    <w:rsid w:val="004F2AC5"/>
    <w:rsid w:val="004F2AF7"/>
    <w:rsid w:val="004F2B3D"/>
    <w:rsid w:val="004F2BFC"/>
    <w:rsid w:val="004F2C65"/>
    <w:rsid w:val="004F2D51"/>
    <w:rsid w:val="004F2F6F"/>
    <w:rsid w:val="004F3228"/>
    <w:rsid w:val="004F3305"/>
    <w:rsid w:val="004F3453"/>
    <w:rsid w:val="004F3764"/>
    <w:rsid w:val="004F3775"/>
    <w:rsid w:val="004F379A"/>
    <w:rsid w:val="004F3993"/>
    <w:rsid w:val="004F3BAF"/>
    <w:rsid w:val="004F3BFF"/>
    <w:rsid w:val="004F3D0F"/>
    <w:rsid w:val="004F3DEF"/>
    <w:rsid w:val="004F3FA7"/>
    <w:rsid w:val="004F407F"/>
    <w:rsid w:val="004F4232"/>
    <w:rsid w:val="004F430A"/>
    <w:rsid w:val="004F43A4"/>
    <w:rsid w:val="004F4452"/>
    <w:rsid w:val="004F446D"/>
    <w:rsid w:val="004F451C"/>
    <w:rsid w:val="004F46EE"/>
    <w:rsid w:val="004F47B5"/>
    <w:rsid w:val="004F4984"/>
    <w:rsid w:val="004F4C24"/>
    <w:rsid w:val="004F5053"/>
    <w:rsid w:val="004F5503"/>
    <w:rsid w:val="004F5626"/>
    <w:rsid w:val="004F57DB"/>
    <w:rsid w:val="004F5891"/>
    <w:rsid w:val="004F589D"/>
    <w:rsid w:val="004F58F9"/>
    <w:rsid w:val="004F5913"/>
    <w:rsid w:val="004F5954"/>
    <w:rsid w:val="004F59EB"/>
    <w:rsid w:val="004F5A4F"/>
    <w:rsid w:val="004F5BFF"/>
    <w:rsid w:val="004F61B7"/>
    <w:rsid w:val="004F62DD"/>
    <w:rsid w:val="004F62E3"/>
    <w:rsid w:val="004F6501"/>
    <w:rsid w:val="004F6678"/>
    <w:rsid w:val="004F6710"/>
    <w:rsid w:val="004F6813"/>
    <w:rsid w:val="004F6863"/>
    <w:rsid w:val="004F68AB"/>
    <w:rsid w:val="004F68EB"/>
    <w:rsid w:val="004F6B34"/>
    <w:rsid w:val="004F6D0F"/>
    <w:rsid w:val="004F6FFC"/>
    <w:rsid w:val="004F7011"/>
    <w:rsid w:val="004F7122"/>
    <w:rsid w:val="004F7137"/>
    <w:rsid w:val="004F714E"/>
    <w:rsid w:val="004F7177"/>
    <w:rsid w:val="004F734C"/>
    <w:rsid w:val="004F74E8"/>
    <w:rsid w:val="004F75F0"/>
    <w:rsid w:val="004F7644"/>
    <w:rsid w:val="004F765F"/>
    <w:rsid w:val="004F774B"/>
    <w:rsid w:val="004F77C4"/>
    <w:rsid w:val="004F78FB"/>
    <w:rsid w:val="004F7A00"/>
    <w:rsid w:val="004F7AF2"/>
    <w:rsid w:val="004F7C08"/>
    <w:rsid w:val="004F7E10"/>
    <w:rsid w:val="004F7EF4"/>
    <w:rsid w:val="005001A6"/>
    <w:rsid w:val="005003AC"/>
    <w:rsid w:val="00500425"/>
    <w:rsid w:val="00500581"/>
    <w:rsid w:val="0050067B"/>
    <w:rsid w:val="0050079F"/>
    <w:rsid w:val="00500968"/>
    <w:rsid w:val="00500A5A"/>
    <w:rsid w:val="00500D71"/>
    <w:rsid w:val="00500E1A"/>
    <w:rsid w:val="00500E3C"/>
    <w:rsid w:val="00500E58"/>
    <w:rsid w:val="00500EC5"/>
    <w:rsid w:val="00500F83"/>
    <w:rsid w:val="00500FC8"/>
    <w:rsid w:val="0050114F"/>
    <w:rsid w:val="0050115E"/>
    <w:rsid w:val="005011B7"/>
    <w:rsid w:val="00501296"/>
    <w:rsid w:val="005012ED"/>
    <w:rsid w:val="005012F8"/>
    <w:rsid w:val="0050139B"/>
    <w:rsid w:val="00501658"/>
    <w:rsid w:val="0050198A"/>
    <w:rsid w:val="00501A5B"/>
    <w:rsid w:val="00501BF6"/>
    <w:rsid w:val="00501D38"/>
    <w:rsid w:val="00501E58"/>
    <w:rsid w:val="005021B5"/>
    <w:rsid w:val="005021FA"/>
    <w:rsid w:val="005023CB"/>
    <w:rsid w:val="005025CC"/>
    <w:rsid w:val="00502655"/>
    <w:rsid w:val="00502808"/>
    <w:rsid w:val="00502809"/>
    <w:rsid w:val="005028AE"/>
    <w:rsid w:val="005028BB"/>
    <w:rsid w:val="0050292C"/>
    <w:rsid w:val="00502ABC"/>
    <w:rsid w:val="00502B87"/>
    <w:rsid w:val="00502C8A"/>
    <w:rsid w:val="00502E4B"/>
    <w:rsid w:val="00502F47"/>
    <w:rsid w:val="00502F7E"/>
    <w:rsid w:val="00503168"/>
    <w:rsid w:val="005038A5"/>
    <w:rsid w:val="005038BD"/>
    <w:rsid w:val="00503ABA"/>
    <w:rsid w:val="00503EF8"/>
    <w:rsid w:val="005041AF"/>
    <w:rsid w:val="005042A4"/>
    <w:rsid w:val="005043F7"/>
    <w:rsid w:val="00504426"/>
    <w:rsid w:val="00504554"/>
    <w:rsid w:val="0050455F"/>
    <w:rsid w:val="00504586"/>
    <w:rsid w:val="0050460E"/>
    <w:rsid w:val="005046AA"/>
    <w:rsid w:val="00504AE6"/>
    <w:rsid w:val="00504C34"/>
    <w:rsid w:val="00504ED3"/>
    <w:rsid w:val="00504F5D"/>
    <w:rsid w:val="005050A8"/>
    <w:rsid w:val="00505123"/>
    <w:rsid w:val="0050518A"/>
    <w:rsid w:val="005051D3"/>
    <w:rsid w:val="00505228"/>
    <w:rsid w:val="00505369"/>
    <w:rsid w:val="0050559A"/>
    <w:rsid w:val="0050565A"/>
    <w:rsid w:val="00505675"/>
    <w:rsid w:val="0050587A"/>
    <w:rsid w:val="005059A2"/>
    <w:rsid w:val="00505A18"/>
    <w:rsid w:val="00505AA3"/>
    <w:rsid w:val="00505CCB"/>
    <w:rsid w:val="00505D8D"/>
    <w:rsid w:val="00505DF6"/>
    <w:rsid w:val="00505F71"/>
    <w:rsid w:val="00506071"/>
    <w:rsid w:val="00506332"/>
    <w:rsid w:val="0050639D"/>
    <w:rsid w:val="0050649F"/>
    <w:rsid w:val="00506604"/>
    <w:rsid w:val="00506641"/>
    <w:rsid w:val="005068A0"/>
    <w:rsid w:val="005068F8"/>
    <w:rsid w:val="00506A74"/>
    <w:rsid w:val="00506AFD"/>
    <w:rsid w:val="00506B7A"/>
    <w:rsid w:val="00506F32"/>
    <w:rsid w:val="0050700B"/>
    <w:rsid w:val="00507033"/>
    <w:rsid w:val="005071F3"/>
    <w:rsid w:val="005072C9"/>
    <w:rsid w:val="00507421"/>
    <w:rsid w:val="0050759D"/>
    <w:rsid w:val="005077D5"/>
    <w:rsid w:val="005078B8"/>
    <w:rsid w:val="005078EC"/>
    <w:rsid w:val="005079B5"/>
    <w:rsid w:val="00507AEF"/>
    <w:rsid w:val="00507B98"/>
    <w:rsid w:val="00507D19"/>
    <w:rsid w:val="00507E34"/>
    <w:rsid w:val="00507FA4"/>
    <w:rsid w:val="00510011"/>
    <w:rsid w:val="00510086"/>
    <w:rsid w:val="005100C2"/>
    <w:rsid w:val="0051014C"/>
    <w:rsid w:val="00510157"/>
    <w:rsid w:val="00510169"/>
    <w:rsid w:val="00510215"/>
    <w:rsid w:val="005102A4"/>
    <w:rsid w:val="00510410"/>
    <w:rsid w:val="005105EB"/>
    <w:rsid w:val="0051090A"/>
    <w:rsid w:val="00510996"/>
    <w:rsid w:val="00510CBA"/>
    <w:rsid w:val="00510DAD"/>
    <w:rsid w:val="00510E20"/>
    <w:rsid w:val="00510E86"/>
    <w:rsid w:val="00510F0F"/>
    <w:rsid w:val="00511179"/>
    <w:rsid w:val="0051118C"/>
    <w:rsid w:val="0051121D"/>
    <w:rsid w:val="0051129A"/>
    <w:rsid w:val="005112ED"/>
    <w:rsid w:val="00511323"/>
    <w:rsid w:val="0051134B"/>
    <w:rsid w:val="00511525"/>
    <w:rsid w:val="0051174C"/>
    <w:rsid w:val="0051176C"/>
    <w:rsid w:val="005117A0"/>
    <w:rsid w:val="00511870"/>
    <w:rsid w:val="0051188A"/>
    <w:rsid w:val="00511968"/>
    <w:rsid w:val="00511B1A"/>
    <w:rsid w:val="00511B38"/>
    <w:rsid w:val="00511E3B"/>
    <w:rsid w:val="005121A4"/>
    <w:rsid w:val="00512251"/>
    <w:rsid w:val="00512342"/>
    <w:rsid w:val="00512479"/>
    <w:rsid w:val="005124DB"/>
    <w:rsid w:val="005124F5"/>
    <w:rsid w:val="0051254E"/>
    <w:rsid w:val="0051264C"/>
    <w:rsid w:val="00512678"/>
    <w:rsid w:val="00512A5D"/>
    <w:rsid w:val="00512B64"/>
    <w:rsid w:val="00512C44"/>
    <w:rsid w:val="0051307E"/>
    <w:rsid w:val="005130CF"/>
    <w:rsid w:val="0051315F"/>
    <w:rsid w:val="0051316B"/>
    <w:rsid w:val="0051319D"/>
    <w:rsid w:val="0051322F"/>
    <w:rsid w:val="00513480"/>
    <w:rsid w:val="00513521"/>
    <w:rsid w:val="00513574"/>
    <w:rsid w:val="00513699"/>
    <w:rsid w:val="005136D0"/>
    <w:rsid w:val="005136D1"/>
    <w:rsid w:val="0051379D"/>
    <w:rsid w:val="00513853"/>
    <w:rsid w:val="00513A11"/>
    <w:rsid w:val="00513A79"/>
    <w:rsid w:val="00513C4E"/>
    <w:rsid w:val="00513C81"/>
    <w:rsid w:val="00513CE4"/>
    <w:rsid w:val="00513D35"/>
    <w:rsid w:val="00513D37"/>
    <w:rsid w:val="00513F61"/>
    <w:rsid w:val="00513FAD"/>
    <w:rsid w:val="0051425A"/>
    <w:rsid w:val="0051429C"/>
    <w:rsid w:val="0051437D"/>
    <w:rsid w:val="005144D8"/>
    <w:rsid w:val="005145F4"/>
    <w:rsid w:val="005146B1"/>
    <w:rsid w:val="0051471C"/>
    <w:rsid w:val="0051477F"/>
    <w:rsid w:val="005148CB"/>
    <w:rsid w:val="00514AA2"/>
    <w:rsid w:val="00514B8C"/>
    <w:rsid w:val="00514CA8"/>
    <w:rsid w:val="00514D29"/>
    <w:rsid w:val="00514D49"/>
    <w:rsid w:val="00514DA6"/>
    <w:rsid w:val="005150E1"/>
    <w:rsid w:val="00515659"/>
    <w:rsid w:val="005156E7"/>
    <w:rsid w:val="0051570B"/>
    <w:rsid w:val="0051576B"/>
    <w:rsid w:val="0051588F"/>
    <w:rsid w:val="005158A8"/>
    <w:rsid w:val="0051592D"/>
    <w:rsid w:val="00515B15"/>
    <w:rsid w:val="00515C6A"/>
    <w:rsid w:val="00515C7D"/>
    <w:rsid w:val="00515D2A"/>
    <w:rsid w:val="00515F83"/>
    <w:rsid w:val="00516018"/>
    <w:rsid w:val="00516300"/>
    <w:rsid w:val="0051640E"/>
    <w:rsid w:val="0051656D"/>
    <w:rsid w:val="005165B1"/>
    <w:rsid w:val="005167EB"/>
    <w:rsid w:val="005167F3"/>
    <w:rsid w:val="00516841"/>
    <w:rsid w:val="005168CF"/>
    <w:rsid w:val="00516A1A"/>
    <w:rsid w:val="00516ACC"/>
    <w:rsid w:val="00516BC8"/>
    <w:rsid w:val="00516E1A"/>
    <w:rsid w:val="00516EFE"/>
    <w:rsid w:val="00516F15"/>
    <w:rsid w:val="00516F2E"/>
    <w:rsid w:val="00516F8B"/>
    <w:rsid w:val="0051704D"/>
    <w:rsid w:val="005170A8"/>
    <w:rsid w:val="0051713C"/>
    <w:rsid w:val="0051737C"/>
    <w:rsid w:val="005173D5"/>
    <w:rsid w:val="00517655"/>
    <w:rsid w:val="005176EE"/>
    <w:rsid w:val="0051782B"/>
    <w:rsid w:val="00517BBA"/>
    <w:rsid w:val="00517C62"/>
    <w:rsid w:val="00517D22"/>
    <w:rsid w:val="00517ECC"/>
    <w:rsid w:val="005200C3"/>
    <w:rsid w:val="005201D3"/>
    <w:rsid w:val="005201F4"/>
    <w:rsid w:val="0052035F"/>
    <w:rsid w:val="00520567"/>
    <w:rsid w:val="005205C2"/>
    <w:rsid w:val="0052063C"/>
    <w:rsid w:val="00520690"/>
    <w:rsid w:val="005206A9"/>
    <w:rsid w:val="005206AB"/>
    <w:rsid w:val="00520732"/>
    <w:rsid w:val="005207ED"/>
    <w:rsid w:val="005209A5"/>
    <w:rsid w:val="00520B85"/>
    <w:rsid w:val="00520C9F"/>
    <w:rsid w:val="00520DA4"/>
    <w:rsid w:val="00520E29"/>
    <w:rsid w:val="005211DF"/>
    <w:rsid w:val="00521343"/>
    <w:rsid w:val="0052139A"/>
    <w:rsid w:val="005213FB"/>
    <w:rsid w:val="005214C2"/>
    <w:rsid w:val="00521884"/>
    <w:rsid w:val="0052194D"/>
    <w:rsid w:val="005219C5"/>
    <w:rsid w:val="005219D0"/>
    <w:rsid w:val="005219F7"/>
    <w:rsid w:val="00521A71"/>
    <w:rsid w:val="00521A9E"/>
    <w:rsid w:val="00521BED"/>
    <w:rsid w:val="00521C37"/>
    <w:rsid w:val="00521D39"/>
    <w:rsid w:val="00521DF6"/>
    <w:rsid w:val="00521E24"/>
    <w:rsid w:val="00521E99"/>
    <w:rsid w:val="00521EAD"/>
    <w:rsid w:val="00522012"/>
    <w:rsid w:val="005221C7"/>
    <w:rsid w:val="00522236"/>
    <w:rsid w:val="00522451"/>
    <w:rsid w:val="00522510"/>
    <w:rsid w:val="00522543"/>
    <w:rsid w:val="005226B7"/>
    <w:rsid w:val="00522725"/>
    <w:rsid w:val="005229CF"/>
    <w:rsid w:val="00522A7B"/>
    <w:rsid w:val="00522DB7"/>
    <w:rsid w:val="00522E01"/>
    <w:rsid w:val="005230D2"/>
    <w:rsid w:val="005232AF"/>
    <w:rsid w:val="005232B4"/>
    <w:rsid w:val="005232CC"/>
    <w:rsid w:val="0052360A"/>
    <w:rsid w:val="005237C2"/>
    <w:rsid w:val="00523828"/>
    <w:rsid w:val="00523A21"/>
    <w:rsid w:val="00523A5D"/>
    <w:rsid w:val="00523ACA"/>
    <w:rsid w:val="00523C1D"/>
    <w:rsid w:val="00523D18"/>
    <w:rsid w:val="00523F4F"/>
    <w:rsid w:val="00524182"/>
    <w:rsid w:val="005242B1"/>
    <w:rsid w:val="005249FA"/>
    <w:rsid w:val="00524A39"/>
    <w:rsid w:val="00524AA8"/>
    <w:rsid w:val="00524B10"/>
    <w:rsid w:val="00524B6B"/>
    <w:rsid w:val="00524B70"/>
    <w:rsid w:val="00524C60"/>
    <w:rsid w:val="00524C62"/>
    <w:rsid w:val="00524CC5"/>
    <w:rsid w:val="00524E9E"/>
    <w:rsid w:val="00524EEF"/>
    <w:rsid w:val="00524F36"/>
    <w:rsid w:val="00524F64"/>
    <w:rsid w:val="0052503D"/>
    <w:rsid w:val="00525246"/>
    <w:rsid w:val="0052527E"/>
    <w:rsid w:val="005254A6"/>
    <w:rsid w:val="005254E4"/>
    <w:rsid w:val="0052551F"/>
    <w:rsid w:val="00525529"/>
    <w:rsid w:val="0052560F"/>
    <w:rsid w:val="00525624"/>
    <w:rsid w:val="005256A2"/>
    <w:rsid w:val="005257FD"/>
    <w:rsid w:val="00525954"/>
    <w:rsid w:val="0052596C"/>
    <w:rsid w:val="00525BCB"/>
    <w:rsid w:val="00525C63"/>
    <w:rsid w:val="00525CCC"/>
    <w:rsid w:val="00525D8E"/>
    <w:rsid w:val="00525E39"/>
    <w:rsid w:val="00525E3D"/>
    <w:rsid w:val="00525F14"/>
    <w:rsid w:val="00526013"/>
    <w:rsid w:val="00526018"/>
    <w:rsid w:val="005262B3"/>
    <w:rsid w:val="00526316"/>
    <w:rsid w:val="0052652F"/>
    <w:rsid w:val="0052673E"/>
    <w:rsid w:val="00526783"/>
    <w:rsid w:val="005267AD"/>
    <w:rsid w:val="0052693C"/>
    <w:rsid w:val="00526A75"/>
    <w:rsid w:val="00526A9E"/>
    <w:rsid w:val="00526B3C"/>
    <w:rsid w:val="00526C9E"/>
    <w:rsid w:val="00526D11"/>
    <w:rsid w:val="00526DD6"/>
    <w:rsid w:val="00526EDB"/>
    <w:rsid w:val="00526F8F"/>
    <w:rsid w:val="0052713C"/>
    <w:rsid w:val="00527352"/>
    <w:rsid w:val="005273C1"/>
    <w:rsid w:val="005273C6"/>
    <w:rsid w:val="00527462"/>
    <w:rsid w:val="0052756F"/>
    <w:rsid w:val="00527617"/>
    <w:rsid w:val="00527910"/>
    <w:rsid w:val="00527A4F"/>
    <w:rsid w:val="00527D70"/>
    <w:rsid w:val="00527E6D"/>
    <w:rsid w:val="00527E7A"/>
    <w:rsid w:val="00527FAC"/>
    <w:rsid w:val="00530042"/>
    <w:rsid w:val="005300F4"/>
    <w:rsid w:val="00530188"/>
    <w:rsid w:val="005301A5"/>
    <w:rsid w:val="0053049E"/>
    <w:rsid w:val="0053054D"/>
    <w:rsid w:val="005305E4"/>
    <w:rsid w:val="0053067D"/>
    <w:rsid w:val="0053073E"/>
    <w:rsid w:val="005307BE"/>
    <w:rsid w:val="00530884"/>
    <w:rsid w:val="005308A1"/>
    <w:rsid w:val="00530A1D"/>
    <w:rsid w:val="00530B8F"/>
    <w:rsid w:val="00530CC9"/>
    <w:rsid w:val="00530DF5"/>
    <w:rsid w:val="00530E3D"/>
    <w:rsid w:val="00530E61"/>
    <w:rsid w:val="00530EC2"/>
    <w:rsid w:val="00531026"/>
    <w:rsid w:val="005313B0"/>
    <w:rsid w:val="0053141E"/>
    <w:rsid w:val="005314D3"/>
    <w:rsid w:val="00531528"/>
    <w:rsid w:val="005315B6"/>
    <w:rsid w:val="00531744"/>
    <w:rsid w:val="005318DC"/>
    <w:rsid w:val="00531972"/>
    <w:rsid w:val="005319D7"/>
    <w:rsid w:val="00531AAE"/>
    <w:rsid w:val="00531B50"/>
    <w:rsid w:val="00531B75"/>
    <w:rsid w:val="00531CCA"/>
    <w:rsid w:val="00531DFE"/>
    <w:rsid w:val="00531E02"/>
    <w:rsid w:val="00531E5A"/>
    <w:rsid w:val="0053200B"/>
    <w:rsid w:val="00532041"/>
    <w:rsid w:val="0053213F"/>
    <w:rsid w:val="00532204"/>
    <w:rsid w:val="00532306"/>
    <w:rsid w:val="0053242C"/>
    <w:rsid w:val="00532715"/>
    <w:rsid w:val="0053272A"/>
    <w:rsid w:val="0053281D"/>
    <w:rsid w:val="00532875"/>
    <w:rsid w:val="00532963"/>
    <w:rsid w:val="00532A5F"/>
    <w:rsid w:val="00532C56"/>
    <w:rsid w:val="00532DBA"/>
    <w:rsid w:val="00532E2B"/>
    <w:rsid w:val="00532FA4"/>
    <w:rsid w:val="00533045"/>
    <w:rsid w:val="00533072"/>
    <w:rsid w:val="005330F3"/>
    <w:rsid w:val="0053310E"/>
    <w:rsid w:val="00533126"/>
    <w:rsid w:val="00533211"/>
    <w:rsid w:val="0053325D"/>
    <w:rsid w:val="00533350"/>
    <w:rsid w:val="00533488"/>
    <w:rsid w:val="005335C1"/>
    <w:rsid w:val="0053375A"/>
    <w:rsid w:val="005338C0"/>
    <w:rsid w:val="00533A3C"/>
    <w:rsid w:val="00533A71"/>
    <w:rsid w:val="00533B46"/>
    <w:rsid w:val="00533D0B"/>
    <w:rsid w:val="00533E05"/>
    <w:rsid w:val="00533FDF"/>
    <w:rsid w:val="005341DC"/>
    <w:rsid w:val="005342BC"/>
    <w:rsid w:val="0053434B"/>
    <w:rsid w:val="00534389"/>
    <w:rsid w:val="005343E1"/>
    <w:rsid w:val="00534699"/>
    <w:rsid w:val="00534878"/>
    <w:rsid w:val="00534983"/>
    <w:rsid w:val="00534A6A"/>
    <w:rsid w:val="00534A6E"/>
    <w:rsid w:val="00534AA5"/>
    <w:rsid w:val="00534D55"/>
    <w:rsid w:val="00534D77"/>
    <w:rsid w:val="0053500F"/>
    <w:rsid w:val="005350E5"/>
    <w:rsid w:val="005351AE"/>
    <w:rsid w:val="005352EC"/>
    <w:rsid w:val="0053565C"/>
    <w:rsid w:val="005356D9"/>
    <w:rsid w:val="0053573D"/>
    <w:rsid w:val="0053578A"/>
    <w:rsid w:val="005357BA"/>
    <w:rsid w:val="00535872"/>
    <w:rsid w:val="0053596F"/>
    <w:rsid w:val="00535A18"/>
    <w:rsid w:val="00535A76"/>
    <w:rsid w:val="00535C38"/>
    <w:rsid w:val="00535D37"/>
    <w:rsid w:val="00535D61"/>
    <w:rsid w:val="00535DEB"/>
    <w:rsid w:val="00535E4D"/>
    <w:rsid w:val="00535FBF"/>
    <w:rsid w:val="0053602D"/>
    <w:rsid w:val="0053607C"/>
    <w:rsid w:val="005361EA"/>
    <w:rsid w:val="005362FC"/>
    <w:rsid w:val="00536325"/>
    <w:rsid w:val="0053660F"/>
    <w:rsid w:val="0053665E"/>
    <w:rsid w:val="0053666A"/>
    <w:rsid w:val="005367B3"/>
    <w:rsid w:val="005367C6"/>
    <w:rsid w:val="00536C01"/>
    <w:rsid w:val="00536DDC"/>
    <w:rsid w:val="00536E60"/>
    <w:rsid w:val="0053713D"/>
    <w:rsid w:val="00537225"/>
    <w:rsid w:val="00537239"/>
    <w:rsid w:val="0053724A"/>
    <w:rsid w:val="00537393"/>
    <w:rsid w:val="00537419"/>
    <w:rsid w:val="00537425"/>
    <w:rsid w:val="0053742D"/>
    <w:rsid w:val="00537587"/>
    <w:rsid w:val="00537653"/>
    <w:rsid w:val="0053765A"/>
    <w:rsid w:val="0053774B"/>
    <w:rsid w:val="005377FB"/>
    <w:rsid w:val="0053798F"/>
    <w:rsid w:val="00537AB3"/>
    <w:rsid w:val="00537BA3"/>
    <w:rsid w:val="00537CBE"/>
    <w:rsid w:val="00537D8C"/>
    <w:rsid w:val="00537E0B"/>
    <w:rsid w:val="0054000A"/>
    <w:rsid w:val="00540011"/>
    <w:rsid w:val="00540079"/>
    <w:rsid w:val="00540121"/>
    <w:rsid w:val="0054022A"/>
    <w:rsid w:val="00540397"/>
    <w:rsid w:val="005403AD"/>
    <w:rsid w:val="0054042F"/>
    <w:rsid w:val="005404E2"/>
    <w:rsid w:val="00540565"/>
    <w:rsid w:val="0054079B"/>
    <w:rsid w:val="0054079D"/>
    <w:rsid w:val="00540836"/>
    <w:rsid w:val="005409E0"/>
    <w:rsid w:val="00540A94"/>
    <w:rsid w:val="00540D0A"/>
    <w:rsid w:val="00540F65"/>
    <w:rsid w:val="00541074"/>
    <w:rsid w:val="00541275"/>
    <w:rsid w:val="0054151C"/>
    <w:rsid w:val="0054155E"/>
    <w:rsid w:val="005415FB"/>
    <w:rsid w:val="00541610"/>
    <w:rsid w:val="005416F2"/>
    <w:rsid w:val="0054195F"/>
    <w:rsid w:val="00541A08"/>
    <w:rsid w:val="00541A42"/>
    <w:rsid w:val="00541B6D"/>
    <w:rsid w:val="00541C8D"/>
    <w:rsid w:val="00541C9F"/>
    <w:rsid w:val="00541DC4"/>
    <w:rsid w:val="00541DEC"/>
    <w:rsid w:val="00541E8D"/>
    <w:rsid w:val="00541EA3"/>
    <w:rsid w:val="00541F1D"/>
    <w:rsid w:val="0054211D"/>
    <w:rsid w:val="005422BB"/>
    <w:rsid w:val="005422EB"/>
    <w:rsid w:val="005423A6"/>
    <w:rsid w:val="005423DF"/>
    <w:rsid w:val="00542411"/>
    <w:rsid w:val="0054241D"/>
    <w:rsid w:val="005427C0"/>
    <w:rsid w:val="00542971"/>
    <w:rsid w:val="005429B3"/>
    <w:rsid w:val="00542AD3"/>
    <w:rsid w:val="00542B49"/>
    <w:rsid w:val="00542B55"/>
    <w:rsid w:val="00542BB7"/>
    <w:rsid w:val="00542C2F"/>
    <w:rsid w:val="00542C39"/>
    <w:rsid w:val="00542CD0"/>
    <w:rsid w:val="00542D92"/>
    <w:rsid w:val="00542EC3"/>
    <w:rsid w:val="00542F18"/>
    <w:rsid w:val="00542F44"/>
    <w:rsid w:val="00542F6A"/>
    <w:rsid w:val="00542FFE"/>
    <w:rsid w:val="005430C9"/>
    <w:rsid w:val="00543145"/>
    <w:rsid w:val="0054320C"/>
    <w:rsid w:val="00543238"/>
    <w:rsid w:val="0054324A"/>
    <w:rsid w:val="005432C7"/>
    <w:rsid w:val="005433D8"/>
    <w:rsid w:val="00543481"/>
    <w:rsid w:val="0054359A"/>
    <w:rsid w:val="00543711"/>
    <w:rsid w:val="005437E7"/>
    <w:rsid w:val="005438FB"/>
    <w:rsid w:val="005439B2"/>
    <w:rsid w:val="00543D85"/>
    <w:rsid w:val="00543DBE"/>
    <w:rsid w:val="00543E0A"/>
    <w:rsid w:val="00543F55"/>
    <w:rsid w:val="005441A2"/>
    <w:rsid w:val="00544271"/>
    <w:rsid w:val="005443F5"/>
    <w:rsid w:val="0054447C"/>
    <w:rsid w:val="0054453C"/>
    <w:rsid w:val="00544561"/>
    <w:rsid w:val="00544583"/>
    <w:rsid w:val="0054466F"/>
    <w:rsid w:val="00544689"/>
    <w:rsid w:val="00544693"/>
    <w:rsid w:val="005446FE"/>
    <w:rsid w:val="00544704"/>
    <w:rsid w:val="005448B9"/>
    <w:rsid w:val="00544A88"/>
    <w:rsid w:val="00544C0A"/>
    <w:rsid w:val="00544CEA"/>
    <w:rsid w:val="00544D06"/>
    <w:rsid w:val="00544DC1"/>
    <w:rsid w:val="00544E4E"/>
    <w:rsid w:val="0054503E"/>
    <w:rsid w:val="00545042"/>
    <w:rsid w:val="005450EA"/>
    <w:rsid w:val="005451E9"/>
    <w:rsid w:val="00545249"/>
    <w:rsid w:val="005452DD"/>
    <w:rsid w:val="00545567"/>
    <w:rsid w:val="005455EC"/>
    <w:rsid w:val="0054563B"/>
    <w:rsid w:val="0054565C"/>
    <w:rsid w:val="00545722"/>
    <w:rsid w:val="0054572B"/>
    <w:rsid w:val="00545869"/>
    <w:rsid w:val="00545B3B"/>
    <w:rsid w:val="00545B60"/>
    <w:rsid w:val="00545C24"/>
    <w:rsid w:val="00545C25"/>
    <w:rsid w:val="00545C7F"/>
    <w:rsid w:val="00545D82"/>
    <w:rsid w:val="00545DF7"/>
    <w:rsid w:val="005460E6"/>
    <w:rsid w:val="0054629E"/>
    <w:rsid w:val="0054654A"/>
    <w:rsid w:val="00546681"/>
    <w:rsid w:val="00546799"/>
    <w:rsid w:val="0054681D"/>
    <w:rsid w:val="0054682C"/>
    <w:rsid w:val="005468D4"/>
    <w:rsid w:val="00546990"/>
    <w:rsid w:val="00546AF6"/>
    <w:rsid w:val="00546B67"/>
    <w:rsid w:val="00546BB0"/>
    <w:rsid w:val="00546BFF"/>
    <w:rsid w:val="00546D01"/>
    <w:rsid w:val="00546E81"/>
    <w:rsid w:val="00546EF0"/>
    <w:rsid w:val="00546F35"/>
    <w:rsid w:val="0054705A"/>
    <w:rsid w:val="0054717C"/>
    <w:rsid w:val="00547241"/>
    <w:rsid w:val="0054751B"/>
    <w:rsid w:val="00547590"/>
    <w:rsid w:val="0054760A"/>
    <w:rsid w:val="00547691"/>
    <w:rsid w:val="00547743"/>
    <w:rsid w:val="00547775"/>
    <w:rsid w:val="00547879"/>
    <w:rsid w:val="005479FB"/>
    <w:rsid w:val="00547ADB"/>
    <w:rsid w:val="00547B59"/>
    <w:rsid w:val="00547BB2"/>
    <w:rsid w:val="00547CAF"/>
    <w:rsid w:val="00547CC8"/>
    <w:rsid w:val="00547D0F"/>
    <w:rsid w:val="005500C4"/>
    <w:rsid w:val="0055011A"/>
    <w:rsid w:val="0055020C"/>
    <w:rsid w:val="0055038D"/>
    <w:rsid w:val="0055041F"/>
    <w:rsid w:val="005506AD"/>
    <w:rsid w:val="00550710"/>
    <w:rsid w:val="00550835"/>
    <w:rsid w:val="00550908"/>
    <w:rsid w:val="00550A64"/>
    <w:rsid w:val="00550A7C"/>
    <w:rsid w:val="00550B39"/>
    <w:rsid w:val="00550B5D"/>
    <w:rsid w:val="00550B9A"/>
    <w:rsid w:val="00550C02"/>
    <w:rsid w:val="00550E0E"/>
    <w:rsid w:val="00550E93"/>
    <w:rsid w:val="005511BA"/>
    <w:rsid w:val="0055133C"/>
    <w:rsid w:val="0055142D"/>
    <w:rsid w:val="00551466"/>
    <w:rsid w:val="0055154F"/>
    <w:rsid w:val="005517E1"/>
    <w:rsid w:val="005518EF"/>
    <w:rsid w:val="00551CDE"/>
    <w:rsid w:val="00551D2D"/>
    <w:rsid w:val="00551DDB"/>
    <w:rsid w:val="00551E59"/>
    <w:rsid w:val="00551ED7"/>
    <w:rsid w:val="00551EE7"/>
    <w:rsid w:val="00552102"/>
    <w:rsid w:val="00552167"/>
    <w:rsid w:val="0055224C"/>
    <w:rsid w:val="0055228C"/>
    <w:rsid w:val="0055230D"/>
    <w:rsid w:val="00552397"/>
    <w:rsid w:val="0055246F"/>
    <w:rsid w:val="0055266E"/>
    <w:rsid w:val="005528D5"/>
    <w:rsid w:val="005528F1"/>
    <w:rsid w:val="00552972"/>
    <w:rsid w:val="00552C05"/>
    <w:rsid w:val="00552F57"/>
    <w:rsid w:val="005533DE"/>
    <w:rsid w:val="005533FC"/>
    <w:rsid w:val="0055347C"/>
    <w:rsid w:val="00553677"/>
    <w:rsid w:val="0055370E"/>
    <w:rsid w:val="0055377C"/>
    <w:rsid w:val="0055380C"/>
    <w:rsid w:val="005538A6"/>
    <w:rsid w:val="0055395D"/>
    <w:rsid w:val="00553A7A"/>
    <w:rsid w:val="00553ACF"/>
    <w:rsid w:val="00553AFA"/>
    <w:rsid w:val="00553BE4"/>
    <w:rsid w:val="00553F7E"/>
    <w:rsid w:val="00553F80"/>
    <w:rsid w:val="00553F96"/>
    <w:rsid w:val="00553FA9"/>
    <w:rsid w:val="00553FB0"/>
    <w:rsid w:val="00554311"/>
    <w:rsid w:val="00554381"/>
    <w:rsid w:val="00554446"/>
    <w:rsid w:val="0055460F"/>
    <w:rsid w:val="005547A7"/>
    <w:rsid w:val="00554839"/>
    <w:rsid w:val="00554904"/>
    <w:rsid w:val="00554B22"/>
    <w:rsid w:val="00554B46"/>
    <w:rsid w:val="00554BB9"/>
    <w:rsid w:val="00554C59"/>
    <w:rsid w:val="00554CFC"/>
    <w:rsid w:val="00554FF3"/>
    <w:rsid w:val="005552DF"/>
    <w:rsid w:val="00555303"/>
    <w:rsid w:val="00555333"/>
    <w:rsid w:val="00555334"/>
    <w:rsid w:val="0055563B"/>
    <w:rsid w:val="00555656"/>
    <w:rsid w:val="00555663"/>
    <w:rsid w:val="00555827"/>
    <w:rsid w:val="00555912"/>
    <w:rsid w:val="00555AE6"/>
    <w:rsid w:val="00555CC5"/>
    <w:rsid w:val="00555DCD"/>
    <w:rsid w:val="00555E11"/>
    <w:rsid w:val="00555E5F"/>
    <w:rsid w:val="00555F63"/>
    <w:rsid w:val="0055614C"/>
    <w:rsid w:val="00556261"/>
    <w:rsid w:val="0055628F"/>
    <w:rsid w:val="005562C2"/>
    <w:rsid w:val="005562E2"/>
    <w:rsid w:val="00556345"/>
    <w:rsid w:val="00556368"/>
    <w:rsid w:val="00556498"/>
    <w:rsid w:val="00556574"/>
    <w:rsid w:val="005565FE"/>
    <w:rsid w:val="005567E0"/>
    <w:rsid w:val="00556931"/>
    <w:rsid w:val="005569F1"/>
    <w:rsid w:val="00556B6F"/>
    <w:rsid w:val="00556CDF"/>
    <w:rsid w:val="00556FDF"/>
    <w:rsid w:val="00556FE1"/>
    <w:rsid w:val="00557000"/>
    <w:rsid w:val="00557064"/>
    <w:rsid w:val="00557088"/>
    <w:rsid w:val="005572A1"/>
    <w:rsid w:val="00557482"/>
    <w:rsid w:val="005574CC"/>
    <w:rsid w:val="005574FE"/>
    <w:rsid w:val="00557510"/>
    <w:rsid w:val="005575AE"/>
    <w:rsid w:val="005575B2"/>
    <w:rsid w:val="0055777D"/>
    <w:rsid w:val="0055787E"/>
    <w:rsid w:val="00557C11"/>
    <w:rsid w:val="00557D0D"/>
    <w:rsid w:val="00557DC9"/>
    <w:rsid w:val="00557E16"/>
    <w:rsid w:val="00557E2A"/>
    <w:rsid w:val="00557E9C"/>
    <w:rsid w:val="00557FAE"/>
    <w:rsid w:val="005600D3"/>
    <w:rsid w:val="005601A0"/>
    <w:rsid w:val="00560368"/>
    <w:rsid w:val="005604F8"/>
    <w:rsid w:val="005605A7"/>
    <w:rsid w:val="0056066C"/>
    <w:rsid w:val="0056081E"/>
    <w:rsid w:val="005608DD"/>
    <w:rsid w:val="0056095B"/>
    <w:rsid w:val="00560D74"/>
    <w:rsid w:val="00560DAA"/>
    <w:rsid w:val="00560EEA"/>
    <w:rsid w:val="00560F03"/>
    <w:rsid w:val="0056112C"/>
    <w:rsid w:val="00561394"/>
    <w:rsid w:val="0056151B"/>
    <w:rsid w:val="00561604"/>
    <w:rsid w:val="0056173D"/>
    <w:rsid w:val="00561800"/>
    <w:rsid w:val="0056185C"/>
    <w:rsid w:val="005618E0"/>
    <w:rsid w:val="00561BEB"/>
    <w:rsid w:val="00561C30"/>
    <w:rsid w:val="00561C3B"/>
    <w:rsid w:val="00561E54"/>
    <w:rsid w:val="00561E78"/>
    <w:rsid w:val="00562051"/>
    <w:rsid w:val="00562064"/>
    <w:rsid w:val="0056265E"/>
    <w:rsid w:val="0056278A"/>
    <w:rsid w:val="00562BA7"/>
    <w:rsid w:val="00562BA9"/>
    <w:rsid w:val="00562DC8"/>
    <w:rsid w:val="00562DFB"/>
    <w:rsid w:val="00562EA6"/>
    <w:rsid w:val="00563054"/>
    <w:rsid w:val="0056306C"/>
    <w:rsid w:val="005630C3"/>
    <w:rsid w:val="005632CE"/>
    <w:rsid w:val="005632F0"/>
    <w:rsid w:val="00563322"/>
    <w:rsid w:val="005633A7"/>
    <w:rsid w:val="00563456"/>
    <w:rsid w:val="00563509"/>
    <w:rsid w:val="00563772"/>
    <w:rsid w:val="00563BAA"/>
    <w:rsid w:val="00563C4C"/>
    <w:rsid w:val="00563D00"/>
    <w:rsid w:val="00563EF7"/>
    <w:rsid w:val="00564057"/>
    <w:rsid w:val="00564191"/>
    <w:rsid w:val="005643F6"/>
    <w:rsid w:val="0056457B"/>
    <w:rsid w:val="005645C1"/>
    <w:rsid w:val="00564652"/>
    <w:rsid w:val="005646C6"/>
    <w:rsid w:val="0056477D"/>
    <w:rsid w:val="005647A3"/>
    <w:rsid w:val="00564A19"/>
    <w:rsid w:val="00564A49"/>
    <w:rsid w:val="00564AB3"/>
    <w:rsid w:val="00564BCD"/>
    <w:rsid w:val="00564BDC"/>
    <w:rsid w:val="00564BE2"/>
    <w:rsid w:val="00564C86"/>
    <w:rsid w:val="00564EF7"/>
    <w:rsid w:val="0056500B"/>
    <w:rsid w:val="005653BA"/>
    <w:rsid w:val="00565434"/>
    <w:rsid w:val="005658D9"/>
    <w:rsid w:val="00565AD0"/>
    <w:rsid w:val="00565B46"/>
    <w:rsid w:val="00565B5A"/>
    <w:rsid w:val="00565B69"/>
    <w:rsid w:val="00565B83"/>
    <w:rsid w:val="00565BDF"/>
    <w:rsid w:val="00565BF8"/>
    <w:rsid w:val="00565E1E"/>
    <w:rsid w:val="005660F1"/>
    <w:rsid w:val="0056616E"/>
    <w:rsid w:val="00566276"/>
    <w:rsid w:val="00566336"/>
    <w:rsid w:val="0056641D"/>
    <w:rsid w:val="00566534"/>
    <w:rsid w:val="00566672"/>
    <w:rsid w:val="00566726"/>
    <w:rsid w:val="005667B1"/>
    <w:rsid w:val="005667BE"/>
    <w:rsid w:val="005668BD"/>
    <w:rsid w:val="0056693A"/>
    <w:rsid w:val="00566D06"/>
    <w:rsid w:val="00566E8A"/>
    <w:rsid w:val="00566FCD"/>
    <w:rsid w:val="0056720E"/>
    <w:rsid w:val="0056721A"/>
    <w:rsid w:val="0056731F"/>
    <w:rsid w:val="00567362"/>
    <w:rsid w:val="00567404"/>
    <w:rsid w:val="005674CF"/>
    <w:rsid w:val="005675E9"/>
    <w:rsid w:val="005676A2"/>
    <w:rsid w:val="005676B5"/>
    <w:rsid w:val="005676CA"/>
    <w:rsid w:val="005676E3"/>
    <w:rsid w:val="0056779A"/>
    <w:rsid w:val="005677C8"/>
    <w:rsid w:val="005677D9"/>
    <w:rsid w:val="005678C9"/>
    <w:rsid w:val="00567A97"/>
    <w:rsid w:val="00567AE4"/>
    <w:rsid w:val="00567B20"/>
    <w:rsid w:val="00567F2E"/>
    <w:rsid w:val="0057000C"/>
    <w:rsid w:val="00570119"/>
    <w:rsid w:val="005702E8"/>
    <w:rsid w:val="00570340"/>
    <w:rsid w:val="005703D6"/>
    <w:rsid w:val="005705B1"/>
    <w:rsid w:val="0057063E"/>
    <w:rsid w:val="005706E8"/>
    <w:rsid w:val="005707BC"/>
    <w:rsid w:val="00570838"/>
    <w:rsid w:val="00570A3F"/>
    <w:rsid w:val="00570A48"/>
    <w:rsid w:val="00570ECA"/>
    <w:rsid w:val="00570FD7"/>
    <w:rsid w:val="00571107"/>
    <w:rsid w:val="0057111A"/>
    <w:rsid w:val="00571145"/>
    <w:rsid w:val="005714CB"/>
    <w:rsid w:val="005715E7"/>
    <w:rsid w:val="005717BA"/>
    <w:rsid w:val="0057182B"/>
    <w:rsid w:val="00571C05"/>
    <w:rsid w:val="00571C06"/>
    <w:rsid w:val="00571D13"/>
    <w:rsid w:val="00571D7D"/>
    <w:rsid w:val="00571E26"/>
    <w:rsid w:val="00571E93"/>
    <w:rsid w:val="00571E95"/>
    <w:rsid w:val="00572008"/>
    <w:rsid w:val="00572044"/>
    <w:rsid w:val="00572194"/>
    <w:rsid w:val="005721C0"/>
    <w:rsid w:val="00572220"/>
    <w:rsid w:val="005722B2"/>
    <w:rsid w:val="00572393"/>
    <w:rsid w:val="00572419"/>
    <w:rsid w:val="00572424"/>
    <w:rsid w:val="00572524"/>
    <w:rsid w:val="0057275E"/>
    <w:rsid w:val="00572779"/>
    <w:rsid w:val="005727ED"/>
    <w:rsid w:val="0057284D"/>
    <w:rsid w:val="0057299C"/>
    <w:rsid w:val="00572EB2"/>
    <w:rsid w:val="00572F68"/>
    <w:rsid w:val="00573203"/>
    <w:rsid w:val="00573225"/>
    <w:rsid w:val="00573312"/>
    <w:rsid w:val="0057334C"/>
    <w:rsid w:val="0057337B"/>
    <w:rsid w:val="0057342B"/>
    <w:rsid w:val="005735E9"/>
    <w:rsid w:val="00573772"/>
    <w:rsid w:val="005737D6"/>
    <w:rsid w:val="0057389A"/>
    <w:rsid w:val="005738B7"/>
    <w:rsid w:val="005738F6"/>
    <w:rsid w:val="00573936"/>
    <w:rsid w:val="00573B54"/>
    <w:rsid w:val="00573CBD"/>
    <w:rsid w:val="00573EB0"/>
    <w:rsid w:val="00573F96"/>
    <w:rsid w:val="00573FF2"/>
    <w:rsid w:val="00574176"/>
    <w:rsid w:val="0057419F"/>
    <w:rsid w:val="005741E4"/>
    <w:rsid w:val="00574310"/>
    <w:rsid w:val="005746E6"/>
    <w:rsid w:val="005746EE"/>
    <w:rsid w:val="005747C7"/>
    <w:rsid w:val="00574923"/>
    <w:rsid w:val="00574A0C"/>
    <w:rsid w:val="00574A54"/>
    <w:rsid w:val="00574ABB"/>
    <w:rsid w:val="00575101"/>
    <w:rsid w:val="0057524A"/>
    <w:rsid w:val="00575261"/>
    <w:rsid w:val="00575375"/>
    <w:rsid w:val="005754FA"/>
    <w:rsid w:val="005756AC"/>
    <w:rsid w:val="00575886"/>
    <w:rsid w:val="005758B8"/>
    <w:rsid w:val="00575BE0"/>
    <w:rsid w:val="00575C10"/>
    <w:rsid w:val="00575C2C"/>
    <w:rsid w:val="00575C69"/>
    <w:rsid w:val="00575D8C"/>
    <w:rsid w:val="00575FE4"/>
    <w:rsid w:val="00576014"/>
    <w:rsid w:val="0057605D"/>
    <w:rsid w:val="0057610E"/>
    <w:rsid w:val="00576368"/>
    <w:rsid w:val="005763F8"/>
    <w:rsid w:val="00576591"/>
    <w:rsid w:val="005765B0"/>
    <w:rsid w:val="0057662B"/>
    <w:rsid w:val="00576712"/>
    <w:rsid w:val="0057676A"/>
    <w:rsid w:val="00576794"/>
    <w:rsid w:val="005767CE"/>
    <w:rsid w:val="005767E1"/>
    <w:rsid w:val="00576812"/>
    <w:rsid w:val="005768B3"/>
    <w:rsid w:val="0057698E"/>
    <w:rsid w:val="00576A65"/>
    <w:rsid w:val="00576B0B"/>
    <w:rsid w:val="00576C20"/>
    <w:rsid w:val="00576FA4"/>
    <w:rsid w:val="00577042"/>
    <w:rsid w:val="00577065"/>
    <w:rsid w:val="0057709A"/>
    <w:rsid w:val="005771D0"/>
    <w:rsid w:val="00577232"/>
    <w:rsid w:val="00577724"/>
    <w:rsid w:val="00577743"/>
    <w:rsid w:val="00577772"/>
    <w:rsid w:val="005777DB"/>
    <w:rsid w:val="00577AF3"/>
    <w:rsid w:val="00577C21"/>
    <w:rsid w:val="00577CF6"/>
    <w:rsid w:val="00577D8B"/>
    <w:rsid w:val="00577E37"/>
    <w:rsid w:val="00577F5D"/>
    <w:rsid w:val="00577FA0"/>
    <w:rsid w:val="005800D0"/>
    <w:rsid w:val="0058010A"/>
    <w:rsid w:val="005801B5"/>
    <w:rsid w:val="005802D4"/>
    <w:rsid w:val="00580310"/>
    <w:rsid w:val="0058033D"/>
    <w:rsid w:val="00580464"/>
    <w:rsid w:val="00580540"/>
    <w:rsid w:val="0058073F"/>
    <w:rsid w:val="005807A9"/>
    <w:rsid w:val="005807D4"/>
    <w:rsid w:val="0058090C"/>
    <w:rsid w:val="00580961"/>
    <w:rsid w:val="00580999"/>
    <w:rsid w:val="00580A0D"/>
    <w:rsid w:val="005812E1"/>
    <w:rsid w:val="0058136D"/>
    <w:rsid w:val="0058142E"/>
    <w:rsid w:val="005816A3"/>
    <w:rsid w:val="00581785"/>
    <w:rsid w:val="00581898"/>
    <w:rsid w:val="005818C0"/>
    <w:rsid w:val="00581B56"/>
    <w:rsid w:val="00581BCD"/>
    <w:rsid w:val="00581D1B"/>
    <w:rsid w:val="00581D74"/>
    <w:rsid w:val="00581E4A"/>
    <w:rsid w:val="00581EA9"/>
    <w:rsid w:val="00581EE1"/>
    <w:rsid w:val="00582007"/>
    <w:rsid w:val="00582039"/>
    <w:rsid w:val="00582141"/>
    <w:rsid w:val="0058214A"/>
    <w:rsid w:val="0058218E"/>
    <w:rsid w:val="00582241"/>
    <w:rsid w:val="00582304"/>
    <w:rsid w:val="0058239D"/>
    <w:rsid w:val="005824B0"/>
    <w:rsid w:val="0058269F"/>
    <w:rsid w:val="005826D0"/>
    <w:rsid w:val="005826DF"/>
    <w:rsid w:val="0058274A"/>
    <w:rsid w:val="0058283C"/>
    <w:rsid w:val="005828B2"/>
    <w:rsid w:val="0058298D"/>
    <w:rsid w:val="00582AE8"/>
    <w:rsid w:val="00582B42"/>
    <w:rsid w:val="00582B73"/>
    <w:rsid w:val="00582B78"/>
    <w:rsid w:val="00582B85"/>
    <w:rsid w:val="00582BCB"/>
    <w:rsid w:val="00582CCD"/>
    <w:rsid w:val="00582E33"/>
    <w:rsid w:val="00582E6D"/>
    <w:rsid w:val="005830AE"/>
    <w:rsid w:val="0058328C"/>
    <w:rsid w:val="0058333F"/>
    <w:rsid w:val="005834D0"/>
    <w:rsid w:val="005834F0"/>
    <w:rsid w:val="0058357B"/>
    <w:rsid w:val="0058388B"/>
    <w:rsid w:val="005838C1"/>
    <w:rsid w:val="00583900"/>
    <w:rsid w:val="00583925"/>
    <w:rsid w:val="00583AC2"/>
    <w:rsid w:val="00583CDB"/>
    <w:rsid w:val="00583CF1"/>
    <w:rsid w:val="0058425A"/>
    <w:rsid w:val="00584260"/>
    <w:rsid w:val="0058429E"/>
    <w:rsid w:val="00584394"/>
    <w:rsid w:val="00584618"/>
    <w:rsid w:val="005846F6"/>
    <w:rsid w:val="005847D8"/>
    <w:rsid w:val="0058494E"/>
    <w:rsid w:val="00584978"/>
    <w:rsid w:val="00584A71"/>
    <w:rsid w:val="00584B8F"/>
    <w:rsid w:val="00584BCB"/>
    <w:rsid w:val="00584D05"/>
    <w:rsid w:val="00584DCC"/>
    <w:rsid w:val="00584E2A"/>
    <w:rsid w:val="0058506B"/>
    <w:rsid w:val="005850C6"/>
    <w:rsid w:val="005851DA"/>
    <w:rsid w:val="0058522E"/>
    <w:rsid w:val="005852E9"/>
    <w:rsid w:val="00585564"/>
    <w:rsid w:val="005856AE"/>
    <w:rsid w:val="00585778"/>
    <w:rsid w:val="005858FD"/>
    <w:rsid w:val="0058596C"/>
    <w:rsid w:val="005859EF"/>
    <w:rsid w:val="00585AD0"/>
    <w:rsid w:val="00585B71"/>
    <w:rsid w:val="00585C51"/>
    <w:rsid w:val="00585C78"/>
    <w:rsid w:val="00585EF8"/>
    <w:rsid w:val="00586085"/>
    <w:rsid w:val="005860B2"/>
    <w:rsid w:val="005863FA"/>
    <w:rsid w:val="005864AB"/>
    <w:rsid w:val="005865C2"/>
    <w:rsid w:val="00586732"/>
    <w:rsid w:val="0058678D"/>
    <w:rsid w:val="005869AD"/>
    <w:rsid w:val="00586AED"/>
    <w:rsid w:val="00586B9C"/>
    <w:rsid w:val="00586C26"/>
    <w:rsid w:val="00586DAA"/>
    <w:rsid w:val="00587234"/>
    <w:rsid w:val="00587240"/>
    <w:rsid w:val="005875DB"/>
    <w:rsid w:val="005875E4"/>
    <w:rsid w:val="005875EE"/>
    <w:rsid w:val="00587736"/>
    <w:rsid w:val="00587894"/>
    <w:rsid w:val="005878A6"/>
    <w:rsid w:val="0058798C"/>
    <w:rsid w:val="00587991"/>
    <w:rsid w:val="00587BAE"/>
    <w:rsid w:val="00587BF5"/>
    <w:rsid w:val="00587C9D"/>
    <w:rsid w:val="00587D96"/>
    <w:rsid w:val="00587DF7"/>
    <w:rsid w:val="00587F4D"/>
    <w:rsid w:val="0059011C"/>
    <w:rsid w:val="005901BD"/>
    <w:rsid w:val="005902A3"/>
    <w:rsid w:val="0059043E"/>
    <w:rsid w:val="0059054D"/>
    <w:rsid w:val="00590585"/>
    <w:rsid w:val="0059074B"/>
    <w:rsid w:val="0059096A"/>
    <w:rsid w:val="00590AD1"/>
    <w:rsid w:val="00590AFD"/>
    <w:rsid w:val="00590DB1"/>
    <w:rsid w:val="00591136"/>
    <w:rsid w:val="00591440"/>
    <w:rsid w:val="005914AE"/>
    <w:rsid w:val="0059153D"/>
    <w:rsid w:val="00591741"/>
    <w:rsid w:val="0059182C"/>
    <w:rsid w:val="00591925"/>
    <w:rsid w:val="00591ADA"/>
    <w:rsid w:val="00591B76"/>
    <w:rsid w:val="00591D22"/>
    <w:rsid w:val="00591D65"/>
    <w:rsid w:val="00591D94"/>
    <w:rsid w:val="00591DCE"/>
    <w:rsid w:val="00591DCF"/>
    <w:rsid w:val="00591DE1"/>
    <w:rsid w:val="00591DF8"/>
    <w:rsid w:val="00592004"/>
    <w:rsid w:val="0059209E"/>
    <w:rsid w:val="00592196"/>
    <w:rsid w:val="0059219F"/>
    <w:rsid w:val="005922DE"/>
    <w:rsid w:val="005923F2"/>
    <w:rsid w:val="00592677"/>
    <w:rsid w:val="00592783"/>
    <w:rsid w:val="00592813"/>
    <w:rsid w:val="00592866"/>
    <w:rsid w:val="005929BE"/>
    <w:rsid w:val="005929C1"/>
    <w:rsid w:val="00592AE3"/>
    <w:rsid w:val="00592C93"/>
    <w:rsid w:val="00592FA9"/>
    <w:rsid w:val="00592FF2"/>
    <w:rsid w:val="005930BC"/>
    <w:rsid w:val="00593104"/>
    <w:rsid w:val="0059326A"/>
    <w:rsid w:val="0059362B"/>
    <w:rsid w:val="00593792"/>
    <w:rsid w:val="0059392D"/>
    <w:rsid w:val="0059394F"/>
    <w:rsid w:val="0059395B"/>
    <w:rsid w:val="00593971"/>
    <w:rsid w:val="00593B24"/>
    <w:rsid w:val="00593B38"/>
    <w:rsid w:val="00593BDB"/>
    <w:rsid w:val="00593DC8"/>
    <w:rsid w:val="00593DE3"/>
    <w:rsid w:val="00593E0C"/>
    <w:rsid w:val="00593F08"/>
    <w:rsid w:val="00594265"/>
    <w:rsid w:val="005942BB"/>
    <w:rsid w:val="0059439F"/>
    <w:rsid w:val="00594715"/>
    <w:rsid w:val="00594852"/>
    <w:rsid w:val="005948BB"/>
    <w:rsid w:val="005948EC"/>
    <w:rsid w:val="00594CB5"/>
    <w:rsid w:val="00594D57"/>
    <w:rsid w:val="00594D88"/>
    <w:rsid w:val="0059508A"/>
    <w:rsid w:val="005950DD"/>
    <w:rsid w:val="00595329"/>
    <w:rsid w:val="00595332"/>
    <w:rsid w:val="00595349"/>
    <w:rsid w:val="0059539D"/>
    <w:rsid w:val="00595534"/>
    <w:rsid w:val="0059554D"/>
    <w:rsid w:val="005958CB"/>
    <w:rsid w:val="005959AD"/>
    <w:rsid w:val="005959DB"/>
    <w:rsid w:val="00595B3F"/>
    <w:rsid w:val="00595C34"/>
    <w:rsid w:val="00595CA1"/>
    <w:rsid w:val="00595E10"/>
    <w:rsid w:val="00595E31"/>
    <w:rsid w:val="00595EF4"/>
    <w:rsid w:val="0059601B"/>
    <w:rsid w:val="0059602A"/>
    <w:rsid w:val="00596037"/>
    <w:rsid w:val="005960AD"/>
    <w:rsid w:val="005961B1"/>
    <w:rsid w:val="0059638F"/>
    <w:rsid w:val="00596610"/>
    <w:rsid w:val="0059662B"/>
    <w:rsid w:val="00596831"/>
    <w:rsid w:val="00596A4D"/>
    <w:rsid w:val="00596C40"/>
    <w:rsid w:val="00596C9D"/>
    <w:rsid w:val="00596D02"/>
    <w:rsid w:val="0059705B"/>
    <w:rsid w:val="00597288"/>
    <w:rsid w:val="005972D5"/>
    <w:rsid w:val="00597344"/>
    <w:rsid w:val="00597393"/>
    <w:rsid w:val="00597488"/>
    <w:rsid w:val="005974E6"/>
    <w:rsid w:val="0059756A"/>
    <w:rsid w:val="005976AA"/>
    <w:rsid w:val="0059787F"/>
    <w:rsid w:val="005979CB"/>
    <w:rsid w:val="00597A74"/>
    <w:rsid w:val="00597C84"/>
    <w:rsid w:val="00597C9D"/>
    <w:rsid w:val="00597D45"/>
    <w:rsid w:val="00597DB2"/>
    <w:rsid w:val="00597F85"/>
    <w:rsid w:val="005A01FD"/>
    <w:rsid w:val="005A04B5"/>
    <w:rsid w:val="005A0666"/>
    <w:rsid w:val="005A06C0"/>
    <w:rsid w:val="005A0793"/>
    <w:rsid w:val="005A0798"/>
    <w:rsid w:val="005A07EC"/>
    <w:rsid w:val="005A07FC"/>
    <w:rsid w:val="005A07FE"/>
    <w:rsid w:val="005A0831"/>
    <w:rsid w:val="005A086E"/>
    <w:rsid w:val="005A088E"/>
    <w:rsid w:val="005A08A3"/>
    <w:rsid w:val="005A093C"/>
    <w:rsid w:val="005A09B1"/>
    <w:rsid w:val="005A0A08"/>
    <w:rsid w:val="005A0A69"/>
    <w:rsid w:val="005A0E08"/>
    <w:rsid w:val="005A0EBA"/>
    <w:rsid w:val="005A102B"/>
    <w:rsid w:val="005A120A"/>
    <w:rsid w:val="005A13E5"/>
    <w:rsid w:val="005A14FD"/>
    <w:rsid w:val="005A1651"/>
    <w:rsid w:val="005A165C"/>
    <w:rsid w:val="005A167A"/>
    <w:rsid w:val="005A1707"/>
    <w:rsid w:val="005A1735"/>
    <w:rsid w:val="005A17A4"/>
    <w:rsid w:val="005A17BD"/>
    <w:rsid w:val="005A17D1"/>
    <w:rsid w:val="005A19F5"/>
    <w:rsid w:val="005A1A2E"/>
    <w:rsid w:val="005A1D50"/>
    <w:rsid w:val="005A1DB9"/>
    <w:rsid w:val="005A1E61"/>
    <w:rsid w:val="005A204C"/>
    <w:rsid w:val="005A2060"/>
    <w:rsid w:val="005A214D"/>
    <w:rsid w:val="005A219F"/>
    <w:rsid w:val="005A242B"/>
    <w:rsid w:val="005A24E3"/>
    <w:rsid w:val="005A253E"/>
    <w:rsid w:val="005A25BF"/>
    <w:rsid w:val="005A27D1"/>
    <w:rsid w:val="005A2913"/>
    <w:rsid w:val="005A2944"/>
    <w:rsid w:val="005A2967"/>
    <w:rsid w:val="005A29F4"/>
    <w:rsid w:val="005A2B9B"/>
    <w:rsid w:val="005A2BD2"/>
    <w:rsid w:val="005A2C02"/>
    <w:rsid w:val="005A2EA5"/>
    <w:rsid w:val="005A2F43"/>
    <w:rsid w:val="005A2F47"/>
    <w:rsid w:val="005A2FE3"/>
    <w:rsid w:val="005A31B7"/>
    <w:rsid w:val="005A31E5"/>
    <w:rsid w:val="005A331A"/>
    <w:rsid w:val="005A3379"/>
    <w:rsid w:val="005A33B0"/>
    <w:rsid w:val="005A340D"/>
    <w:rsid w:val="005A3420"/>
    <w:rsid w:val="005A370E"/>
    <w:rsid w:val="005A3746"/>
    <w:rsid w:val="005A3757"/>
    <w:rsid w:val="005A3860"/>
    <w:rsid w:val="005A395E"/>
    <w:rsid w:val="005A399B"/>
    <w:rsid w:val="005A3BB6"/>
    <w:rsid w:val="005A3C9D"/>
    <w:rsid w:val="005A3D04"/>
    <w:rsid w:val="005A3D62"/>
    <w:rsid w:val="005A3E22"/>
    <w:rsid w:val="005A3F37"/>
    <w:rsid w:val="005A403C"/>
    <w:rsid w:val="005A4544"/>
    <w:rsid w:val="005A4800"/>
    <w:rsid w:val="005A4AEB"/>
    <w:rsid w:val="005A4BFC"/>
    <w:rsid w:val="005A4C01"/>
    <w:rsid w:val="005A4EF9"/>
    <w:rsid w:val="005A4FE2"/>
    <w:rsid w:val="005A5023"/>
    <w:rsid w:val="005A541D"/>
    <w:rsid w:val="005A56AB"/>
    <w:rsid w:val="005A56C4"/>
    <w:rsid w:val="005A5760"/>
    <w:rsid w:val="005A588A"/>
    <w:rsid w:val="005A58C8"/>
    <w:rsid w:val="005A58DC"/>
    <w:rsid w:val="005A5A43"/>
    <w:rsid w:val="005A5A82"/>
    <w:rsid w:val="005A5ADF"/>
    <w:rsid w:val="005A5D13"/>
    <w:rsid w:val="005A5D35"/>
    <w:rsid w:val="005A5DA0"/>
    <w:rsid w:val="005A5E6A"/>
    <w:rsid w:val="005A5F85"/>
    <w:rsid w:val="005A609F"/>
    <w:rsid w:val="005A61A4"/>
    <w:rsid w:val="005A631F"/>
    <w:rsid w:val="005A6455"/>
    <w:rsid w:val="005A6556"/>
    <w:rsid w:val="005A66F7"/>
    <w:rsid w:val="005A6771"/>
    <w:rsid w:val="005A67EF"/>
    <w:rsid w:val="005A6B2A"/>
    <w:rsid w:val="005A6BAD"/>
    <w:rsid w:val="005A6D01"/>
    <w:rsid w:val="005A6E5F"/>
    <w:rsid w:val="005A6FEF"/>
    <w:rsid w:val="005A7133"/>
    <w:rsid w:val="005A722D"/>
    <w:rsid w:val="005A72B0"/>
    <w:rsid w:val="005A73A5"/>
    <w:rsid w:val="005A7654"/>
    <w:rsid w:val="005A7657"/>
    <w:rsid w:val="005A76F3"/>
    <w:rsid w:val="005A7704"/>
    <w:rsid w:val="005A78FA"/>
    <w:rsid w:val="005A7936"/>
    <w:rsid w:val="005A7941"/>
    <w:rsid w:val="005A79E1"/>
    <w:rsid w:val="005A7B07"/>
    <w:rsid w:val="005A7C38"/>
    <w:rsid w:val="005A7ED1"/>
    <w:rsid w:val="005B0147"/>
    <w:rsid w:val="005B018D"/>
    <w:rsid w:val="005B01A5"/>
    <w:rsid w:val="005B04C7"/>
    <w:rsid w:val="005B059C"/>
    <w:rsid w:val="005B079E"/>
    <w:rsid w:val="005B0CE2"/>
    <w:rsid w:val="005B0D09"/>
    <w:rsid w:val="005B0D8B"/>
    <w:rsid w:val="005B0D97"/>
    <w:rsid w:val="005B0DE2"/>
    <w:rsid w:val="005B0F37"/>
    <w:rsid w:val="005B110F"/>
    <w:rsid w:val="005B11A3"/>
    <w:rsid w:val="005B12E7"/>
    <w:rsid w:val="005B1484"/>
    <w:rsid w:val="005B1526"/>
    <w:rsid w:val="005B1583"/>
    <w:rsid w:val="005B15B8"/>
    <w:rsid w:val="005B17F9"/>
    <w:rsid w:val="005B184A"/>
    <w:rsid w:val="005B19A5"/>
    <w:rsid w:val="005B19EC"/>
    <w:rsid w:val="005B1A46"/>
    <w:rsid w:val="005B1AED"/>
    <w:rsid w:val="005B1C91"/>
    <w:rsid w:val="005B1D82"/>
    <w:rsid w:val="005B1DFF"/>
    <w:rsid w:val="005B1EAB"/>
    <w:rsid w:val="005B1F46"/>
    <w:rsid w:val="005B206D"/>
    <w:rsid w:val="005B20BD"/>
    <w:rsid w:val="005B214F"/>
    <w:rsid w:val="005B2408"/>
    <w:rsid w:val="005B2628"/>
    <w:rsid w:val="005B2657"/>
    <w:rsid w:val="005B2913"/>
    <w:rsid w:val="005B2934"/>
    <w:rsid w:val="005B29DB"/>
    <w:rsid w:val="005B2AC4"/>
    <w:rsid w:val="005B2BA8"/>
    <w:rsid w:val="005B2D50"/>
    <w:rsid w:val="005B2F5E"/>
    <w:rsid w:val="005B3143"/>
    <w:rsid w:val="005B3460"/>
    <w:rsid w:val="005B34A8"/>
    <w:rsid w:val="005B3573"/>
    <w:rsid w:val="005B3643"/>
    <w:rsid w:val="005B3694"/>
    <w:rsid w:val="005B3708"/>
    <w:rsid w:val="005B3803"/>
    <w:rsid w:val="005B3948"/>
    <w:rsid w:val="005B394E"/>
    <w:rsid w:val="005B39E0"/>
    <w:rsid w:val="005B3AF1"/>
    <w:rsid w:val="005B3B59"/>
    <w:rsid w:val="005B3BEF"/>
    <w:rsid w:val="005B3C56"/>
    <w:rsid w:val="005B3CA5"/>
    <w:rsid w:val="005B3D35"/>
    <w:rsid w:val="005B3DE1"/>
    <w:rsid w:val="005B3EC9"/>
    <w:rsid w:val="005B3F46"/>
    <w:rsid w:val="005B3F5A"/>
    <w:rsid w:val="005B3FED"/>
    <w:rsid w:val="005B4142"/>
    <w:rsid w:val="005B431A"/>
    <w:rsid w:val="005B45C9"/>
    <w:rsid w:val="005B46EE"/>
    <w:rsid w:val="005B477A"/>
    <w:rsid w:val="005B4780"/>
    <w:rsid w:val="005B47BC"/>
    <w:rsid w:val="005B482A"/>
    <w:rsid w:val="005B4961"/>
    <w:rsid w:val="005B4A54"/>
    <w:rsid w:val="005B4AA6"/>
    <w:rsid w:val="005B4DA5"/>
    <w:rsid w:val="005B4E1C"/>
    <w:rsid w:val="005B4E2E"/>
    <w:rsid w:val="005B524E"/>
    <w:rsid w:val="005B537E"/>
    <w:rsid w:val="005B53CD"/>
    <w:rsid w:val="005B53E6"/>
    <w:rsid w:val="005B54AE"/>
    <w:rsid w:val="005B54F3"/>
    <w:rsid w:val="005B552B"/>
    <w:rsid w:val="005B5705"/>
    <w:rsid w:val="005B5946"/>
    <w:rsid w:val="005B59D2"/>
    <w:rsid w:val="005B5AFD"/>
    <w:rsid w:val="005B5C58"/>
    <w:rsid w:val="005B5C70"/>
    <w:rsid w:val="005B5E6C"/>
    <w:rsid w:val="005B5FA7"/>
    <w:rsid w:val="005B6027"/>
    <w:rsid w:val="005B62C4"/>
    <w:rsid w:val="005B6576"/>
    <w:rsid w:val="005B65C3"/>
    <w:rsid w:val="005B681E"/>
    <w:rsid w:val="005B6853"/>
    <w:rsid w:val="005B689C"/>
    <w:rsid w:val="005B6AE1"/>
    <w:rsid w:val="005B6B0B"/>
    <w:rsid w:val="005B6B88"/>
    <w:rsid w:val="005B6C96"/>
    <w:rsid w:val="005B6CFA"/>
    <w:rsid w:val="005B6DEC"/>
    <w:rsid w:val="005B70C0"/>
    <w:rsid w:val="005B7113"/>
    <w:rsid w:val="005B732A"/>
    <w:rsid w:val="005B7633"/>
    <w:rsid w:val="005B789F"/>
    <w:rsid w:val="005B78E9"/>
    <w:rsid w:val="005B78F6"/>
    <w:rsid w:val="005B795A"/>
    <w:rsid w:val="005B7C3D"/>
    <w:rsid w:val="005B7C4D"/>
    <w:rsid w:val="005B7C6D"/>
    <w:rsid w:val="005B7EEA"/>
    <w:rsid w:val="005B7F7C"/>
    <w:rsid w:val="005C0059"/>
    <w:rsid w:val="005C00A2"/>
    <w:rsid w:val="005C00FD"/>
    <w:rsid w:val="005C02BC"/>
    <w:rsid w:val="005C0379"/>
    <w:rsid w:val="005C04C0"/>
    <w:rsid w:val="005C052D"/>
    <w:rsid w:val="005C05BA"/>
    <w:rsid w:val="005C062F"/>
    <w:rsid w:val="005C0717"/>
    <w:rsid w:val="005C08F4"/>
    <w:rsid w:val="005C092A"/>
    <w:rsid w:val="005C0953"/>
    <w:rsid w:val="005C09AC"/>
    <w:rsid w:val="005C09EA"/>
    <w:rsid w:val="005C0A07"/>
    <w:rsid w:val="005C0A6B"/>
    <w:rsid w:val="005C0F9F"/>
    <w:rsid w:val="005C15C9"/>
    <w:rsid w:val="005C1716"/>
    <w:rsid w:val="005C1723"/>
    <w:rsid w:val="005C183F"/>
    <w:rsid w:val="005C1893"/>
    <w:rsid w:val="005C18B6"/>
    <w:rsid w:val="005C19C2"/>
    <w:rsid w:val="005C1AF0"/>
    <w:rsid w:val="005C1BA2"/>
    <w:rsid w:val="005C1C21"/>
    <w:rsid w:val="005C1C7C"/>
    <w:rsid w:val="005C1D1A"/>
    <w:rsid w:val="005C2110"/>
    <w:rsid w:val="005C215A"/>
    <w:rsid w:val="005C21B8"/>
    <w:rsid w:val="005C2325"/>
    <w:rsid w:val="005C233E"/>
    <w:rsid w:val="005C2424"/>
    <w:rsid w:val="005C2514"/>
    <w:rsid w:val="005C25AC"/>
    <w:rsid w:val="005C260A"/>
    <w:rsid w:val="005C2770"/>
    <w:rsid w:val="005C27FB"/>
    <w:rsid w:val="005C2A3C"/>
    <w:rsid w:val="005C2A93"/>
    <w:rsid w:val="005C2AEB"/>
    <w:rsid w:val="005C2C2D"/>
    <w:rsid w:val="005C2CBD"/>
    <w:rsid w:val="005C2D08"/>
    <w:rsid w:val="005C2E32"/>
    <w:rsid w:val="005C2E9E"/>
    <w:rsid w:val="005C2FD7"/>
    <w:rsid w:val="005C31F3"/>
    <w:rsid w:val="005C32C6"/>
    <w:rsid w:val="005C3311"/>
    <w:rsid w:val="005C345A"/>
    <w:rsid w:val="005C363A"/>
    <w:rsid w:val="005C3893"/>
    <w:rsid w:val="005C389F"/>
    <w:rsid w:val="005C38BD"/>
    <w:rsid w:val="005C3B18"/>
    <w:rsid w:val="005C3D26"/>
    <w:rsid w:val="005C3D81"/>
    <w:rsid w:val="005C3D85"/>
    <w:rsid w:val="005C3DED"/>
    <w:rsid w:val="005C3FAC"/>
    <w:rsid w:val="005C3FD1"/>
    <w:rsid w:val="005C4031"/>
    <w:rsid w:val="005C406F"/>
    <w:rsid w:val="005C413D"/>
    <w:rsid w:val="005C41E8"/>
    <w:rsid w:val="005C4280"/>
    <w:rsid w:val="005C4328"/>
    <w:rsid w:val="005C43AE"/>
    <w:rsid w:val="005C4410"/>
    <w:rsid w:val="005C445C"/>
    <w:rsid w:val="005C44A6"/>
    <w:rsid w:val="005C4572"/>
    <w:rsid w:val="005C4591"/>
    <w:rsid w:val="005C4641"/>
    <w:rsid w:val="005C4969"/>
    <w:rsid w:val="005C4A3F"/>
    <w:rsid w:val="005C4A44"/>
    <w:rsid w:val="005C4A5B"/>
    <w:rsid w:val="005C4BF3"/>
    <w:rsid w:val="005C4D56"/>
    <w:rsid w:val="005C5121"/>
    <w:rsid w:val="005C534B"/>
    <w:rsid w:val="005C546F"/>
    <w:rsid w:val="005C547D"/>
    <w:rsid w:val="005C5557"/>
    <w:rsid w:val="005C55B6"/>
    <w:rsid w:val="005C55CA"/>
    <w:rsid w:val="005C5962"/>
    <w:rsid w:val="005C5AB1"/>
    <w:rsid w:val="005C5C55"/>
    <w:rsid w:val="005C5D22"/>
    <w:rsid w:val="005C5FE6"/>
    <w:rsid w:val="005C601D"/>
    <w:rsid w:val="005C620D"/>
    <w:rsid w:val="005C64B4"/>
    <w:rsid w:val="005C6591"/>
    <w:rsid w:val="005C69BB"/>
    <w:rsid w:val="005C6A1F"/>
    <w:rsid w:val="005C6BDD"/>
    <w:rsid w:val="005C6C6A"/>
    <w:rsid w:val="005C6E10"/>
    <w:rsid w:val="005C6EA1"/>
    <w:rsid w:val="005C6EA7"/>
    <w:rsid w:val="005C6EF3"/>
    <w:rsid w:val="005C6F21"/>
    <w:rsid w:val="005C6FE5"/>
    <w:rsid w:val="005C7132"/>
    <w:rsid w:val="005C71AD"/>
    <w:rsid w:val="005C72E0"/>
    <w:rsid w:val="005C7321"/>
    <w:rsid w:val="005C7525"/>
    <w:rsid w:val="005C7595"/>
    <w:rsid w:val="005C7690"/>
    <w:rsid w:val="005C76A3"/>
    <w:rsid w:val="005C7855"/>
    <w:rsid w:val="005C7AF0"/>
    <w:rsid w:val="005C7B7A"/>
    <w:rsid w:val="005C7CC6"/>
    <w:rsid w:val="005C7ED4"/>
    <w:rsid w:val="005C7F1B"/>
    <w:rsid w:val="005D00ED"/>
    <w:rsid w:val="005D0125"/>
    <w:rsid w:val="005D015C"/>
    <w:rsid w:val="005D016A"/>
    <w:rsid w:val="005D0353"/>
    <w:rsid w:val="005D0501"/>
    <w:rsid w:val="005D054C"/>
    <w:rsid w:val="005D0702"/>
    <w:rsid w:val="005D081B"/>
    <w:rsid w:val="005D0957"/>
    <w:rsid w:val="005D0A53"/>
    <w:rsid w:val="005D0B3A"/>
    <w:rsid w:val="005D0C1C"/>
    <w:rsid w:val="005D0C2F"/>
    <w:rsid w:val="005D0C78"/>
    <w:rsid w:val="005D0D02"/>
    <w:rsid w:val="005D1073"/>
    <w:rsid w:val="005D111C"/>
    <w:rsid w:val="005D1149"/>
    <w:rsid w:val="005D1288"/>
    <w:rsid w:val="005D129A"/>
    <w:rsid w:val="005D13A3"/>
    <w:rsid w:val="005D1484"/>
    <w:rsid w:val="005D14A1"/>
    <w:rsid w:val="005D1538"/>
    <w:rsid w:val="005D169B"/>
    <w:rsid w:val="005D1708"/>
    <w:rsid w:val="005D1728"/>
    <w:rsid w:val="005D18C0"/>
    <w:rsid w:val="005D19EA"/>
    <w:rsid w:val="005D1B21"/>
    <w:rsid w:val="005D1CD9"/>
    <w:rsid w:val="005D1D28"/>
    <w:rsid w:val="005D1EC1"/>
    <w:rsid w:val="005D209D"/>
    <w:rsid w:val="005D2122"/>
    <w:rsid w:val="005D2164"/>
    <w:rsid w:val="005D228C"/>
    <w:rsid w:val="005D2323"/>
    <w:rsid w:val="005D2480"/>
    <w:rsid w:val="005D25F2"/>
    <w:rsid w:val="005D264C"/>
    <w:rsid w:val="005D2899"/>
    <w:rsid w:val="005D289F"/>
    <w:rsid w:val="005D2A40"/>
    <w:rsid w:val="005D2A87"/>
    <w:rsid w:val="005D2B62"/>
    <w:rsid w:val="005D2C34"/>
    <w:rsid w:val="005D2C7E"/>
    <w:rsid w:val="005D2E8A"/>
    <w:rsid w:val="005D2F07"/>
    <w:rsid w:val="005D30C6"/>
    <w:rsid w:val="005D3317"/>
    <w:rsid w:val="005D34A1"/>
    <w:rsid w:val="005D3519"/>
    <w:rsid w:val="005D354A"/>
    <w:rsid w:val="005D35D5"/>
    <w:rsid w:val="005D3649"/>
    <w:rsid w:val="005D36B3"/>
    <w:rsid w:val="005D380E"/>
    <w:rsid w:val="005D3894"/>
    <w:rsid w:val="005D394B"/>
    <w:rsid w:val="005D397B"/>
    <w:rsid w:val="005D39D1"/>
    <w:rsid w:val="005D3A62"/>
    <w:rsid w:val="005D3A71"/>
    <w:rsid w:val="005D3AC0"/>
    <w:rsid w:val="005D3AFB"/>
    <w:rsid w:val="005D3BEA"/>
    <w:rsid w:val="005D3CF6"/>
    <w:rsid w:val="005D3E52"/>
    <w:rsid w:val="005D3F66"/>
    <w:rsid w:val="005D3FF4"/>
    <w:rsid w:val="005D4382"/>
    <w:rsid w:val="005D43A0"/>
    <w:rsid w:val="005D45FF"/>
    <w:rsid w:val="005D482B"/>
    <w:rsid w:val="005D49DF"/>
    <w:rsid w:val="005D4A4D"/>
    <w:rsid w:val="005D4BD8"/>
    <w:rsid w:val="005D4C19"/>
    <w:rsid w:val="005D4CAB"/>
    <w:rsid w:val="005D4CF9"/>
    <w:rsid w:val="005D4DB5"/>
    <w:rsid w:val="005D50B2"/>
    <w:rsid w:val="005D5152"/>
    <w:rsid w:val="005D519A"/>
    <w:rsid w:val="005D52CF"/>
    <w:rsid w:val="005D5588"/>
    <w:rsid w:val="005D55E0"/>
    <w:rsid w:val="005D5706"/>
    <w:rsid w:val="005D5731"/>
    <w:rsid w:val="005D5751"/>
    <w:rsid w:val="005D5ADD"/>
    <w:rsid w:val="005D5B6E"/>
    <w:rsid w:val="005D5C6F"/>
    <w:rsid w:val="005D5E9F"/>
    <w:rsid w:val="005D5F69"/>
    <w:rsid w:val="005D6117"/>
    <w:rsid w:val="005D61FD"/>
    <w:rsid w:val="005D62B8"/>
    <w:rsid w:val="005D630E"/>
    <w:rsid w:val="005D6345"/>
    <w:rsid w:val="005D648C"/>
    <w:rsid w:val="005D6603"/>
    <w:rsid w:val="005D66B6"/>
    <w:rsid w:val="005D6723"/>
    <w:rsid w:val="005D67B6"/>
    <w:rsid w:val="005D6876"/>
    <w:rsid w:val="005D6891"/>
    <w:rsid w:val="005D693A"/>
    <w:rsid w:val="005D6A5C"/>
    <w:rsid w:val="005D6A74"/>
    <w:rsid w:val="005D6A86"/>
    <w:rsid w:val="005D6B79"/>
    <w:rsid w:val="005D6C6D"/>
    <w:rsid w:val="005D7017"/>
    <w:rsid w:val="005D7074"/>
    <w:rsid w:val="005D7117"/>
    <w:rsid w:val="005D7164"/>
    <w:rsid w:val="005D72AB"/>
    <w:rsid w:val="005D7373"/>
    <w:rsid w:val="005D73AA"/>
    <w:rsid w:val="005D73E3"/>
    <w:rsid w:val="005D75B6"/>
    <w:rsid w:val="005D75C3"/>
    <w:rsid w:val="005D768C"/>
    <w:rsid w:val="005D76C0"/>
    <w:rsid w:val="005D7B62"/>
    <w:rsid w:val="005D7C86"/>
    <w:rsid w:val="005D7DFD"/>
    <w:rsid w:val="005D7E25"/>
    <w:rsid w:val="005D7E53"/>
    <w:rsid w:val="005E01D8"/>
    <w:rsid w:val="005E02D6"/>
    <w:rsid w:val="005E0354"/>
    <w:rsid w:val="005E0414"/>
    <w:rsid w:val="005E0650"/>
    <w:rsid w:val="005E06AF"/>
    <w:rsid w:val="005E084F"/>
    <w:rsid w:val="005E08F9"/>
    <w:rsid w:val="005E0934"/>
    <w:rsid w:val="005E094F"/>
    <w:rsid w:val="005E09F2"/>
    <w:rsid w:val="005E0A27"/>
    <w:rsid w:val="005E0A50"/>
    <w:rsid w:val="005E0B4D"/>
    <w:rsid w:val="005E0C07"/>
    <w:rsid w:val="005E0F04"/>
    <w:rsid w:val="005E1083"/>
    <w:rsid w:val="005E10B1"/>
    <w:rsid w:val="005E1112"/>
    <w:rsid w:val="005E11C0"/>
    <w:rsid w:val="005E128C"/>
    <w:rsid w:val="005E1298"/>
    <w:rsid w:val="005E12D7"/>
    <w:rsid w:val="005E1383"/>
    <w:rsid w:val="005E1405"/>
    <w:rsid w:val="005E1411"/>
    <w:rsid w:val="005E14A3"/>
    <w:rsid w:val="005E14C2"/>
    <w:rsid w:val="005E14D4"/>
    <w:rsid w:val="005E14E1"/>
    <w:rsid w:val="005E16EA"/>
    <w:rsid w:val="005E1926"/>
    <w:rsid w:val="005E1A55"/>
    <w:rsid w:val="005E1ACE"/>
    <w:rsid w:val="005E1BA5"/>
    <w:rsid w:val="005E1DC2"/>
    <w:rsid w:val="005E1E63"/>
    <w:rsid w:val="005E1E7B"/>
    <w:rsid w:val="005E1E87"/>
    <w:rsid w:val="005E2162"/>
    <w:rsid w:val="005E21D4"/>
    <w:rsid w:val="005E23D4"/>
    <w:rsid w:val="005E246C"/>
    <w:rsid w:val="005E24F3"/>
    <w:rsid w:val="005E2572"/>
    <w:rsid w:val="005E270A"/>
    <w:rsid w:val="005E28D3"/>
    <w:rsid w:val="005E2DC8"/>
    <w:rsid w:val="005E2E00"/>
    <w:rsid w:val="005E2EEF"/>
    <w:rsid w:val="005E3240"/>
    <w:rsid w:val="005E333F"/>
    <w:rsid w:val="005E347D"/>
    <w:rsid w:val="005E3511"/>
    <w:rsid w:val="005E3598"/>
    <w:rsid w:val="005E35D7"/>
    <w:rsid w:val="005E363D"/>
    <w:rsid w:val="005E3B96"/>
    <w:rsid w:val="005E3C7B"/>
    <w:rsid w:val="005E3DC4"/>
    <w:rsid w:val="005E3E35"/>
    <w:rsid w:val="005E3E6D"/>
    <w:rsid w:val="005E3EF6"/>
    <w:rsid w:val="005E4192"/>
    <w:rsid w:val="005E44DB"/>
    <w:rsid w:val="005E451C"/>
    <w:rsid w:val="005E4588"/>
    <w:rsid w:val="005E45CF"/>
    <w:rsid w:val="005E45DD"/>
    <w:rsid w:val="005E4715"/>
    <w:rsid w:val="005E4934"/>
    <w:rsid w:val="005E4A64"/>
    <w:rsid w:val="005E4B92"/>
    <w:rsid w:val="005E4BCA"/>
    <w:rsid w:val="005E4D19"/>
    <w:rsid w:val="005E4DDF"/>
    <w:rsid w:val="005E4F58"/>
    <w:rsid w:val="005E55CC"/>
    <w:rsid w:val="005E5646"/>
    <w:rsid w:val="005E5748"/>
    <w:rsid w:val="005E5770"/>
    <w:rsid w:val="005E587A"/>
    <w:rsid w:val="005E594E"/>
    <w:rsid w:val="005E59AA"/>
    <w:rsid w:val="005E5A35"/>
    <w:rsid w:val="005E5A72"/>
    <w:rsid w:val="005E5A96"/>
    <w:rsid w:val="005E5E38"/>
    <w:rsid w:val="005E5FC2"/>
    <w:rsid w:val="005E60FD"/>
    <w:rsid w:val="005E6113"/>
    <w:rsid w:val="005E6164"/>
    <w:rsid w:val="005E620C"/>
    <w:rsid w:val="005E6392"/>
    <w:rsid w:val="005E64A6"/>
    <w:rsid w:val="005E64FE"/>
    <w:rsid w:val="005E650A"/>
    <w:rsid w:val="005E652B"/>
    <w:rsid w:val="005E6A9A"/>
    <w:rsid w:val="005E6AA6"/>
    <w:rsid w:val="005E6B4D"/>
    <w:rsid w:val="005E6C63"/>
    <w:rsid w:val="005E727B"/>
    <w:rsid w:val="005E7384"/>
    <w:rsid w:val="005E73C7"/>
    <w:rsid w:val="005E7582"/>
    <w:rsid w:val="005E7793"/>
    <w:rsid w:val="005E78AF"/>
    <w:rsid w:val="005E792F"/>
    <w:rsid w:val="005E7985"/>
    <w:rsid w:val="005E7A9D"/>
    <w:rsid w:val="005E7B0A"/>
    <w:rsid w:val="005E7BFC"/>
    <w:rsid w:val="005E7CAB"/>
    <w:rsid w:val="005E7E98"/>
    <w:rsid w:val="005E7EA4"/>
    <w:rsid w:val="005E7ED7"/>
    <w:rsid w:val="005E7F4E"/>
    <w:rsid w:val="005E7F68"/>
    <w:rsid w:val="005E7FC9"/>
    <w:rsid w:val="005F0146"/>
    <w:rsid w:val="005F0362"/>
    <w:rsid w:val="005F037C"/>
    <w:rsid w:val="005F03DF"/>
    <w:rsid w:val="005F03E5"/>
    <w:rsid w:val="005F0448"/>
    <w:rsid w:val="005F04DA"/>
    <w:rsid w:val="005F061F"/>
    <w:rsid w:val="005F0806"/>
    <w:rsid w:val="005F09CB"/>
    <w:rsid w:val="005F09EC"/>
    <w:rsid w:val="005F0BAB"/>
    <w:rsid w:val="005F0C8B"/>
    <w:rsid w:val="005F0D44"/>
    <w:rsid w:val="005F0D81"/>
    <w:rsid w:val="005F1062"/>
    <w:rsid w:val="005F13CE"/>
    <w:rsid w:val="005F1A0C"/>
    <w:rsid w:val="005F1ABB"/>
    <w:rsid w:val="005F1B4A"/>
    <w:rsid w:val="005F1DF4"/>
    <w:rsid w:val="005F2051"/>
    <w:rsid w:val="005F20D1"/>
    <w:rsid w:val="005F2631"/>
    <w:rsid w:val="005F2634"/>
    <w:rsid w:val="005F29B4"/>
    <w:rsid w:val="005F2E3E"/>
    <w:rsid w:val="005F2E65"/>
    <w:rsid w:val="005F307F"/>
    <w:rsid w:val="005F30BE"/>
    <w:rsid w:val="005F314D"/>
    <w:rsid w:val="005F3233"/>
    <w:rsid w:val="005F341A"/>
    <w:rsid w:val="005F3540"/>
    <w:rsid w:val="005F3621"/>
    <w:rsid w:val="005F366F"/>
    <w:rsid w:val="005F36D2"/>
    <w:rsid w:val="005F3733"/>
    <w:rsid w:val="005F3779"/>
    <w:rsid w:val="005F3984"/>
    <w:rsid w:val="005F3A79"/>
    <w:rsid w:val="005F3B73"/>
    <w:rsid w:val="005F3BB6"/>
    <w:rsid w:val="005F3BB9"/>
    <w:rsid w:val="005F3CE8"/>
    <w:rsid w:val="005F3F4D"/>
    <w:rsid w:val="005F4165"/>
    <w:rsid w:val="005F4219"/>
    <w:rsid w:val="005F4319"/>
    <w:rsid w:val="005F46F2"/>
    <w:rsid w:val="005F4758"/>
    <w:rsid w:val="005F49A8"/>
    <w:rsid w:val="005F49CE"/>
    <w:rsid w:val="005F4AD7"/>
    <w:rsid w:val="005F4BB1"/>
    <w:rsid w:val="005F4BDA"/>
    <w:rsid w:val="005F4CD8"/>
    <w:rsid w:val="005F4D15"/>
    <w:rsid w:val="005F4DB2"/>
    <w:rsid w:val="005F4F01"/>
    <w:rsid w:val="005F52C9"/>
    <w:rsid w:val="005F550A"/>
    <w:rsid w:val="005F5554"/>
    <w:rsid w:val="005F5557"/>
    <w:rsid w:val="005F56D2"/>
    <w:rsid w:val="005F5900"/>
    <w:rsid w:val="005F59D3"/>
    <w:rsid w:val="005F5CC9"/>
    <w:rsid w:val="005F5D7A"/>
    <w:rsid w:val="005F5F0A"/>
    <w:rsid w:val="005F5FBF"/>
    <w:rsid w:val="005F615D"/>
    <w:rsid w:val="005F625D"/>
    <w:rsid w:val="005F63D6"/>
    <w:rsid w:val="005F643E"/>
    <w:rsid w:val="005F644F"/>
    <w:rsid w:val="005F6468"/>
    <w:rsid w:val="005F669E"/>
    <w:rsid w:val="005F675D"/>
    <w:rsid w:val="005F694E"/>
    <w:rsid w:val="005F694F"/>
    <w:rsid w:val="005F69A1"/>
    <w:rsid w:val="005F69C7"/>
    <w:rsid w:val="005F6AD9"/>
    <w:rsid w:val="005F6B9A"/>
    <w:rsid w:val="005F6E48"/>
    <w:rsid w:val="005F6E72"/>
    <w:rsid w:val="005F6EDA"/>
    <w:rsid w:val="005F6F8F"/>
    <w:rsid w:val="005F6FBE"/>
    <w:rsid w:val="005F7020"/>
    <w:rsid w:val="005F70A8"/>
    <w:rsid w:val="005F7219"/>
    <w:rsid w:val="005F73EC"/>
    <w:rsid w:val="005F757A"/>
    <w:rsid w:val="005F79E0"/>
    <w:rsid w:val="005F79E7"/>
    <w:rsid w:val="005F7D3E"/>
    <w:rsid w:val="005F7E42"/>
    <w:rsid w:val="006000C3"/>
    <w:rsid w:val="006001E8"/>
    <w:rsid w:val="0060021D"/>
    <w:rsid w:val="00600239"/>
    <w:rsid w:val="006002EF"/>
    <w:rsid w:val="00600379"/>
    <w:rsid w:val="00600396"/>
    <w:rsid w:val="006003D7"/>
    <w:rsid w:val="0060079D"/>
    <w:rsid w:val="006007DD"/>
    <w:rsid w:val="0060092F"/>
    <w:rsid w:val="00600948"/>
    <w:rsid w:val="00600968"/>
    <w:rsid w:val="00600A08"/>
    <w:rsid w:val="00600A5D"/>
    <w:rsid w:val="00600D21"/>
    <w:rsid w:val="00600D4E"/>
    <w:rsid w:val="00600E26"/>
    <w:rsid w:val="00600EA4"/>
    <w:rsid w:val="00600F07"/>
    <w:rsid w:val="00601180"/>
    <w:rsid w:val="006011C2"/>
    <w:rsid w:val="0060120C"/>
    <w:rsid w:val="006014A7"/>
    <w:rsid w:val="0060165E"/>
    <w:rsid w:val="0060167D"/>
    <w:rsid w:val="006018DE"/>
    <w:rsid w:val="0060196A"/>
    <w:rsid w:val="00601BCB"/>
    <w:rsid w:val="00601C76"/>
    <w:rsid w:val="00601D42"/>
    <w:rsid w:val="00601D6F"/>
    <w:rsid w:val="00601E2E"/>
    <w:rsid w:val="00601EF5"/>
    <w:rsid w:val="00601F21"/>
    <w:rsid w:val="00602018"/>
    <w:rsid w:val="00602162"/>
    <w:rsid w:val="006021C5"/>
    <w:rsid w:val="006022DB"/>
    <w:rsid w:val="006025B8"/>
    <w:rsid w:val="006027C6"/>
    <w:rsid w:val="0060284E"/>
    <w:rsid w:val="006028D0"/>
    <w:rsid w:val="0060290F"/>
    <w:rsid w:val="00602B45"/>
    <w:rsid w:val="00602C90"/>
    <w:rsid w:val="00602CA4"/>
    <w:rsid w:val="00602CD6"/>
    <w:rsid w:val="00602D7B"/>
    <w:rsid w:val="00602E8E"/>
    <w:rsid w:val="00602F06"/>
    <w:rsid w:val="00602F0A"/>
    <w:rsid w:val="00602F15"/>
    <w:rsid w:val="006030AF"/>
    <w:rsid w:val="00603193"/>
    <w:rsid w:val="006031E8"/>
    <w:rsid w:val="006032C3"/>
    <w:rsid w:val="006035C1"/>
    <w:rsid w:val="00603726"/>
    <w:rsid w:val="006037C8"/>
    <w:rsid w:val="00603A15"/>
    <w:rsid w:val="00603A63"/>
    <w:rsid w:val="00603ACA"/>
    <w:rsid w:val="00603B45"/>
    <w:rsid w:val="00603BDE"/>
    <w:rsid w:val="00603D84"/>
    <w:rsid w:val="00603E73"/>
    <w:rsid w:val="006040BF"/>
    <w:rsid w:val="006040C0"/>
    <w:rsid w:val="006042C3"/>
    <w:rsid w:val="00604327"/>
    <w:rsid w:val="00604423"/>
    <w:rsid w:val="00604456"/>
    <w:rsid w:val="0060446B"/>
    <w:rsid w:val="006044CF"/>
    <w:rsid w:val="0060459C"/>
    <w:rsid w:val="006045D0"/>
    <w:rsid w:val="00604AE4"/>
    <w:rsid w:val="00604C2F"/>
    <w:rsid w:val="00604D60"/>
    <w:rsid w:val="00605158"/>
    <w:rsid w:val="00605234"/>
    <w:rsid w:val="006052CA"/>
    <w:rsid w:val="00605578"/>
    <w:rsid w:val="006056F0"/>
    <w:rsid w:val="00605777"/>
    <w:rsid w:val="006057F1"/>
    <w:rsid w:val="006057FA"/>
    <w:rsid w:val="00605847"/>
    <w:rsid w:val="0060584C"/>
    <w:rsid w:val="00605D0D"/>
    <w:rsid w:val="006060E4"/>
    <w:rsid w:val="006063A5"/>
    <w:rsid w:val="006065DF"/>
    <w:rsid w:val="006066D0"/>
    <w:rsid w:val="0060676E"/>
    <w:rsid w:val="00606799"/>
    <w:rsid w:val="006067C0"/>
    <w:rsid w:val="0060684C"/>
    <w:rsid w:val="0060698E"/>
    <w:rsid w:val="00606ABF"/>
    <w:rsid w:val="00606C70"/>
    <w:rsid w:val="00606F41"/>
    <w:rsid w:val="00606F54"/>
    <w:rsid w:val="0060701F"/>
    <w:rsid w:val="00607174"/>
    <w:rsid w:val="00607311"/>
    <w:rsid w:val="0060739C"/>
    <w:rsid w:val="0060749A"/>
    <w:rsid w:val="006078D9"/>
    <w:rsid w:val="006079C5"/>
    <w:rsid w:val="00607A02"/>
    <w:rsid w:val="00607BA5"/>
    <w:rsid w:val="00607D00"/>
    <w:rsid w:val="00607D7E"/>
    <w:rsid w:val="00607E50"/>
    <w:rsid w:val="00607E5C"/>
    <w:rsid w:val="0061014C"/>
    <w:rsid w:val="006101D3"/>
    <w:rsid w:val="006102BC"/>
    <w:rsid w:val="006103B1"/>
    <w:rsid w:val="00610413"/>
    <w:rsid w:val="0061047C"/>
    <w:rsid w:val="006104A2"/>
    <w:rsid w:val="0061077B"/>
    <w:rsid w:val="006107B5"/>
    <w:rsid w:val="0061097B"/>
    <w:rsid w:val="006109A7"/>
    <w:rsid w:val="006109E7"/>
    <w:rsid w:val="00610C31"/>
    <w:rsid w:val="00610CF1"/>
    <w:rsid w:val="00610ED3"/>
    <w:rsid w:val="00610FE8"/>
    <w:rsid w:val="00611067"/>
    <w:rsid w:val="00611242"/>
    <w:rsid w:val="00611327"/>
    <w:rsid w:val="006113B8"/>
    <w:rsid w:val="006114DE"/>
    <w:rsid w:val="006114F9"/>
    <w:rsid w:val="00611690"/>
    <w:rsid w:val="00611750"/>
    <w:rsid w:val="006117D1"/>
    <w:rsid w:val="0061180A"/>
    <w:rsid w:val="00611811"/>
    <w:rsid w:val="006118A9"/>
    <w:rsid w:val="00611A52"/>
    <w:rsid w:val="00611A8D"/>
    <w:rsid w:val="00611B0C"/>
    <w:rsid w:val="00611BE3"/>
    <w:rsid w:val="00611D3B"/>
    <w:rsid w:val="006120B2"/>
    <w:rsid w:val="006120E4"/>
    <w:rsid w:val="006120F0"/>
    <w:rsid w:val="00612180"/>
    <w:rsid w:val="00612289"/>
    <w:rsid w:val="006124C0"/>
    <w:rsid w:val="0061254E"/>
    <w:rsid w:val="0061263F"/>
    <w:rsid w:val="00612861"/>
    <w:rsid w:val="006128AA"/>
    <w:rsid w:val="006128CB"/>
    <w:rsid w:val="00612A30"/>
    <w:rsid w:val="00612D11"/>
    <w:rsid w:val="00612D61"/>
    <w:rsid w:val="00612DDF"/>
    <w:rsid w:val="00612E41"/>
    <w:rsid w:val="00612E79"/>
    <w:rsid w:val="00612E8F"/>
    <w:rsid w:val="00612EAE"/>
    <w:rsid w:val="00612EFE"/>
    <w:rsid w:val="0061303D"/>
    <w:rsid w:val="0061307C"/>
    <w:rsid w:val="00613168"/>
    <w:rsid w:val="006131B0"/>
    <w:rsid w:val="00613262"/>
    <w:rsid w:val="00613302"/>
    <w:rsid w:val="006133BD"/>
    <w:rsid w:val="00613461"/>
    <w:rsid w:val="0061346A"/>
    <w:rsid w:val="006136B6"/>
    <w:rsid w:val="006136E0"/>
    <w:rsid w:val="0061372A"/>
    <w:rsid w:val="006137CD"/>
    <w:rsid w:val="006138C4"/>
    <w:rsid w:val="00613965"/>
    <w:rsid w:val="0061397D"/>
    <w:rsid w:val="00613B1D"/>
    <w:rsid w:val="00613B2D"/>
    <w:rsid w:val="00613B36"/>
    <w:rsid w:val="00613C9F"/>
    <w:rsid w:val="00613DD8"/>
    <w:rsid w:val="00613E94"/>
    <w:rsid w:val="00613F72"/>
    <w:rsid w:val="00613F73"/>
    <w:rsid w:val="0061404D"/>
    <w:rsid w:val="00614173"/>
    <w:rsid w:val="006142BA"/>
    <w:rsid w:val="0061434D"/>
    <w:rsid w:val="0061448D"/>
    <w:rsid w:val="00614770"/>
    <w:rsid w:val="0061478C"/>
    <w:rsid w:val="0061480D"/>
    <w:rsid w:val="006148F6"/>
    <w:rsid w:val="00614B26"/>
    <w:rsid w:val="00614E48"/>
    <w:rsid w:val="00614F7F"/>
    <w:rsid w:val="00614FE9"/>
    <w:rsid w:val="00615038"/>
    <w:rsid w:val="006150C8"/>
    <w:rsid w:val="0061522A"/>
    <w:rsid w:val="0061523F"/>
    <w:rsid w:val="00615327"/>
    <w:rsid w:val="0061548F"/>
    <w:rsid w:val="00615580"/>
    <w:rsid w:val="006156A8"/>
    <w:rsid w:val="00615705"/>
    <w:rsid w:val="0061570C"/>
    <w:rsid w:val="00615A53"/>
    <w:rsid w:val="00615CC0"/>
    <w:rsid w:val="00615D30"/>
    <w:rsid w:val="00615F78"/>
    <w:rsid w:val="0061602F"/>
    <w:rsid w:val="00616052"/>
    <w:rsid w:val="0061605E"/>
    <w:rsid w:val="00616093"/>
    <w:rsid w:val="006160D4"/>
    <w:rsid w:val="00616394"/>
    <w:rsid w:val="00616470"/>
    <w:rsid w:val="0061669E"/>
    <w:rsid w:val="0061670F"/>
    <w:rsid w:val="0061681F"/>
    <w:rsid w:val="00616971"/>
    <w:rsid w:val="006169E6"/>
    <w:rsid w:val="006169FF"/>
    <w:rsid w:val="00616C0C"/>
    <w:rsid w:val="00616CC1"/>
    <w:rsid w:val="00616DC5"/>
    <w:rsid w:val="00616EB2"/>
    <w:rsid w:val="00616FE2"/>
    <w:rsid w:val="00616FFB"/>
    <w:rsid w:val="00617002"/>
    <w:rsid w:val="00617066"/>
    <w:rsid w:val="00617085"/>
    <w:rsid w:val="00617232"/>
    <w:rsid w:val="0061725D"/>
    <w:rsid w:val="0061749A"/>
    <w:rsid w:val="006174D5"/>
    <w:rsid w:val="006174DD"/>
    <w:rsid w:val="006176C5"/>
    <w:rsid w:val="006177EE"/>
    <w:rsid w:val="006177FF"/>
    <w:rsid w:val="00617834"/>
    <w:rsid w:val="0061792A"/>
    <w:rsid w:val="006179DD"/>
    <w:rsid w:val="00617A25"/>
    <w:rsid w:val="00617A66"/>
    <w:rsid w:val="00617AFC"/>
    <w:rsid w:val="00617BBD"/>
    <w:rsid w:val="00617BF5"/>
    <w:rsid w:val="00617D6F"/>
    <w:rsid w:val="00617E7C"/>
    <w:rsid w:val="006201D5"/>
    <w:rsid w:val="0062031A"/>
    <w:rsid w:val="006204A6"/>
    <w:rsid w:val="0062050D"/>
    <w:rsid w:val="00620512"/>
    <w:rsid w:val="006205A2"/>
    <w:rsid w:val="006205F9"/>
    <w:rsid w:val="00620683"/>
    <w:rsid w:val="0062096A"/>
    <w:rsid w:val="006209DB"/>
    <w:rsid w:val="00620A7D"/>
    <w:rsid w:val="00620A8F"/>
    <w:rsid w:val="00620AE2"/>
    <w:rsid w:val="00620B36"/>
    <w:rsid w:val="00620B53"/>
    <w:rsid w:val="00620FD2"/>
    <w:rsid w:val="00621016"/>
    <w:rsid w:val="00621168"/>
    <w:rsid w:val="0062122E"/>
    <w:rsid w:val="006212CC"/>
    <w:rsid w:val="00621387"/>
    <w:rsid w:val="006213AC"/>
    <w:rsid w:val="006213C8"/>
    <w:rsid w:val="00621484"/>
    <w:rsid w:val="00621658"/>
    <w:rsid w:val="00621759"/>
    <w:rsid w:val="006217BF"/>
    <w:rsid w:val="006218FE"/>
    <w:rsid w:val="0062195C"/>
    <w:rsid w:val="00621AB6"/>
    <w:rsid w:val="00621BA4"/>
    <w:rsid w:val="00622009"/>
    <w:rsid w:val="00622083"/>
    <w:rsid w:val="006220BD"/>
    <w:rsid w:val="0062212A"/>
    <w:rsid w:val="0062219A"/>
    <w:rsid w:val="00622317"/>
    <w:rsid w:val="00622677"/>
    <w:rsid w:val="006226F7"/>
    <w:rsid w:val="006229BF"/>
    <w:rsid w:val="00622A04"/>
    <w:rsid w:val="00622A2D"/>
    <w:rsid w:val="00622A33"/>
    <w:rsid w:val="00622C1D"/>
    <w:rsid w:val="00622DF8"/>
    <w:rsid w:val="00622EC1"/>
    <w:rsid w:val="00622F48"/>
    <w:rsid w:val="00623038"/>
    <w:rsid w:val="00623107"/>
    <w:rsid w:val="0062330E"/>
    <w:rsid w:val="00623363"/>
    <w:rsid w:val="0062338B"/>
    <w:rsid w:val="006233F5"/>
    <w:rsid w:val="006234CD"/>
    <w:rsid w:val="006234F8"/>
    <w:rsid w:val="0062352A"/>
    <w:rsid w:val="00623620"/>
    <w:rsid w:val="0062377B"/>
    <w:rsid w:val="00623780"/>
    <w:rsid w:val="00623820"/>
    <w:rsid w:val="006239F2"/>
    <w:rsid w:val="00623AA4"/>
    <w:rsid w:val="00623B18"/>
    <w:rsid w:val="00623EA4"/>
    <w:rsid w:val="00623F68"/>
    <w:rsid w:val="00623FC4"/>
    <w:rsid w:val="00624043"/>
    <w:rsid w:val="0062414D"/>
    <w:rsid w:val="006242A1"/>
    <w:rsid w:val="00624309"/>
    <w:rsid w:val="006244B8"/>
    <w:rsid w:val="006244CE"/>
    <w:rsid w:val="00624511"/>
    <w:rsid w:val="0062456E"/>
    <w:rsid w:val="006246DE"/>
    <w:rsid w:val="0062489F"/>
    <w:rsid w:val="0062497A"/>
    <w:rsid w:val="00624C13"/>
    <w:rsid w:val="00624E1C"/>
    <w:rsid w:val="00624EEC"/>
    <w:rsid w:val="006257E7"/>
    <w:rsid w:val="00625AD5"/>
    <w:rsid w:val="00625B67"/>
    <w:rsid w:val="00625C30"/>
    <w:rsid w:val="00625CB6"/>
    <w:rsid w:val="00625DB8"/>
    <w:rsid w:val="00625F6C"/>
    <w:rsid w:val="00625F81"/>
    <w:rsid w:val="00625FE6"/>
    <w:rsid w:val="0062600D"/>
    <w:rsid w:val="0062615D"/>
    <w:rsid w:val="0062621D"/>
    <w:rsid w:val="006263A0"/>
    <w:rsid w:val="006263C6"/>
    <w:rsid w:val="00626413"/>
    <w:rsid w:val="0062651F"/>
    <w:rsid w:val="00626618"/>
    <w:rsid w:val="006266E7"/>
    <w:rsid w:val="00626705"/>
    <w:rsid w:val="00626856"/>
    <w:rsid w:val="006268B0"/>
    <w:rsid w:val="00626949"/>
    <w:rsid w:val="00626A99"/>
    <w:rsid w:val="00626EB6"/>
    <w:rsid w:val="00626F3F"/>
    <w:rsid w:val="006270A1"/>
    <w:rsid w:val="006271C8"/>
    <w:rsid w:val="006272E0"/>
    <w:rsid w:val="00627372"/>
    <w:rsid w:val="006275FD"/>
    <w:rsid w:val="006276C8"/>
    <w:rsid w:val="006277DC"/>
    <w:rsid w:val="0062796B"/>
    <w:rsid w:val="00627B57"/>
    <w:rsid w:val="00627CC2"/>
    <w:rsid w:val="00627D1D"/>
    <w:rsid w:val="00627D91"/>
    <w:rsid w:val="00627EFA"/>
    <w:rsid w:val="00630036"/>
    <w:rsid w:val="00630046"/>
    <w:rsid w:val="00630091"/>
    <w:rsid w:val="00630191"/>
    <w:rsid w:val="006303BF"/>
    <w:rsid w:val="0063048D"/>
    <w:rsid w:val="006304EF"/>
    <w:rsid w:val="00630590"/>
    <w:rsid w:val="0063065C"/>
    <w:rsid w:val="00630691"/>
    <w:rsid w:val="0063080D"/>
    <w:rsid w:val="00630920"/>
    <w:rsid w:val="00630AA6"/>
    <w:rsid w:val="00630EF0"/>
    <w:rsid w:val="006310B9"/>
    <w:rsid w:val="006310CE"/>
    <w:rsid w:val="006310D9"/>
    <w:rsid w:val="00631248"/>
    <w:rsid w:val="0063129E"/>
    <w:rsid w:val="00631328"/>
    <w:rsid w:val="00631485"/>
    <w:rsid w:val="00631656"/>
    <w:rsid w:val="006316C1"/>
    <w:rsid w:val="006316E6"/>
    <w:rsid w:val="0063170D"/>
    <w:rsid w:val="006318D3"/>
    <w:rsid w:val="00631D86"/>
    <w:rsid w:val="00631DE5"/>
    <w:rsid w:val="00631FE7"/>
    <w:rsid w:val="0063200E"/>
    <w:rsid w:val="006320B3"/>
    <w:rsid w:val="006321BA"/>
    <w:rsid w:val="0063224A"/>
    <w:rsid w:val="00632327"/>
    <w:rsid w:val="006323D5"/>
    <w:rsid w:val="00632528"/>
    <w:rsid w:val="0063273F"/>
    <w:rsid w:val="00632903"/>
    <w:rsid w:val="00632927"/>
    <w:rsid w:val="00632AF9"/>
    <w:rsid w:val="00632B29"/>
    <w:rsid w:val="00632B7C"/>
    <w:rsid w:val="00632E8C"/>
    <w:rsid w:val="00632F5A"/>
    <w:rsid w:val="00632F6E"/>
    <w:rsid w:val="00632FDA"/>
    <w:rsid w:val="006330B7"/>
    <w:rsid w:val="006330D8"/>
    <w:rsid w:val="00633254"/>
    <w:rsid w:val="00633267"/>
    <w:rsid w:val="006332A9"/>
    <w:rsid w:val="00633393"/>
    <w:rsid w:val="006333FB"/>
    <w:rsid w:val="00633420"/>
    <w:rsid w:val="00633660"/>
    <w:rsid w:val="00633708"/>
    <w:rsid w:val="00633B24"/>
    <w:rsid w:val="00633B5C"/>
    <w:rsid w:val="00633BBF"/>
    <w:rsid w:val="00633BD4"/>
    <w:rsid w:val="00633C45"/>
    <w:rsid w:val="00633CCC"/>
    <w:rsid w:val="0063411D"/>
    <w:rsid w:val="0063413E"/>
    <w:rsid w:val="0063441E"/>
    <w:rsid w:val="00634420"/>
    <w:rsid w:val="006344AB"/>
    <w:rsid w:val="00634504"/>
    <w:rsid w:val="00634566"/>
    <w:rsid w:val="0063459D"/>
    <w:rsid w:val="0063472A"/>
    <w:rsid w:val="0063484E"/>
    <w:rsid w:val="00634859"/>
    <w:rsid w:val="0063485B"/>
    <w:rsid w:val="00634C97"/>
    <w:rsid w:val="00635143"/>
    <w:rsid w:val="00635230"/>
    <w:rsid w:val="006352D2"/>
    <w:rsid w:val="00635362"/>
    <w:rsid w:val="00635440"/>
    <w:rsid w:val="006356E5"/>
    <w:rsid w:val="006357AE"/>
    <w:rsid w:val="006357BA"/>
    <w:rsid w:val="00635985"/>
    <w:rsid w:val="00635C18"/>
    <w:rsid w:val="00635CBE"/>
    <w:rsid w:val="00635DC9"/>
    <w:rsid w:val="00635F17"/>
    <w:rsid w:val="00635F8E"/>
    <w:rsid w:val="00635FD9"/>
    <w:rsid w:val="00636050"/>
    <w:rsid w:val="00636073"/>
    <w:rsid w:val="00636102"/>
    <w:rsid w:val="00636171"/>
    <w:rsid w:val="006361A5"/>
    <w:rsid w:val="006362DF"/>
    <w:rsid w:val="00636386"/>
    <w:rsid w:val="006363AE"/>
    <w:rsid w:val="006363C1"/>
    <w:rsid w:val="006364F6"/>
    <w:rsid w:val="0063650E"/>
    <w:rsid w:val="0063665E"/>
    <w:rsid w:val="00636757"/>
    <w:rsid w:val="0063677B"/>
    <w:rsid w:val="0063681D"/>
    <w:rsid w:val="00636834"/>
    <w:rsid w:val="0063690E"/>
    <w:rsid w:val="00636988"/>
    <w:rsid w:val="00636ACD"/>
    <w:rsid w:val="00636C50"/>
    <w:rsid w:val="00636F3C"/>
    <w:rsid w:val="00636FEE"/>
    <w:rsid w:val="00637043"/>
    <w:rsid w:val="0063705B"/>
    <w:rsid w:val="006370FE"/>
    <w:rsid w:val="00637121"/>
    <w:rsid w:val="006372D3"/>
    <w:rsid w:val="00637660"/>
    <w:rsid w:val="006376DB"/>
    <w:rsid w:val="00637729"/>
    <w:rsid w:val="00637815"/>
    <w:rsid w:val="00637843"/>
    <w:rsid w:val="0063786C"/>
    <w:rsid w:val="006378B0"/>
    <w:rsid w:val="00637915"/>
    <w:rsid w:val="00637A3B"/>
    <w:rsid w:val="00637B61"/>
    <w:rsid w:val="00637DA2"/>
    <w:rsid w:val="00637E1A"/>
    <w:rsid w:val="00637E5C"/>
    <w:rsid w:val="00637FF2"/>
    <w:rsid w:val="00640099"/>
    <w:rsid w:val="00640218"/>
    <w:rsid w:val="00640247"/>
    <w:rsid w:val="00640373"/>
    <w:rsid w:val="00640390"/>
    <w:rsid w:val="006405E3"/>
    <w:rsid w:val="006405EC"/>
    <w:rsid w:val="00640631"/>
    <w:rsid w:val="0064079C"/>
    <w:rsid w:val="006407C8"/>
    <w:rsid w:val="00640805"/>
    <w:rsid w:val="0064080A"/>
    <w:rsid w:val="006408C2"/>
    <w:rsid w:val="00640A9F"/>
    <w:rsid w:val="00640C11"/>
    <w:rsid w:val="00640E0E"/>
    <w:rsid w:val="00640FB7"/>
    <w:rsid w:val="00641257"/>
    <w:rsid w:val="00641271"/>
    <w:rsid w:val="006412BB"/>
    <w:rsid w:val="00641354"/>
    <w:rsid w:val="0064138B"/>
    <w:rsid w:val="0064157B"/>
    <w:rsid w:val="006416DB"/>
    <w:rsid w:val="006417D0"/>
    <w:rsid w:val="006419C0"/>
    <w:rsid w:val="00641A5C"/>
    <w:rsid w:val="00641A6C"/>
    <w:rsid w:val="00641B28"/>
    <w:rsid w:val="00641B4A"/>
    <w:rsid w:val="00641B77"/>
    <w:rsid w:val="00641D0D"/>
    <w:rsid w:val="00641E2D"/>
    <w:rsid w:val="00641F75"/>
    <w:rsid w:val="00641FD0"/>
    <w:rsid w:val="0064224C"/>
    <w:rsid w:val="00642275"/>
    <w:rsid w:val="006422D0"/>
    <w:rsid w:val="006422FA"/>
    <w:rsid w:val="00642323"/>
    <w:rsid w:val="006423E6"/>
    <w:rsid w:val="00642425"/>
    <w:rsid w:val="0064284E"/>
    <w:rsid w:val="006428AA"/>
    <w:rsid w:val="0064295C"/>
    <w:rsid w:val="00642984"/>
    <w:rsid w:val="00642A6F"/>
    <w:rsid w:val="00642A88"/>
    <w:rsid w:val="00642A99"/>
    <w:rsid w:val="00642CBE"/>
    <w:rsid w:val="00642D19"/>
    <w:rsid w:val="00642D44"/>
    <w:rsid w:val="00642DE6"/>
    <w:rsid w:val="00642E8A"/>
    <w:rsid w:val="00642ECB"/>
    <w:rsid w:val="0064308C"/>
    <w:rsid w:val="00643205"/>
    <w:rsid w:val="00643252"/>
    <w:rsid w:val="006432A8"/>
    <w:rsid w:val="00643395"/>
    <w:rsid w:val="0064346F"/>
    <w:rsid w:val="00643517"/>
    <w:rsid w:val="0064358A"/>
    <w:rsid w:val="006435C1"/>
    <w:rsid w:val="0064363D"/>
    <w:rsid w:val="0064364C"/>
    <w:rsid w:val="00643666"/>
    <w:rsid w:val="00643674"/>
    <w:rsid w:val="006436F2"/>
    <w:rsid w:val="006438D8"/>
    <w:rsid w:val="00643A88"/>
    <w:rsid w:val="00643D3A"/>
    <w:rsid w:val="00643DBF"/>
    <w:rsid w:val="00643EE5"/>
    <w:rsid w:val="00643F47"/>
    <w:rsid w:val="00644003"/>
    <w:rsid w:val="00644330"/>
    <w:rsid w:val="0064435E"/>
    <w:rsid w:val="006444A9"/>
    <w:rsid w:val="0064462F"/>
    <w:rsid w:val="006446EA"/>
    <w:rsid w:val="00644703"/>
    <w:rsid w:val="00644776"/>
    <w:rsid w:val="006447D4"/>
    <w:rsid w:val="006448BF"/>
    <w:rsid w:val="00644924"/>
    <w:rsid w:val="00644942"/>
    <w:rsid w:val="00644ACC"/>
    <w:rsid w:val="00644AD3"/>
    <w:rsid w:val="00644B6D"/>
    <w:rsid w:val="00644C76"/>
    <w:rsid w:val="00644CB3"/>
    <w:rsid w:val="0064510A"/>
    <w:rsid w:val="00645514"/>
    <w:rsid w:val="0064558C"/>
    <w:rsid w:val="0064579E"/>
    <w:rsid w:val="00645846"/>
    <w:rsid w:val="00645B17"/>
    <w:rsid w:val="00645C47"/>
    <w:rsid w:val="00645F59"/>
    <w:rsid w:val="006461F5"/>
    <w:rsid w:val="00646337"/>
    <w:rsid w:val="00646395"/>
    <w:rsid w:val="00646433"/>
    <w:rsid w:val="00646504"/>
    <w:rsid w:val="006465EF"/>
    <w:rsid w:val="00646715"/>
    <w:rsid w:val="006468D3"/>
    <w:rsid w:val="006468E7"/>
    <w:rsid w:val="00646B14"/>
    <w:rsid w:val="00646B6D"/>
    <w:rsid w:val="00646BD0"/>
    <w:rsid w:val="00646D3D"/>
    <w:rsid w:val="0064701D"/>
    <w:rsid w:val="006470B8"/>
    <w:rsid w:val="0064715F"/>
    <w:rsid w:val="006477F6"/>
    <w:rsid w:val="00647B9E"/>
    <w:rsid w:val="00650024"/>
    <w:rsid w:val="00650030"/>
    <w:rsid w:val="00650093"/>
    <w:rsid w:val="006504C4"/>
    <w:rsid w:val="006504D4"/>
    <w:rsid w:val="006504EE"/>
    <w:rsid w:val="0065060A"/>
    <w:rsid w:val="00650647"/>
    <w:rsid w:val="0065065E"/>
    <w:rsid w:val="006506B9"/>
    <w:rsid w:val="0065070F"/>
    <w:rsid w:val="0065084E"/>
    <w:rsid w:val="006508B0"/>
    <w:rsid w:val="00650912"/>
    <w:rsid w:val="00650A64"/>
    <w:rsid w:val="00650A9F"/>
    <w:rsid w:val="00650AE1"/>
    <w:rsid w:val="00650C30"/>
    <w:rsid w:val="00650DFC"/>
    <w:rsid w:val="00650E5D"/>
    <w:rsid w:val="006511D8"/>
    <w:rsid w:val="00651297"/>
    <w:rsid w:val="006513F6"/>
    <w:rsid w:val="0065144C"/>
    <w:rsid w:val="00651565"/>
    <w:rsid w:val="00651693"/>
    <w:rsid w:val="006516A7"/>
    <w:rsid w:val="006516F1"/>
    <w:rsid w:val="00651711"/>
    <w:rsid w:val="0065175F"/>
    <w:rsid w:val="00651800"/>
    <w:rsid w:val="0065180B"/>
    <w:rsid w:val="006518E3"/>
    <w:rsid w:val="006519B5"/>
    <w:rsid w:val="00651B02"/>
    <w:rsid w:val="00651B04"/>
    <w:rsid w:val="00651B3E"/>
    <w:rsid w:val="00651C59"/>
    <w:rsid w:val="00651C89"/>
    <w:rsid w:val="00651C8F"/>
    <w:rsid w:val="00651F26"/>
    <w:rsid w:val="00651F70"/>
    <w:rsid w:val="006520BB"/>
    <w:rsid w:val="0065214E"/>
    <w:rsid w:val="006522B9"/>
    <w:rsid w:val="006523E9"/>
    <w:rsid w:val="00652515"/>
    <w:rsid w:val="0065262D"/>
    <w:rsid w:val="0065266D"/>
    <w:rsid w:val="006526DD"/>
    <w:rsid w:val="00652737"/>
    <w:rsid w:val="0065281E"/>
    <w:rsid w:val="00652981"/>
    <w:rsid w:val="00652A01"/>
    <w:rsid w:val="00652BB3"/>
    <w:rsid w:val="00652C3D"/>
    <w:rsid w:val="00652C6A"/>
    <w:rsid w:val="00652C6E"/>
    <w:rsid w:val="00652DBB"/>
    <w:rsid w:val="00652E19"/>
    <w:rsid w:val="00652E3D"/>
    <w:rsid w:val="00652E4B"/>
    <w:rsid w:val="00652ED2"/>
    <w:rsid w:val="00652FB9"/>
    <w:rsid w:val="0065309C"/>
    <w:rsid w:val="006531A5"/>
    <w:rsid w:val="0065345F"/>
    <w:rsid w:val="006534FD"/>
    <w:rsid w:val="0065361A"/>
    <w:rsid w:val="006538D6"/>
    <w:rsid w:val="00653B95"/>
    <w:rsid w:val="00653BAF"/>
    <w:rsid w:val="00653C3A"/>
    <w:rsid w:val="00653CA5"/>
    <w:rsid w:val="00653CA6"/>
    <w:rsid w:val="00653CDD"/>
    <w:rsid w:val="00653D17"/>
    <w:rsid w:val="00653D1D"/>
    <w:rsid w:val="00653D1E"/>
    <w:rsid w:val="00653D6E"/>
    <w:rsid w:val="00653DE2"/>
    <w:rsid w:val="00653FB1"/>
    <w:rsid w:val="00653FFB"/>
    <w:rsid w:val="0065401F"/>
    <w:rsid w:val="006540E5"/>
    <w:rsid w:val="00654111"/>
    <w:rsid w:val="006543F4"/>
    <w:rsid w:val="0065445D"/>
    <w:rsid w:val="006545EA"/>
    <w:rsid w:val="00654607"/>
    <w:rsid w:val="006546AF"/>
    <w:rsid w:val="00654775"/>
    <w:rsid w:val="006547AB"/>
    <w:rsid w:val="00654874"/>
    <w:rsid w:val="00654A2F"/>
    <w:rsid w:val="00654BEE"/>
    <w:rsid w:val="00654D69"/>
    <w:rsid w:val="00654DF3"/>
    <w:rsid w:val="00654F44"/>
    <w:rsid w:val="0065504C"/>
    <w:rsid w:val="00655133"/>
    <w:rsid w:val="0065528E"/>
    <w:rsid w:val="006552EC"/>
    <w:rsid w:val="0065532B"/>
    <w:rsid w:val="006553C4"/>
    <w:rsid w:val="0065547F"/>
    <w:rsid w:val="00655532"/>
    <w:rsid w:val="00655551"/>
    <w:rsid w:val="006555CD"/>
    <w:rsid w:val="00655856"/>
    <w:rsid w:val="00655970"/>
    <w:rsid w:val="00655A2B"/>
    <w:rsid w:val="00655B0B"/>
    <w:rsid w:val="00655B62"/>
    <w:rsid w:val="00655C5C"/>
    <w:rsid w:val="00655CCF"/>
    <w:rsid w:val="00655D03"/>
    <w:rsid w:val="00655E14"/>
    <w:rsid w:val="00655E35"/>
    <w:rsid w:val="00655E4B"/>
    <w:rsid w:val="00655E5D"/>
    <w:rsid w:val="00656009"/>
    <w:rsid w:val="00656044"/>
    <w:rsid w:val="006560B4"/>
    <w:rsid w:val="0065624D"/>
    <w:rsid w:val="006564AC"/>
    <w:rsid w:val="006564D6"/>
    <w:rsid w:val="006564E8"/>
    <w:rsid w:val="00656611"/>
    <w:rsid w:val="0065665D"/>
    <w:rsid w:val="00656776"/>
    <w:rsid w:val="00656880"/>
    <w:rsid w:val="00656920"/>
    <w:rsid w:val="00656957"/>
    <w:rsid w:val="006569D5"/>
    <w:rsid w:val="00656B62"/>
    <w:rsid w:val="00656B71"/>
    <w:rsid w:val="00656C55"/>
    <w:rsid w:val="00656F22"/>
    <w:rsid w:val="006570B4"/>
    <w:rsid w:val="0065720D"/>
    <w:rsid w:val="0065734D"/>
    <w:rsid w:val="0065736E"/>
    <w:rsid w:val="0065737C"/>
    <w:rsid w:val="00657653"/>
    <w:rsid w:val="00657A8D"/>
    <w:rsid w:val="00657C1B"/>
    <w:rsid w:val="00657C57"/>
    <w:rsid w:val="00657C6B"/>
    <w:rsid w:val="00657F46"/>
    <w:rsid w:val="0065942F"/>
    <w:rsid w:val="0066001A"/>
    <w:rsid w:val="00660036"/>
    <w:rsid w:val="00660134"/>
    <w:rsid w:val="00660177"/>
    <w:rsid w:val="00660201"/>
    <w:rsid w:val="006602EF"/>
    <w:rsid w:val="00660472"/>
    <w:rsid w:val="0066049D"/>
    <w:rsid w:val="00660570"/>
    <w:rsid w:val="006606A4"/>
    <w:rsid w:val="00660775"/>
    <w:rsid w:val="006607D5"/>
    <w:rsid w:val="00660B90"/>
    <w:rsid w:val="00660C61"/>
    <w:rsid w:val="00660C65"/>
    <w:rsid w:val="00660D24"/>
    <w:rsid w:val="00660DFC"/>
    <w:rsid w:val="00660EA6"/>
    <w:rsid w:val="00660FE1"/>
    <w:rsid w:val="00661087"/>
    <w:rsid w:val="00661188"/>
    <w:rsid w:val="006611BA"/>
    <w:rsid w:val="006611F3"/>
    <w:rsid w:val="0066124E"/>
    <w:rsid w:val="006613A3"/>
    <w:rsid w:val="006613C6"/>
    <w:rsid w:val="006613F0"/>
    <w:rsid w:val="006615DC"/>
    <w:rsid w:val="0066162C"/>
    <w:rsid w:val="00661677"/>
    <w:rsid w:val="006616F8"/>
    <w:rsid w:val="00661828"/>
    <w:rsid w:val="00661C36"/>
    <w:rsid w:val="00661CCC"/>
    <w:rsid w:val="00661CD0"/>
    <w:rsid w:val="00661D49"/>
    <w:rsid w:val="00661E91"/>
    <w:rsid w:val="00661EB7"/>
    <w:rsid w:val="00661FB8"/>
    <w:rsid w:val="00662242"/>
    <w:rsid w:val="0066229D"/>
    <w:rsid w:val="006622F5"/>
    <w:rsid w:val="006622F9"/>
    <w:rsid w:val="006625A6"/>
    <w:rsid w:val="0066265B"/>
    <w:rsid w:val="00662894"/>
    <w:rsid w:val="006628A3"/>
    <w:rsid w:val="00662940"/>
    <w:rsid w:val="006629E2"/>
    <w:rsid w:val="00662A2B"/>
    <w:rsid w:val="00662C34"/>
    <w:rsid w:val="00662CC6"/>
    <w:rsid w:val="00662E0C"/>
    <w:rsid w:val="00662E5C"/>
    <w:rsid w:val="00663034"/>
    <w:rsid w:val="006630B1"/>
    <w:rsid w:val="006630B9"/>
    <w:rsid w:val="0066313A"/>
    <w:rsid w:val="0066320C"/>
    <w:rsid w:val="00663232"/>
    <w:rsid w:val="00663639"/>
    <w:rsid w:val="006639CD"/>
    <w:rsid w:val="00663AA4"/>
    <w:rsid w:val="00663FB0"/>
    <w:rsid w:val="00664003"/>
    <w:rsid w:val="006641CB"/>
    <w:rsid w:val="006642B9"/>
    <w:rsid w:val="00664699"/>
    <w:rsid w:val="0066473D"/>
    <w:rsid w:val="0066479A"/>
    <w:rsid w:val="006647A9"/>
    <w:rsid w:val="00664864"/>
    <w:rsid w:val="00664909"/>
    <w:rsid w:val="006649A7"/>
    <w:rsid w:val="006649D7"/>
    <w:rsid w:val="00664A7B"/>
    <w:rsid w:val="00664AFD"/>
    <w:rsid w:val="00664D3B"/>
    <w:rsid w:val="00664F12"/>
    <w:rsid w:val="006650A7"/>
    <w:rsid w:val="00665211"/>
    <w:rsid w:val="006653C6"/>
    <w:rsid w:val="006656B5"/>
    <w:rsid w:val="00665A43"/>
    <w:rsid w:val="00665BD4"/>
    <w:rsid w:val="00665BE9"/>
    <w:rsid w:val="00665D45"/>
    <w:rsid w:val="00665DCE"/>
    <w:rsid w:val="00665DFE"/>
    <w:rsid w:val="00665F7F"/>
    <w:rsid w:val="00666110"/>
    <w:rsid w:val="0066617D"/>
    <w:rsid w:val="00666293"/>
    <w:rsid w:val="006664FD"/>
    <w:rsid w:val="00666517"/>
    <w:rsid w:val="0066659F"/>
    <w:rsid w:val="0066670B"/>
    <w:rsid w:val="00666890"/>
    <w:rsid w:val="0066692B"/>
    <w:rsid w:val="0066692D"/>
    <w:rsid w:val="006669C8"/>
    <w:rsid w:val="006669D7"/>
    <w:rsid w:val="00666A01"/>
    <w:rsid w:val="00666BA0"/>
    <w:rsid w:val="00666C3A"/>
    <w:rsid w:val="00666CF0"/>
    <w:rsid w:val="00666D64"/>
    <w:rsid w:val="00666E9D"/>
    <w:rsid w:val="00666EDE"/>
    <w:rsid w:val="00666F1D"/>
    <w:rsid w:val="0066707E"/>
    <w:rsid w:val="00667085"/>
    <w:rsid w:val="00667249"/>
    <w:rsid w:val="00667297"/>
    <w:rsid w:val="006673E7"/>
    <w:rsid w:val="00667474"/>
    <w:rsid w:val="006674C3"/>
    <w:rsid w:val="00667574"/>
    <w:rsid w:val="006678FC"/>
    <w:rsid w:val="00667972"/>
    <w:rsid w:val="00667A22"/>
    <w:rsid w:val="00667A2F"/>
    <w:rsid w:val="00667BE0"/>
    <w:rsid w:val="00667D49"/>
    <w:rsid w:val="00667FA1"/>
    <w:rsid w:val="00667FD1"/>
    <w:rsid w:val="0067008C"/>
    <w:rsid w:val="00670172"/>
    <w:rsid w:val="00670276"/>
    <w:rsid w:val="00670398"/>
    <w:rsid w:val="00670407"/>
    <w:rsid w:val="00670475"/>
    <w:rsid w:val="006704CD"/>
    <w:rsid w:val="00670532"/>
    <w:rsid w:val="006705DE"/>
    <w:rsid w:val="0067083F"/>
    <w:rsid w:val="0067094C"/>
    <w:rsid w:val="00670963"/>
    <w:rsid w:val="00670B09"/>
    <w:rsid w:val="00670BE4"/>
    <w:rsid w:val="00670EAE"/>
    <w:rsid w:val="00670F75"/>
    <w:rsid w:val="00670FD1"/>
    <w:rsid w:val="00670FD5"/>
    <w:rsid w:val="006711A3"/>
    <w:rsid w:val="00671863"/>
    <w:rsid w:val="00671B4E"/>
    <w:rsid w:val="00671C48"/>
    <w:rsid w:val="00671CBA"/>
    <w:rsid w:val="00671DFB"/>
    <w:rsid w:val="00671EC1"/>
    <w:rsid w:val="0067204E"/>
    <w:rsid w:val="00672099"/>
    <w:rsid w:val="0067239E"/>
    <w:rsid w:val="006723B2"/>
    <w:rsid w:val="006723EF"/>
    <w:rsid w:val="006723F7"/>
    <w:rsid w:val="00672419"/>
    <w:rsid w:val="00672536"/>
    <w:rsid w:val="006725CF"/>
    <w:rsid w:val="00672634"/>
    <w:rsid w:val="0067286B"/>
    <w:rsid w:val="006729CB"/>
    <w:rsid w:val="00672AAF"/>
    <w:rsid w:val="00672AC9"/>
    <w:rsid w:val="00672BC7"/>
    <w:rsid w:val="00672E97"/>
    <w:rsid w:val="006731DC"/>
    <w:rsid w:val="0067323C"/>
    <w:rsid w:val="0067331E"/>
    <w:rsid w:val="006734FE"/>
    <w:rsid w:val="00673583"/>
    <w:rsid w:val="006735DF"/>
    <w:rsid w:val="00673610"/>
    <w:rsid w:val="0067367E"/>
    <w:rsid w:val="00673781"/>
    <w:rsid w:val="0067383B"/>
    <w:rsid w:val="00673937"/>
    <w:rsid w:val="00673964"/>
    <w:rsid w:val="00673A17"/>
    <w:rsid w:val="00673A88"/>
    <w:rsid w:val="00673CA7"/>
    <w:rsid w:val="00673CD9"/>
    <w:rsid w:val="00673D2D"/>
    <w:rsid w:val="00673D6D"/>
    <w:rsid w:val="006740F4"/>
    <w:rsid w:val="00674781"/>
    <w:rsid w:val="0067492A"/>
    <w:rsid w:val="00674972"/>
    <w:rsid w:val="00674BB4"/>
    <w:rsid w:val="00674E2C"/>
    <w:rsid w:val="00674ED8"/>
    <w:rsid w:val="00674FA3"/>
    <w:rsid w:val="00675014"/>
    <w:rsid w:val="0067505F"/>
    <w:rsid w:val="00675073"/>
    <w:rsid w:val="00675086"/>
    <w:rsid w:val="0067526F"/>
    <w:rsid w:val="006755B2"/>
    <w:rsid w:val="006755B3"/>
    <w:rsid w:val="006755CE"/>
    <w:rsid w:val="00675603"/>
    <w:rsid w:val="00675656"/>
    <w:rsid w:val="00675719"/>
    <w:rsid w:val="0067577E"/>
    <w:rsid w:val="006757A3"/>
    <w:rsid w:val="0067581E"/>
    <w:rsid w:val="00675875"/>
    <w:rsid w:val="006758EE"/>
    <w:rsid w:val="0067594D"/>
    <w:rsid w:val="00675990"/>
    <w:rsid w:val="00675A2C"/>
    <w:rsid w:val="00675B2B"/>
    <w:rsid w:val="00675E9F"/>
    <w:rsid w:val="00675ECA"/>
    <w:rsid w:val="00675FB4"/>
    <w:rsid w:val="006760F4"/>
    <w:rsid w:val="00676143"/>
    <w:rsid w:val="00676256"/>
    <w:rsid w:val="00676349"/>
    <w:rsid w:val="006763FE"/>
    <w:rsid w:val="00676437"/>
    <w:rsid w:val="006764BA"/>
    <w:rsid w:val="00676520"/>
    <w:rsid w:val="00676553"/>
    <w:rsid w:val="00676980"/>
    <w:rsid w:val="006769C2"/>
    <w:rsid w:val="00676A66"/>
    <w:rsid w:val="00676B7C"/>
    <w:rsid w:val="00676C3F"/>
    <w:rsid w:val="00676CFC"/>
    <w:rsid w:val="00676DB9"/>
    <w:rsid w:val="00676E19"/>
    <w:rsid w:val="0067704A"/>
    <w:rsid w:val="00677070"/>
    <w:rsid w:val="0067720C"/>
    <w:rsid w:val="0067722D"/>
    <w:rsid w:val="00677295"/>
    <w:rsid w:val="0067753F"/>
    <w:rsid w:val="00677660"/>
    <w:rsid w:val="00677682"/>
    <w:rsid w:val="006776B0"/>
    <w:rsid w:val="006776C7"/>
    <w:rsid w:val="00677A35"/>
    <w:rsid w:val="00677A94"/>
    <w:rsid w:val="00677ADD"/>
    <w:rsid w:val="00677B00"/>
    <w:rsid w:val="00677EE2"/>
    <w:rsid w:val="00677FCC"/>
    <w:rsid w:val="00677FCF"/>
    <w:rsid w:val="00680015"/>
    <w:rsid w:val="006800C9"/>
    <w:rsid w:val="006800F4"/>
    <w:rsid w:val="00680104"/>
    <w:rsid w:val="00680149"/>
    <w:rsid w:val="00680251"/>
    <w:rsid w:val="00680271"/>
    <w:rsid w:val="00680352"/>
    <w:rsid w:val="00680741"/>
    <w:rsid w:val="006807A7"/>
    <w:rsid w:val="0068085D"/>
    <w:rsid w:val="0068086B"/>
    <w:rsid w:val="00680907"/>
    <w:rsid w:val="00680972"/>
    <w:rsid w:val="00680983"/>
    <w:rsid w:val="00680A83"/>
    <w:rsid w:val="00680BB0"/>
    <w:rsid w:val="00680BBD"/>
    <w:rsid w:val="00680CA3"/>
    <w:rsid w:val="00680CF7"/>
    <w:rsid w:val="00680DD3"/>
    <w:rsid w:val="00680E63"/>
    <w:rsid w:val="00680F20"/>
    <w:rsid w:val="00680FDD"/>
    <w:rsid w:val="006810A4"/>
    <w:rsid w:val="006810C0"/>
    <w:rsid w:val="00681122"/>
    <w:rsid w:val="006811C3"/>
    <w:rsid w:val="006811DE"/>
    <w:rsid w:val="006812DC"/>
    <w:rsid w:val="00681377"/>
    <w:rsid w:val="0068162F"/>
    <w:rsid w:val="00681634"/>
    <w:rsid w:val="00681CE8"/>
    <w:rsid w:val="00681D4B"/>
    <w:rsid w:val="00681D89"/>
    <w:rsid w:val="00681DF4"/>
    <w:rsid w:val="00681ED5"/>
    <w:rsid w:val="00681F9B"/>
    <w:rsid w:val="00682108"/>
    <w:rsid w:val="00682127"/>
    <w:rsid w:val="006822D8"/>
    <w:rsid w:val="006824A0"/>
    <w:rsid w:val="00682529"/>
    <w:rsid w:val="00682768"/>
    <w:rsid w:val="006828DE"/>
    <w:rsid w:val="00682976"/>
    <w:rsid w:val="006829C3"/>
    <w:rsid w:val="00682A67"/>
    <w:rsid w:val="00682AE5"/>
    <w:rsid w:val="00682B11"/>
    <w:rsid w:val="00682BCB"/>
    <w:rsid w:val="00682BE4"/>
    <w:rsid w:val="00682C6D"/>
    <w:rsid w:val="00682CA2"/>
    <w:rsid w:val="00682DD5"/>
    <w:rsid w:val="00682F17"/>
    <w:rsid w:val="00683016"/>
    <w:rsid w:val="00683018"/>
    <w:rsid w:val="00683138"/>
    <w:rsid w:val="00683174"/>
    <w:rsid w:val="0068318D"/>
    <w:rsid w:val="006831C7"/>
    <w:rsid w:val="00683388"/>
    <w:rsid w:val="006834AD"/>
    <w:rsid w:val="006835DF"/>
    <w:rsid w:val="006837BE"/>
    <w:rsid w:val="0068384E"/>
    <w:rsid w:val="006839EB"/>
    <w:rsid w:val="00683A77"/>
    <w:rsid w:val="00683B25"/>
    <w:rsid w:val="00683D3A"/>
    <w:rsid w:val="00683D4B"/>
    <w:rsid w:val="00683E95"/>
    <w:rsid w:val="00683F84"/>
    <w:rsid w:val="00683FB5"/>
    <w:rsid w:val="00683FBD"/>
    <w:rsid w:val="00684039"/>
    <w:rsid w:val="006840C2"/>
    <w:rsid w:val="0068418C"/>
    <w:rsid w:val="00684212"/>
    <w:rsid w:val="0068425A"/>
    <w:rsid w:val="006843D0"/>
    <w:rsid w:val="00684549"/>
    <w:rsid w:val="006845D0"/>
    <w:rsid w:val="006846E2"/>
    <w:rsid w:val="00684851"/>
    <w:rsid w:val="006848DE"/>
    <w:rsid w:val="00684BDC"/>
    <w:rsid w:val="00684D8B"/>
    <w:rsid w:val="00684E25"/>
    <w:rsid w:val="00684E44"/>
    <w:rsid w:val="00684E86"/>
    <w:rsid w:val="00684F0F"/>
    <w:rsid w:val="00684F6B"/>
    <w:rsid w:val="006852D0"/>
    <w:rsid w:val="00685371"/>
    <w:rsid w:val="00685481"/>
    <w:rsid w:val="00685500"/>
    <w:rsid w:val="00685536"/>
    <w:rsid w:val="006856E8"/>
    <w:rsid w:val="006857BE"/>
    <w:rsid w:val="0068589A"/>
    <w:rsid w:val="00685906"/>
    <w:rsid w:val="00685976"/>
    <w:rsid w:val="006859CE"/>
    <w:rsid w:val="00685B77"/>
    <w:rsid w:val="00685B8E"/>
    <w:rsid w:val="00685CA8"/>
    <w:rsid w:val="00685DB7"/>
    <w:rsid w:val="00685E5D"/>
    <w:rsid w:val="00686040"/>
    <w:rsid w:val="0068614F"/>
    <w:rsid w:val="0068615D"/>
    <w:rsid w:val="00686242"/>
    <w:rsid w:val="006863AA"/>
    <w:rsid w:val="0068641F"/>
    <w:rsid w:val="00686433"/>
    <w:rsid w:val="006864F4"/>
    <w:rsid w:val="0068661D"/>
    <w:rsid w:val="006866E8"/>
    <w:rsid w:val="00686730"/>
    <w:rsid w:val="0068673C"/>
    <w:rsid w:val="006867FA"/>
    <w:rsid w:val="006868FF"/>
    <w:rsid w:val="0068695B"/>
    <w:rsid w:val="0068697E"/>
    <w:rsid w:val="006869C8"/>
    <w:rsid w:val="00686B1E"/>
    <w:rsid w:val="00686BC4"/>
    <w:rsid w:val="00686BEC"/>
    <w:rsid w:val="00686C03"/>
    <w:rsid w:val="00686C9B"/>
    <w:rsid w:val="00686CD8"/>
    <w:rsid w:val="00686D6D"/>
    <w:rsid w:val="00686E2E"/>
    <w:rsid w:val="00686F56"/>
    <w:rsid w:val="00686F6D"/>
    <w:rsid w:val="00687068"/>
    <w:rsid w:val="006871EB"/>
    <w:rsid w:val="00687325"/>
    <w:rsid w:val="006875ED"/>
    <w:rsid w:val="0068768D"/>
    <w:rsid w:val="00687AD5"/>
    <w:rsid w:val="00687BF0"/>
    <w:rsid w:val="00687C4C"/>
    <w:rsid w:val="00687EF6"/>
    <w:rsid w:val="00687F32"/>
    <w:rsid w:val="006901EF"/>
    <w:rsid w:val="006902BB"/>
    <w:rsid w:val="006904AC"/>
    <w:rsid w:val="0069052A"/>
    <w:rsid w:val="00690549"/>
    <w:rsid w:val="00690741"/>
    <w:rsid w:val="00690852"/>
    <w:rsid w:val="00690986"/>
    <w:rsid w:val="006909A2"/>
    <w:rsid w:val="00690A83"/>
    <w:rsid w:val="00690C00"/>
    <w:rsid w:val="00690C3C"/>
    <w:rsid w:val="00690D56"/>
    <w:rsid w:val="00690E97"/>
    <w:rsid w:val="006910DF"/>
    <w:rsid w:val="00691183"/>
    <w:rsid w:val="00691259"/>
    <w:rsid w:val="0069132E"/>
    <w:rsid w:val="00691485"/>
    <w:rsid w:val="006914BA"/>
    <w:rsid w:val="00691511"/>
    <w:rsid w:val="006917C7"/>
    <w:rsid w:val="00691950"/>
    <w:rsid w:val="00691AC2"/>
    <w:rsid w:val="00691AF4"/>
    <w:rsid w:val="00691B3E"/>
    <w:rsid w:val="00691BCA"/>
    <w:rsid w:val="00691C44"/>
    <w:rsid w:val="00691D74"/>
    <w:rsid w:val="00691E2E"/>
    <w:rsid w:val="00691FAD"/>
    <w:rsid w:val="00692149"/>
    <w:rsid w:val="00692165"/>
    <w:rsid w:val="006921CA"/>
    <w:rsid w:val="00692419"/>
    <w:rsid w:val="00692518"/>
    <w:rsid w:val="006927BB"/>
    <w:rsid w:val="006927C9"/>
    <w:rsid w:val="00692843"/>
    <w:rsid w:val="00692866"/>
    <w:rsid w:val="006928B1"/>
    <w:rsid w:val="006928C8"/>
    <w:rsid w:val="006929EA"/>
    <w:rsid w:val="00692D57"/>
    <w:rsid w:val="00692EF9"/>
    <w:rsid w:val="00693090"/>
    <w:rsid w:val="0069329E"/>
    <w:rsid w:val="006933A3"/>
    <w:rsid w:val="006933F3"/>
    <w:rsid w:val="00693585"/>
    <w:rsid w:val="006935C4"/>
    <w:rsid w:val="006935E0"/>
    <w:rsid w:val="006937D8"/>
    <w:rsid w:val="006937FA"/>
    <w:rsid w:val="00693839"/>
    <w:rsid w:val="006938B2"/>
    <w:rsid w:val="00693C2D"/>
    <w:rsid w:val="00693CDF"/>
    <w:rsid w:val="00693FA6"/>
    <w:rsid w:val="00693FAC"/>
    <w:rsid w:val="00694040"/>
    <w:rsid w:val="00694194"/>
    <w:rsid w:val="006942FD"/>
    <w:rsid w:val="0069435F"/>
    <w:rsid w:val="00694398"/>
    <w:rsid w:val="00694399"/>
    <w:rsid w:val="00694683"/>
    <w:rsid w:val="00694720"/>
    <w:rsid w:val="0069474F"/>
    <w:rsid w:val="00694907"/>
    <w:rsid w:val="0069497F"/>
    <w:rsid w:val="00694B7B"/>
    <w:rsid w:val="00694C78"/>
    <w:rsid w:val="00694CA5"/>
    <w:rsid w:val="00694DA1"/>
    <w:rsid w:val="006952BB"/>
    <w:rsid w:val="00695360"/>
    <w:rsid w:val="006953BE"/>
    <w:rsid w:val="00695403"/>
    <w:rsid w:val="00695486"/>
    <w:rsid w:val="00695527"/>
    <w:rsid w:val="00695662"/>
    <w:rsid w:val="006956D0"/>
    <w:rsid w:val="006956E9"/>
    <w:rsid w:val="00695BC4"/>
    <w:rsid w:val="00695CE8"/>
    <w:rsid w:val="00695CF3"/>
    <w:rsid w:val="00695CF5"/>
    <w:rsid w:val="006960EA"/>
    <w:rsid w:val="006961F0"/>
    <w:rsid w:val="006961FF"/>
    <w:rsid w:val="00696276"/>
    <w:rsid w:val="00696382"/>
    <w:rsid w:val="00696474"/>
    <w:rsid w:val="00696482"/>
    <w:rsid w:val="00696504"/>
    <w:rsid w:val="00696625"/>
    <w:rsid w:val="00696657"/>
    <w:rsid w:val="006966BE"/>
    <w:rsid w:val="006967AA"/>
    <w:rsid w:val="006967AC"/>
    <w:rsid w:val="0069682A"/>
    <w:rsid w:val="0069695E"/>
    <w:rsid w:val="0069695F"/>
    <w:rsid w:val="00696C42"/>
    <w:rsid w:val="00696D12"/>
    <w:rsid w:val="00696FA6"/>
    <w:rsid w:val="00697218"/>
    <w:rsid w:val="00697466"/>
    <w:rsid w:val="00697665"/>
    <w:rsid w:val="0069790E"/>
    <w:rsid w:val="0069796E"/>
    <w:rsid w:val="00697BAF"/>
    <w:rsid w:val="00697BD0"/>
    <w:rsid w:val="00697D25"/>
    <w:rsid w:val="00697EBE"/>
    <w:rsid w:val="006A0043"/>
    <w:rsid w:val="006A01D7"/>
    <w:rsid w:val="006A0359"/>
    <w:rsid w:val="006A0A00"/>
    <w:rsid w:val="006A0BFA"/>
    <w:rsid w:val="006A0DA9"/>
    <w:rsid w:val="006A0FD4"/>
    <w:rsid w:val="006A109D"/>
    <w:rsid w:val="006A12D6"/>
    <w:rsid w:val="006A13C6"/>
    <w:rsid w:val="006A1437"/>
    <w:rsid w:val="006A148B"/>
    <w:rsid w:val="006A157D"/>
    <w:rsid w:val="006A16DA"/>
    <w:rsid w:val="006A1755"/>
    <w:rsid w:val="006A17F6"/>
    <w:rsid w:val="006A18D1"/>
    <w:rsid w:val="006A1AAA"/>
    <w:rsid w:val="006A1B77"/>
    <w:rsid w:val="006A1BBD"/>
    <w:rsid w:val="006A1C18"/>
    <w:rsid w:val="006A1EF9"/>
    <w:rsid w:val="006A1FBB"/>
    <w:rsid w:val="006A208D"/>
    <w:rsid w:val="006A222A"/>
    <w:rsid w:val="006A2292"/>
    <w:rsid w:val="006A25E3"/>
    <w:rsid w:val="006A2709"/>
    <w:rsid w:val="006A2738"/>
    <w:rsid w:val="006A277A"/>
    <w:rsid w:val="006A28E3"/>
    <w:rsid w:val="006A2B2D"/>
    <w:rsid w:val="006A2B87"/>
    <w:rsid w:val="006A2D53"/>
    <w:rsid w:val="006A2E45"/>
    <w:rsid w:val="006A2FC7"/>
    <w:rsid w:val="006A301F"/>
    <w:rsid w:val="006A3106"/>
    <w:rsid w:val="006A3132"/>
    <w:rsid w:val="006A31D9"/>
    <w:rsid w:val="006A326B"/>
    <w:rsid w:val="006A3470"/>
    <w:rsid w:val="006A3596"/>
    <w:rsid w:val="006A36F2"/>
    <w:rsid w:val="006A379A"/>
    <w:rsid w:val="006A37E6"/>
    <w:rsid w:val="006A3831"/>
    <w:rsid w:val="006A389F"/>
    <w:rsid w:val="006A39B4"/>
    <w:rsid w:val="006A39B5"/>
    <w:rsid w:val="006A3A38"/>
    <w:rsid w:val="006A3A52"/>
    <w:rsid w:val="006A3B9B"/>
    <w:rsid w:val="006A3D33"/>
    <w:rsid w:val="006A4051"/>
    <w:rsid w:val="006A40AC"/>
    <w:rsid w:val="006A421C"/>
    <w:rsid w:val="006A434D"/>
    <w:rsid w:val="006A44F1"/>
    <w:rsid w:val="006A4720"/>
    <w:rsid w:val="006A47C7"/>
    <w:rsid w:val="006A4943"/>
    <w:rsid w:val="006A4A07"/>
    <w:rsid w:val="006A4AE7"/>
    <w:rsid w:val="006A4BD3"/>
    <w:rsid w:val="006A4DC9"/>
    <w:rsid w:val="006A4E38"/>
    <w:rsid w:val="006A4FDA"/>
    <w:rsid w:val="006A514C"/>
    <w:rsid w:val="006A51FD"/>
    <w:rsid w:val="006A54A3"/>
    <w:rsid w:val="006A5512"/>
    <w:rsid w:val="006A5554"/>
    <w:rsid w:val="006A555F"/>
    <w:rsid w:val="006A556F"/>
    <w:rsid w:val="006A562A"/>
    <w:rsid w:val="006A5A2D"/>
    <w:rsid w:val="006A5B84"/>
    <w:rsid w:val="006A5C4A"/>
    <w:rsid w:val="006A5DC9"/>
    <w:rsid w:val="006A5DE7"/>
    <w:rsid w:val="006A5F2D"/>
    <w:rsid w:val="006A5F5D"/>
    <w:rsid w:val="006A5F7C"/>
    <w:rsid w:val="006A5FFD"/>
    <w:rsid w:val="006A6272"/>
    <w:rsid w:val="006A62E3"/>
    <w:rsid w:val="006A6846"/>
    <w:rsid w:val="006A6965"/>
    <w:rsid w:val="006A6A81"/>
    <w:rsid w:val="006A6AF5"/>
    <w:rsid w:val="006A6B6E"/>
    <w:rsid w:val="006A6D56"/>
    <w:rsid w:val="006A6D74"/>
    <w:rsid w:val="006A6EB7"/>
    <w:rsid w:val="006A6FBF"/>
    <w:rsid w:val="006A725C"/>
    <w:rsid w:val="006A7324"/>
    <w:rsid w:val="006A7361"/>
    <w:rsid w:val="006A73AD"/>
    <w:rsid w:val="006A74EB"/>
    <w:rsid w:val="006A76D3"/>
    <w:rsid w:val="006A7702"/>
    <w:rsid w:val="006A7814"/>
    <w:rsid w:val="006A78A1"/>
    <w:rsid w:val="006A796D"/>
    <w:rsid w:val="006A7AA0"/>
    <w:rsid w:val="006A7AFA"/>
    <w:rsid w:val="006A7BB9"/>
    <w:rsid w:val="006A7C45"/>
    <w:rsid w:val="006A7C93"/>
    <w:rsid w:val="006A7E15"/>
    <w:rsid w:val="006A7E29"/>
    <w:rsid w:val="006A7E8D"/>
    <w:rsid w:val="006B00BD"/>
    <w:rsid w:val="006B020D"/>
    <w:rsid w:val="006B02D5"/>
    <w:rsid w:val="006B02F9"/>
    <w:rsid w:val="006B0371"/>
    <w:rsid w:val="006B06B1"/>
    <w:rsid w:val="006B076E"/>
    <w:rsid w:val="006B07A6"/>
    <w:rsid w:val="006B0A60"/>
    <w:rsid w:val="006B0AC2"/>
    <w:rsid w:val="006B0CA8"/>
    <w:rsid w:val="006B0CE3"/>
    <w:rsid w:val="006B0D0A"/>
    <w:rsid w:val="006B0F9E"/>
    <w:rsid w:val="006B107B"/>
    <w:rsid w:val="006B119D"/>
    <w:rsid w:val="006B11B0"/>
    <w:rsid w:val="006B131C"/>
    <w:rsid w:val="006B14A7"/>
    <w:rsid w:val="006B15C5"/>
    <w:rsid w:val="006B15DA"/>
    <w:rsid w:val="006B19AE"/>
    <w:rsid w:val="006B1A1A"/>
    <w:rsid w:val="006B1A8D"/>
    <w:rsid w:val="006B1C22"/>
    <w:rsid w:val="006B1C6E"/>
    <w:rsid w:val="006B2221"/>
    <w:rsid w:val="006B222A"/>
    <w:rsid w:val="006B23BF"/>
    <w:rsid w:val="006B2408"/>
    <w:rsid w:val="006B24A4"/>
    <w:rsid w:val="006B2741"/>
    <w:rsid w:val="006B27F1"/>
    <w:rsid w:val="006B27F9"/>
    <w:rsid w:val="006B27FE"/>
    <w:rsid w:val="006B290B"/>
    <w:rsid w:val="006B294F"/>
    <w:rsid w:val="006B2A1D"/>
    <w:rsid w:val="006B2A8A"/>
    <w:rsid w:val="006B2BDF"/>
    <w:rsid w:val="006B2C23"/>
    <w:rsid w:val="006B303B"/>
    <w:rsid w:val="006B3046"/>
    <w:rsid w:val="006B309F"/>
    <w:rsid w:val="006B320E"/>
    <w:rsid w:val="006B32A8"/>
    <w:rsid w:val="006B335A"/>
    <w:rsid w:val="006B3477"/>
    <w:rsid w:val="006B358C"/>
    <w:rsid w:val="006B36AF"/>
    <w:rsid w:val="006B374B"/>
    <w:rsid w:val="006B3827"/>
    <w:rsid w:val="006B3B39"/>
    <w:rsid w:val="006B3DE3"/>
    <w:rsid w:val="006B3E86"/>
    <w:rsid w:val="006B3F39"/>
    <w:rsid w:val="006B40C8"/>
    <w:rsid w:val="006B4108"/>
    <w:rsid w:val="006B4135"/>
    <w:rsid w:val="006B4136"/>
    <w:rsid w:val="006B4290"/>
    <w:rsid w:val="006B453E"/>
    <w:rsid w:val="006B457E"/>
    <w:rsid w:val="006B4773"/>
    <w:rsid w:val="006B479E"/>
    <w:rsid w:val="006B4ABB"/>
    <w:rsid w:val="006B4B1A"/>
    <w:rsid w:val="006B4B82"/>
    <w:rsid w:val="006B4CAF"/>
    <w:rsid w:val="006B4D28"/>
    <w:rsid w:val="006B4F83"/>
    <w:rsid w:val="006B5013"/>
    <w:rsid w:val="006B5177"/>
    <w:rsid w:val="006B52AC"/>
    <w:rsid w:val="006B541D"/>
    <w:rsid w:val="006B54E3"/>
    <w:rsid w:val="006B556B"/>
    <w:rsid w:val="006B55B7"/>
    <w:rsid w:val="006B581D"/>
    <w:rsid w:val="006B5953"/>
    <w:rsid w:val="006B5A53"/>
    <w:rsid w:val="006B5BD2"/>
    <w:rsid w:val="006B5D47"/>
    <w:rsid w:val="006B5EC2"/>
    <w:rsid w:val="006B6066"/>
    <w:rsid w:val="006B60B5"/>
    <w:rsid w:val="006B6160"/>
    <w:rsid w:val="006B64CC"/>
    <w:rsid w:val="006B6792"/>
    <w:rsid w:val="006B67A4"/>
    <w:rsid w:val="006B67C9"/>
    <w:rsid w:val="006B68EC"/>
    <w:rsid w:val="006B6993"/>
    <w:rsid w:val="006B6B00"/>
    <w:rsid w:val="006B6B50"/>
    <w:rsid w:val="006B6C1E"/>
    <w:rsid w:val="006B6C23"/>
    <w:rsid w:val="006B6E41"/>
    <w:rsid w:val="006B70F2"/>
    <w:rsid w:val="006B7111"/>
    <w:rsid w:val="006B71C4"/>
    <w:rsid w:val="006B7612"/>
    <w:rsid w:val="006B77C2"/>
    <w:rsid w:val="006B79C9"/>
    <w:rsid w:val="006B7C80"/>
    <w:rsid w:val="006B7D81"/>
    <w:rsid w:val="006B7F77"/>
    <w:rsid w:val="006C0135"/>
    <w:rsid w:val="006C0157"/>
    <w:rsid w:val="006C025E"/>
    <w:rsid w:val="006C0362"/>
    <w:rsid w:val="006C084F"/>
    <w:rsid w:val="006C08C4"/>
    <w:rsid w:val="006C092B"/>
    <w:rsid w:val="006C0932"/>
    <w:rsid w:val="006C0992"/>
    <w:rsid w:val="006C0A0A"/>
    <w:rsid w:val="006C0A26"/>
    <w:rsid w:val="006C0A5F"/>
    <w:rsid w:val="006C0B4D"/>
    <w:rsid w:val="006C0DDB"/>
    <w:rsid w:val="006C0E6A"/>
    <w:rsid w:val="006C0F8B"/>
    <w:rsid w:val="006C0FAA"/>
    <w:rsid w:val="006C1001"/>
    <w:rsid w:val="006C1089"/>
    <w:rsid w:val="006C118D"/>
    <w:rsid w:val="006C1366"/>
    <w:rsid w:val="006C136C"/>
    <w:rsid w:val="006C145A"/>
    <w:rsid w:val="006C1611"/>
    <w:rsid w:val="006C16EA"/>
    <w:rsid w:val="006C16F4"/>
    <w:rsid w:val="006C192B"/>
    <w:rsid w:val="006C1943"/>
    <w:rsid w:val="006C1A96"/>
    <w:rsid w:val="006C1AA7"/>
    <w:rsid w:val="006C1B45"/>
    <w:rsid w:val="006C1C11"/>
    <w:rsid w:val="006C1C4D"/>
    <w:rsid w:val="006C1C72"/>
    <w:rsid w:val="006C1D3C"/>
    <w:rsid w:val="006C1F15"/>
    <w:rsid w:val="006C1F28"/>
    <w:rsid w:val="006C20F4"/>
    <w:rsid w:val="006C21C3"/>
    <w:rsid w:val="006C21CB"/>
    <w:rsid w:val="006C23CB"/>
    <w:rsid w:val="006C25A2"/>
    <w:rsid w:val="006C26C2"/>
    <w:rsid w:val="006C27BB"/>
    <w:rsid w:val="006C294B"/>
    <w:rsid w:val="006C299F"/>
    <w:rsid w:val="006C2AB4"/>
    <w:rsid w:val="006C2ADB"/>
    <w:rsid w:val="006C2AE6"/>
    <w:rsid w:val="006C30B5"/>
    <w:rsid w:val="006C30BE"/>
    <w:rsid w:val="006C3265"/>
    <w:rsid w:val="006C354B"/>
    <w:rsid w:val="006C35CD"/>
    <w:rsid w:val="006C35D4"/>
    <w:rsid w:val="006C35EB"/>
    <w:rsid w:val="006C3606"/>
    <w:rsid w:val="006C3640"/>
    <w:rsid w:val="006C389C"/>
    <w:rsid w:val="006C395E"/>
    <w:rsid w:val="006C3BFB"/>
    <w:rsid w:val="006C3C8E"/>
    <w:rsid w:val="006C3CE4"/>
    <w:rsid w:val="006C3F78"/>
    <w:rsid w:val="006C4274"/>
    <w:rsid w:val="006C4537"/>
    <w:rsid w:val="006C4857"/>
    <w:rsid w:val="006C489C"/>
    <w:rsid w:val="006C4926"/>
    <w:rsid w:val="006C497D"/>
    <w:rsid w:val="006C49EE"/>
    <w:rsid w:val="006C49F0"/>
    <w:rsid w:val="006C4A2F"/>
    <w:rsid w:val="006C4A8C"/>
    <w:rsid w:val="006C4AEC"/>
    <w:rsid w:val="006C4F64"/>
    <w:rsid w:val="006C5040"/>
    <w:rsid w:val="006C51B6"/>
    <w:rsid w:val="006C5493"/>
    <w:rsid w:val="006C54E1"/>
    <w:rsid w:val="006C553C"/>
    <w:rsid w:val="006C5704"/>
    <w:rsid w:val="006C5726"/>
    <w:rsid w:val="006C5AA3"/>
    <w:rsid w:val="006C5AF3"/>
    <w:rsid w:val="006C5B2A"/>
    <w:rsid w:val="006C5C08"/>
    <w:rsid w:val="006C5C30"/>
    <w:rsid w:val="006C5CFB"/>
    <w:rsid w:val="006C5FE2"/>
    <w:rsid w:val="006C601C"/>
    <w:rsid w:val="006C6119"/>
    <w:rsid w:val="006C6128"/>
    <w:rsid w:val="006C616D"/>
    <w:rsid w:val="006C61D9"/>
    <w:rsid w:val="006C625F"/>
    <w:rsid w:val="006C63D1"/>
    <w:rsid w:val="006C63D7"/>
    <w:rsid w:val="006C648B"/>
    <w:rsid w:val="006C66A9"/>
    <w:rsid w:val="006C68D5"/>
    <w:rsid w:val="006C6901"/>
    <w:rsid w:val="006C6922"/>
    <w:rsid w:val="006C69F5"/>
    <w:rsid w:val="006C6C57"/>
    <w:rsid w:val="006C6D02"/>
    <w:rsid w:val="006C6EB7"/>
    <w:rsid w:val="006C6EF4"/>
    <w:rsid w:val="006C7016"/>
    <w:rsid w:val="006C7205"/>
    <w:rsid w:val="006C7224"/>
    <w:rsid w:val="006C73D5"/>
    <w:rsid w:val="006C7555"/>
    <w:rsid w:val="006C76B8"/>
    <w:rsid w:val="006C7765"/>
    <w:rsid w:val="006C7982"/>
    <w:rsid w:val="006C798F"/>
    <w:rsid w:val="006C7A97"/>
    <w:rsid w:val="006C7CF7"/>
    <w:rsid w:val="006C7D50"/>
    <w:rsid w:val="006C7E3A"/>
    <w:rsid w:val="006D029F"/>
    <w:rsid w:val="006D0773"/>
    <w:rsid w:val="006D0C45"/>
    <w:rsid w:val="006D0CDC"/>
    <w:rsid w:val="006D0E7D"/>
    <w:rsid w:val="006D0F92"/>
    <w:rsid w:val="006D1035"/>
    <w:rsid w:val="006D1103"/>
    <w:rsid w:val="006D15CE"/>
    <w:rsid w:val="006D165A"/>
    <w:rsid w:val="006D1829"/>
    <w:rsid w:val="006D185B"/>
    <w:rsid w:val="006D1C06"/>
    <w:rsid w:val="006D1C9C"/>
    <w:rsid w:val="006D1E08"/>
    <w:rsid w:val="006D1FA1"/>
    <w:rsid w:val="006D20B8"/>
    <w:rsid w:val="006D22F5"/>
    <w:rsid w:val="006D2348"/>
    <w:rsid w:val="006D23AE"/>
    <w:rsid w:val="006D2A5A"/>
    <w:rsid w:val="006D2ACA"/>
    <w:rsid w:val="006D2BD9"/>
    <w:rsid w:val="006D2CC6"/>
    <w:rsid w:val="006D2E9E"/>
    <w:rsid w:val="006D2EB1"/>
    <w:rsid w:val="006D2F9D"/>
    <w:rsid w:val="006D3012"/>
    <w:rsid w:val="006D31D3"/>
    <w:rsid w:val="006D3218"/>
    <w:rsid w:val="006D3333"/>
    <w:rsid w:val="006D3357"/>
    <w:rsid w:val="006D357A"/>
    <w:rsid w:val="006D3593"/>
    <w:rsid w:val="006D37B5"/>
    <w:rsid w:val="006D37BE"/>
    <w:rsid w:val="006D37DB"/>
    <w:rsid w:val="006D3842"/>
    <w:rsid w:val="006D388B"/>
    <w:rsid w:val="006D3A0A"/>
    <w:rsid w:val="006D3A59"/>
    <w:rsid w:val="006D3B31"/>
    <w:rsid w:val="006D3B53"/>
    <w:rsid w:val="006D3E3B"/>
    <w:rsid w:val="006D3E46"/>
    <w:rsid w:val="006D3F98"/>
    <w:rsid w:val="006D4244"/>
    <w:rsid w:val="006D430B"/>
    <w:rsid w:val="006D44C1"/>
    <w:rsid w:val="006D4627"/>
    <w:rsid w:val="006D466B"/>
    <w:rsid w:val="006D4839"/>
    <w:rsid w:val="006D4A76"/>
    <w:rsid w:val="006D4B9B"/>
    <w:rsid w:val="006D4DBD"/>
    <w:rsid w:val="006D4E70"/>
    <w:rsid w:val="006D4FBC"/>
    <w:rsid w:val="006D509C"/>
    <w:rsid w:val="006D50F5"/>
    <w:rsid w:val="006D5114"/>
    <w:rsid w:val="006D51AC"/>
    <w:rsid w:val="006D5211"/>
    <w:rsid w:val="006D53AF"/>
    <w:rsid w:val="006D53B4"/>
    <w:rsid w:val="006D559B"/>
    <w:rsid w:val="006D5688"/>
    <w:rsid w:val="006D56A9"/>
    <w:rsid w:val="006D5936"/>
    <w:rsid w:val="006D596B"/>
    <w:rsid w:val="006D59E0"/>
    <w:rsid w:val="006D5C0E"/>
    <w:rsid w:val="006D5CBF"/>
    <w:rsid w:val="006D5CC8"/>
    <w:rsid w:val="006D5D5D"/>
    <w:rsid w:val="006D6229"/>
    <w:rsid w:val="006D63B3"/>
    <w:rsid w:val="006D63EE"/>
    <w:rsid w:val="006D6754"/>
    <w:rsid w:val="006D6854"/>
    <w:rsid w:val="006D6AF2"/>
    <w:rsid w:val="006D6DD6"/>
    <w:rsid w:val="006D6DE6"/>
    <w:rsid w:val="006D6F19"/>
    <w:rsid w:val="006D6FC0"/>
    <w:rsid w:val="006D71C5"/>
    <w:rsid w:val="006D731B"/>
    <w:rsid w:val="006D735B"/>
    <w:rsid w:val="006D7400"/>
    <w:rsid w:val="006D7446"/>
    <w:rsid w:val="006D7460"/>
    <w:rsid w:val="006D776E"/>
    <w:rsid w:val="006D78EC"/>
    <w:rsid w:val="006D7972"/>
    <w:rsid w:val="006D7A89"/>
    <w:rsid w:val="006D7B17"/>
    <w:rsid w:val="006D7D5B"/>
    <w:rsid w:val="006D7E5E"/>
    <w:rsid w:val="006D7EAA"/>
    <w:rsid w:val="006E0026"/>
    <w:rsid w:val="006E0031"/>
    <w:rsid w:val="006E0399"/>
    <w:rsid w:val="006E0473"/>
    <w:rsid w:val="006E0D97"/>
    <w:rsid w:val="006E0EF8"/>
    <w:rsid w:val="006E13A5"/>
    <w:rsid w:val="006E13CB"/>
    <w:rsid w:val="006E1475"/>
    <w:rsid w:val="006E1511"/>
    <w:rsid w:val="006E162B"/>
    <w:rsid w:val="006E1649"/>
    <w:rsid w:val="006E17E2"/>
    <w:rsid w:val="006E1A79"/>
    <w:rsid w:val="006E1AA9"/>
    <w:rsid w:val="006E1D26"/>
    <w:rsid w:val="006E1D3B"/>
    <w:rsid w:val="006E1D42"/>
    <w:rsid w:val="006E1EA2"/>
    <w:rsid w:val="006E1EDD"/>
    <w:rsid w:val="006E1F62"/>
    <w:rsid w:val="006E1FE3"/>
    <w:rsid w:val="006E1FF9"/>
    <w:rsid w:val="006E20B4"/>
    <w:rsid w:val="006E21DD"/>
    <w:rsid w:val="006E21EB"/>
    <w:rsid w:val="006E2283"/>
    <w:rsid w:val="006E22BB"/>
    <w:rsid w:val="006E2455"/>
    <w:rsid w:val="006E24AE"/>
    <w:rsid w:val="006E2565"/>
    <w:rsid w:val="006E25C7"/>
    <w:rsid w:val="006E26AA"/>
    <w:rsid w:val="006E270D"/>
    <w:rsid w:val="006E2831"/>
    <w:rsid w:val="006E2842"/>
    <w:rsid w:val="006E287C"/>
    <w:rsid w:val="006E2A9C"/>
    <w:rsid w:val="006E2B40"/>
    <w:rsid w:val="006E2B5E"/>
    <w:rsid w:val="006E2BCF"/>
    <w:rsid w:val="006E2BD5"/>
    <w:rsid w:val="006E2BE3"/>
    <w:rsid w:val="006E2C90"/>
    <w:rsid w:val="006E2CC8"/>
    <w:rsid w:val="006E2CF7"/>
    <w:rsid w:val="006E2D57"/>
    <w:rsid w:val="006E2E4E"/>
    <w:rsid w:val="006E2EE3"/>
    <w:rsid w:val="006E2F65"/>
    <w:rsid w:val="006E2F85"/>
    <w:rsid w:val="006E2FDC"/>
    <w:rsid w:val="006E2FF5"/>
    <w:rsid w:val="006E3247"/>
    <w:rsid w:val="006E33B0"/>
    <w:rsid w:val="006E35BE"/>
    <w:rsid w:val="006E367A"/>
    <w:rsid w:val="006E39E4"/>
    <w:rsid w:val="006E3A0B"/>
    <w:rsid w:val="006E3A95"/>
    <w:rsid w:val="006E3AF1"/>
    <w:rsid w:val="006E3C8F"/>
    <w:rsid w:val="006E3D66"/>
    <w:rsid w:val="006E3E30"/>
    <w:rsid w:val="006E3E91"/>
    <w:rsid w:val="006E402E"/>
    <w:rsid w:val="006E40DC"/>
    <w:rsid w:val="006E40FA"/>
    <w:rsid w:val="006E4117"/>
    <w:rsid w:val="006E4134"/>
    <w:rsid w:val="006E417B"/>
    <w:rsid w:val="006E42C4"/>
    <w:rsid w:val="006E449B"/>
    <w:rsid w:val="006E4625"/>
    <w:rsid w:val="006E4689"/>
    <w:rsid w:val="006E4743"/>
    <w:rsid w:val="006E484E"/>
    <w:rsid w:val="006E4ABA"/>
    <w:rsid w:val="006E4B20"/>
    <w:rsid w:val="006E4B82"/>
    <w:rsid w:val="006E4E92"/>
    <w:rsid w:val="006E4FC7"/>
    <w:rsid w:val="006E5075"/>
    <w:rsid w:val="006E509A"/>
    <w:rsid w:val="006E5377"/>
    <w:rsid w:val="006E53BD"/>
    <w:rsid w:val="006E53DE"/>
    <w:rsid w:val="006E53E0"/>
    <w:rsid w:val="006E5405"/>
    <w:rsid w:val="006E54DE"/>
    <w:rsid w:val="006E551A"/>
    <w:rsid w:val="006E55A3"/>
    <w:rsid w:val="006E55E0"/>
    <w:rsid w:val="006E55E6"/>
    <w:rsid w:val="006E56A1"/>
    <w:rsid w:val="006E584C"/>
    <w:rsid w:val="006E5885"/>
    <w:rsid w:val="006E59BB"/>
    <w:rsid w:val="006E5A74"/>
    <w:rsid w:val="006E5AC2"/>
    <w:rsid w:val="006E5D37"/>
    <w:rsid w:val="006E5D87"/>
    <w:rsid w:val="006E5EA5"/>
    <w:rsid w:val="006E5EC6"/>
    <w:rsid w:val="006E607A"/>
    <w:rsid w:val="006E6278"/>
    <w:rsid w:val="006E639E"/>
    <w:rsid w:val="006E6461"/>
    <w:rsid w:val="006E64B1"/>
    <w:rsid w:val="006E657C"/>
    <w:rsid w:val="006E65A0"/>
    <w:rsid w:val="006E65B1"/>
    <w:rsid w:val="006E68D2"/>
    <w:rsid w:val="006E6908"/>
    <w:rsid w:val="006E6940"/>
    <w:rsid w:val="006E6B4B"/>
    <w:rsid w:val="006E6B8F"/>
    <w:rsid w:val="006E6BD7"/>
    <w:rsid w:val="006E6C43"/>
    <w:rsid w:val="006E6D9F"/>
    <w:rsid w:val="006E6E3D"/>
    <w:rsid w:val="006E6E4F"/>
    <w:rsid w:val="006E6FB8"/>
    <w:rsid w:val="006E721D"/>
    <w:rsid w:val="006E722B"/>
    <w:rsid w:val="006E74B9"/>
    <w:rsid w:val="006E758D"/>
    <w:rsid w:val="006E7721"/>
    <w:rsid w:val="006E77B8"/>
    <w:rsid w:val="006E787A"/>
    <w:rsid w:val="006E793A"/>
    <w:rsid w:val="006E7A18"/>
    <w:rsid w:val="006E7A7A"/>
    <w:rsid w:val="006E7A9B"/>
    <w:rsid w:val="006E7B4F"/>
    <w:rsid w:val="006E7D71"/>
    <w:rsid w:val="006E7DEE"/>
    <w:rsid w:val="006E7EB2"/>
    <w:rsid w:val="006F0135"/>
    <w:rsid w:val="006F01F5"/>
    <w:rsid w:val="006F02D0"/>
    <w:rsid w:val="006F0389"/>
    <w:rsid w:val="006F066A"/>
    <w:rsid w:val="006F0682"/>
    <w:rsid w:val="006F0685"/>
    <w:rsid w:val="006F0ABF"/>
    <w:rsid w:val="006F0B01"/>
    <w:rsid w:val="006F0BAD"/>
    <w:rsid w:val="006F0C99"/>
    <w:rsid w:val="006F0DD3"/>
    <w:rsid w:val="006F132C"/>
    <w:rsid w:val="006F13D5"/>
    <w:rsid w:val="006F13EC"/>
    <w:rsid w:val="006F149C"/>
    <w:rsid w:val="006F14F9"/>
    <w:rsid w:val="006F1532"/>
    <w:rsid w:val="006F1A8F"/>
    <w:rsid w:val="006F1E90"/>
    <w:rsid w:val="006F1EC6"/>
    <w:rsid w:val="006F1FA7"/>
    <w:rsid w:val="006F2146"/>
    <w:rsid w:val="006F221D"/>
    <w:rsid w:val="006F22E6"/>
    <w:rsid w:val="006F2560"/>
    <w:rsid w:val="006F25D4"/>
    <w:rsid w:val="006F25D8"/>
    <w:rsid w:val="006F269C"/>
    <w:rsid w:val="006F26EF"/>
    <w:rsid w:val="006F27C1"/>
    <w:rsid w:val="006F2923"/>
    <w:rsid w:val="006F2997"/>
    <w:rsid w:val="006F2A34"/>
    <w:rsid w:val="006F2ACD"/>
    <w:rsid w:val="006F2BCB"/>
    <w:rsid w:val="006F2C67"/>
    <w:rsid w:val="006F2C6A"/>
    <w:rsid w:val="006F2D9A"/>
    <w:rsid w:val="006F2D9C"/>
    <w:rsid w:val="006F2F6F"/>
    <w:rsid w:val="006F3009"/>
    <w:rsid w:val="006F3010"/>
    <w:rsid w:val="006F3080"/>
    <w:rsid w:val="006F3141"/>
    <w:rsid w:val="006F314A"/>
    <w:rsid w:val="006F335D"/>
    <w:rsid w:val="006F3466"/>
    <w:rsid w:val="006F3484"/>
    <w:rsid w:val="006F34A3"/>
    <w:rsid w:val="006F375F"/>
    <w:rsid w:val="006F3796"/>
    <w:rsid w:val="006F38E1"/>
    <w:rsid w:val="006F3A5F"/>
    <w:rsid w:val="006F3A9D"/>
    <w:rsid w:val="006F3B0D"/>
    <w:rsid w:val="006F3B58"/>
    <w:rsid w:val="006F3CC8"/>
    <w:rsid w:val="006F3D4B"/>
    <w:rsid w:val="006F3E70"/>
    <w:rsid w:val="006F3E72"/>
    <w:rsid w:val="006F3F17"/>
    <w:rsid w:val="006F3F31"/>
    <w:rsid w:val="006F3F3E"/>
    <w:rsid w:val="006F3FFE"/>
    <w:rsid w:val="006F406E"/>
    <w:rsid w:val="006F430E"/>
    <w:rsid w:val="006F4403"/>
    <w:rsid w:val="006F450C"/>
    <w:rsid w:val="006F4A72"/>
    <w:rsid w:val="006F4B82"/>
    <w:rsid w:val="006F4BD1"/>
    <w:rsid w:val="006F4BE8"/>
    <w:rsid w:val="006F4C49"/>
    <w:rsid w:val="006F4DA2"/>
    <w:rsid w:val="006F518F"/>
    <w:rsid w:val="006F52D6"/>
    <w:rsid w:val="006F54D8"/>
    <w:rsid w:val="006F551E"/>
    <w:rsid w:val="006F56E0"/>
    <w:rsid w:val="006F57A5"/>
    <w:rsid w:val="006F5867"/>
    <w:rsid w:val="006F58DA"/>
    <w:rsid w:val="006F5A3F"/>
    <w:rsid w:val="006F5AAA"/>
    <w:rsid w:val="006F5E3E"/>
    <w:rsid w:val="006F5EFD"/>
    <w:rsid w:val="006F6084"/>
    <w:rsid w:val="006F614B"/>
    <w:rsid w:val="006F62B3"/>
    <w:rsid w:val="006F6301"/>
    <w:rsid w:val="006F644C"/>
    <w:rsid w:val="006F68F1"/>
    <w:rsid w:val="006F6A48"/>
    <w:rsid w:val="006F6A78"/>
    <w:rsid w:val="006F6AB0"/>
    <w:rsid w:val="006F6C2C"/>
    <w:rsid w:val="006F6CFF"/>
    <w:rsid w:val="006F6D8A"/>
    <w:rsid w:val="006F6DFD"/>
    <w:rsid w:val="006F6EAD"/>
    <w:rsid w:val="006F6FE7"/>
    <w:rsid w:val="006F71B7"/>
    <w:rsid w:val="006F71E2"/>
    <w:rsid w:val="006F721D"/>
    <w:rsid w:val="006F7393"/>
    <w:rsid w:val="006F73F7"/>
    <w:rsid w:val="006F7511"/>
    <w:rsid w:val="006F7543"/>
    <w:rsid w:val="006F7549"/>
    <w:rsid w:val="006F7574"/>
    <w:rsid w:val="006F75E5"/>
    <w:rsid w:val="006F765A"/>
    <w:rsid w:val="006F78C0"/>
    <w:rsid w:val="006F78DF"/>
    <w:rsid w:val="006F79AB"/>
    <w:rsid w:val="006F7A35"/>
    <w:rsid w:val="006F7B9D"/>
    <w:rsid w:val="006F7CD0"/>
    <w:rsid w:val="006F7D8A"/>
    <w:rsid w:val="006F7F2A"/>
    <w:rsid w:val="00700005"/>
    <w:rsid w:val="00700242"/>
    <w:rsid w:val="007002CE"/>
    <w:rsid w:val="007004A6"/>
    <w:rsid w:val="007004AB"/>
    <w:rsid w:val="007004EE"/>
    <w:rsid w:val="0070054B"/>
    <w:rsid w:val="00700619"/>
    <w:rsid w:val="007006D5"/>
    <w:rsid w:val="00700795"/>
    <w:rsid w:val="0070087C"/>
    <w:rsid w:val="00700885"/>
    <w:rsid w:val="007008DB"/>
    <w:rsid w:val="00700AA9"/>
    <w:rsid w:val="00700B6E"/>
    <w:rsid w:val="00700E2E"/>
    <w:rsid w:val="00700E7A"/>
    <w:rsid w:val="00701190"/>
    <w:rsid w:val="00701203"/>
    <w:rsid w:val="007013D9"/>
    <w:rsid w:val="007015B6"/>
    <w:rsid w:val="0070168E"/>
    <w:rsid w:val="007016D7"/>
    <w:rsid w:val="007016D9"/>
    <w:rsid w:val="007018E6"/>
    <w:rsid w:val="00701A20"/>
    <w:rsid w:val="00701AA2"/>
    <w:rsid w:val="00701B29"/>
    <w:rsid w:val="0070224F"/>
    <w:rsid w:val="007024CB"/>
    <w:rsid w:val="007025DB"/>
    <w:rsid w:val="007027EE"/>
    <w:rsid w:val="00702852"/>
    <w:rsid w:val="0070296A"/>
    <w:rsid w:val="00702993"/>
    <w:rsid w:val="0070299B"/>
    <w:rsid w:val="00702A06"/>
    <w:rsid w:val="00702A3F"/>
    <w:rsid w:val="00702AD9"/>
    <w:rsid w:val="00702F10"/>
    <w:rsid w:val="007030D2"/>
    <w:rsid w:val="00703490"/>
    <w:rsid w:val="007036BF"/>
    <w:rsid w:val="007036C1"/>
    <w:rsid w:val="0070373B"/>
    <w:rsid w:val="0070375A"/>
    <w:rsid w:val="00703796"/>
    <w:rsid w:val="00703827"/>
    <w:rsid w:val="0070393C"/>
    <w:rsid w:val="00703A1F"/>
    <w:rsid w:val="00703A26"/>
    <w:rsid w:val="00703C54"/>
    <w:rsid w:val="00703C5B"/>
    <w:rsid w:val="00703DBA"/>
    <w:rsid w:val="00703E8A"/>
    <w:rsid w:val="00703EA0"/>
    <w:rsid w:val="00703F66"/>
    <w:rsid w:val="00703FC3"/>
    <w:rsid w:val="00703FE1"/>
    <w:rsid w:val="00704065"/>
    <w:rsid w:val="00704160"/>
    <w:rsid w:val="00704181"/>
    <w:rsid w:val="007041E9"/>
    <w:rsid w:val="007042F4"/>
    <w:rsid w:val="007043AB"/>
    <w:rsid w:val="007044FD"/>
    <w:rsid w:val="0070480E"/>
    <w:rsid w:val="00704884"/>
    <w:rsid w:val="007048BC"/>
    <w:rsid w:val="007048E8"/>
    <w:rsid w:val="007049AD"/>
    <w:rsid w:val="00704B72"/>
    <w:rsid w:val="00704E0E"/>
    <w:rsid w:val="00704E5E"/>
    <w:rsid w:val="00704F9A"/>
    <w:rsid w:val="007050F3"/>
    <w:rsid w:val="007050F5"/>
    <w:rsid w:val="007051DF"/>
    <w:rsid w:val="007051E8"/>
    <w:rsid w:val="00705269"/>
    <w:rsid w:val="007052AE"/>
    <w:rsid w:val="007053BF"/>
    <w:rsid w:val="00705629"/>
    <w:rsid w:val="00705799"/>
    <w:rsid w:val="00705A73"/>
    <w:rsid w:val="00705ABC"/>
    <w:rsid w:val="00705CBC"/>
    <w:rsid w:val="00705D53"/>
    <w:rsid w:val="00705DB1"/>
    <w:rsid w:val="00705E58"/>
    <w:rsid w:val="00705EF9"/>
    <w:rsid w:val="007061BC"/>
    <w:rsid w:val="0070638A"/>
    <w:rsid w:val="007064F4"/>
    <w:rsid w:val="0070659C"/>
    <w:rsid w:val="00706660"/>
    <w:rsid w:val="007066FB"/>
    <w:rsid w:val="0070682D"/>
    <w:rsid w:val="00706889"/>
    <w:rsid w:val="0070689F"/>
    <w:rsid w:val="007069DD"/>
    <w:rsid w:val="00706AF2"/>
    <w:rsid w:val="00706EF0"/>
    <w:rsid w:val="00707399"/>
    <w:rsid w:val="0070742B"/>
    <w:rsid w:val="00707679"/>
    <w:rsid w:val="007076AD"/>
    <w:rsid w:val="0070784D"/>
    <w:rsid w:val="0070788F"/>
    <w:rsid w:val="00707A90"/>
    <w:rsid w:val="00707BD4"/>
    <w:rsid w:val="00707C64"/>
    <w:rsid w:val="00707D5A"/>
    <w:rsid w:val="00707D8B"/>
    <w:rsid w:val="00707FEC"/>
    <w:rsid w:val="007100CA"/>
    <w:rsid w:val="00710200"/>
    <w:rsid w:val="0071025B"/>
    <w:rsid w:val="00710315"/>
    <w:rsid w:val="0071031B"/>
    <w:rsid w:val="0071032E"/>
    <w:rsid w:val="0071042B"/>
    <w:rsid w:val="00710476"/>
    <w:rsid w:val="007104BE"/>
    <w:rsid w:val="00710556"/>
    <w:rsid w:val="0071080C"/>
    <w:rsid w:val="007108D9"/>
    <w:rsid w:val="0071098B"/>
    <w:rsid w:val="00710A58"/>
    <w:rsid w:val="00710B36"/>
    <w:rsid w:val="00710E13"/>
    <w:rsid w:val="00710F40"/>
    <w:rsid w:val="00710FE5"/>
    <w:rsid w:val="00711033"/>
    <w:rsid w:val="00711131"/>
    <w:rsid w:val="007111E0"/>
    <w:rsid w:val="00711379"/>
    <w:rsid w:val="00711389"/>
    <w:rsid w:val="0071144C"/>
    <w:rsid w:val="00711511"/>
    <w:rsid w:val="007115A0"/>
    <w:rsid w:val="007115DE"/>
    <w:rsid w:val="007115F7"/>
    <w:rsid w:val="00711957"/>
    <w:rsid w:val="00711B37"/>
    <w:rsid w:val="00711B9A"/>
    <w:rsid w:val="00711BAE"/>
    <w:rsid w:val="00711C86"/>
    <w:rsid w:val="00711DC9"/>
    <w:rsid w:val="00711DF2"/>
    <w:rsid w:val="00711EAF"/>
    <w:rsid w:val="00711EC7"/>
    <w:rsid w:val="00711F52"/>
    <w:rsid w:val="00712038"/>
    <w:rsid w:val="007122A1"/>
    <w:rsid w:val="0071232A"/>
    <w:rsid w:val="00712543"/>
    <w:rsid w:val="007125BA"/>
    <w:rsid w:val="007126FF"/>
    <w:rsid w:val="0071280F"/>
    <w:rsid w:val="00712880"/>
    <w:rsid w:val="007129E2"/>
    <w:rsid w:val="00712A0D"/>
    <w:rsid w:val="00712A47"/>
    <w:rsid w:val="00712B22"/>
    <w:rsid w:val="00712B3F"/>
    <w:rsid w:val="00712B95"/>
    <w:rsid w:val="00712C86"/>
    <w:rsid w:val="00712DDD"/>
    <w:rsid w:val="00712E8A"/>
    <w:rsid w:val="00713097"/>
    <w:rsid w:val="007130E9"/>
    <w:rsid w:val="0071314D"/>
    <w:rsid w:val="007133E9"/>
    <w:rsid w:val="00713401"/>
    <w:rsid w:val="0071340F"/>
    <w:rsid w:val="00713429"/>
    <w:rsid w:val="00713478"/>
    <w:rsid w:val="007135D0"/>
    <w:rsid w:val="00713686"/>
    <w:rsid w:val="0071368A"/>
    <w:rsid w:val="007136BA"/>
    <w:rsid w:val="00713736"/>
    <w:rsid w:val="00713C25"/>
    <w:rsid w:val="00713CAD"/>
    <w:rsid w:val="00713CC2"/>
    <w:rsid w:val="00713D96"/>
    <w:rsid w:val="00713EA7"/>
    <w:rsid w:val="00713FA0"/>
    <w:rsid w:val="00714033"/>
    <w:rsid w:val="00714266"/>
    <w:rsid w:val="0071433B"/>
    <w:rsid w:val="00714358"/>
    <w:rsid w:val="007143ED"/>
    <w:rsid w:val="00714491"/>
    <w:rsid w:val="0071456A"/>
    <w:rsid w:val="0071470D"/>
    <w:rsid w:val="007147CE"/>
    <w:rsid w:val="00714897"/>
    <w:rsid w:val="007149FB"/>
    <w:rsid w:val="00714B76"/>
    <w:rsid w:val="00714B82"/>
    <w:rsid w:val="00714C9E"/>
    <w:rsid w:val="00714D0F"/>
    <w:rsid w:val="00714E40"/>
    <w:rsid w:val="00714EBB"/>
    <w:rsid w:val="00714EE4"/>
    <w:rsid w:val="00714F14"/>
    <w:rsid w:val="00714F7D"/>
    <w:rsid w:val="0071501D"/>
    <w:rsid w:val="007151F6"/>
    <w:rsid w:val="00715364"/>
    <w:rsid w:val="00715435"/>
    <w:rsid w:val="00715436"/>
    <w:rsid w:val="0071545A"/>
    <w:rsid w:val="00715463"/>
    <w:rsid w:val="00715551"/>
    <w:rsid w:val="00715736"/>
    <w:rsid w:val="0071593E"/>
    <w:rsid w:val="00715AD9"/>
    <w:rsid w:val="00715B6D"/>
    <w:rsid w:val="00715C82"/>
    <w:rsid w:val="00715DAE"/>
    <w:rsid w:val="00715DE0"/>
    <w:rsid w:val="00715F9A"/>
    <w:rsid w:val="00715FC3"/>
    <w:rsid w:val="007160AF"/>
    <w:rsid w:val="007160BC"/>
    <w:rsid w:val="00716445"/>
    <w:rsid w:val="0071645B"/>
    <w:rsid w:val="0071647F"/>
    <w:rsid w:val="0071677D"/>
    <w:rsid w:val="00716889"/>
    <w:rsid w:val="00716919"/>
    <w:rsid w:val="00716988"/>
    <w:rsid w:val="00716AB6"/>
    <w:rsid w:val="00716BEB"/>
    <w:rsid w:val="00716CD7"/>
    <w:rsid w:val="00716CE6"/>
    <w:rsid w:val="00716DE9"/>
    <w:rsid w:val="0071710A"/>
    <w:rsid w:val="0071718A"/>
    <w:rsid w:val="007171EC"/>
    <w:rsid w:val="0071741C"/>
    <w:rsid w:val="007174F0"/>
    <w:rsid w:val="0071760E"/>
    <w:rsid w:val="007176C2"/>
    <w:rsid w:val="007178A7"/>
    <w:rsid w:val="007179F0"/>
    <w:rsid w:val="00717A29"/>
    <w:rsid w:val="00717CCC"/>
    <w:rsid w:val="00717D32"/>
    <w:rsid w:val="00717EFD"/>
    <w:rsid w:val="00717F37"/>
    <w:rsid w:val="00717FBC"/>
    <w:rsid w:val="007200C4"/>
    <w:rsid w:val="007200CC"/>
    <w:rsid w:val="007202FA"/>
    <w:rsid w:val="00720351"/>
    <w:rsid w:val="0072035D"/>
    <w:rsid w:val="00720390"/>
    <w:rsid w:val="00720396"/>
    <w:rsid w:val="007205AB"/>
    <w:rsid w:val="00720687"/>
    <w:rsid w:val="0072073A"/>
    <w:rsid w:val="0072095B"/>
    <w:rsid w:val="00720F15"/>
    <w:rsid w:val="00720F50"/>
    <w:rsid w:val="00720F99"/>
    <w:rsid w:val="00720FCC"/>
    <w:rsid w:val="00721114"/>
    <w:rsid w:val="00721124"/>
    <w:rsid w:val="00721132"/>
    <w:rsid w:val="00721146"/>
    <w:rsid w:val="007211CB"/>
    <w:rsid w:val="00721239"/>
    <w:rsid w:val="00721251"/>
    <w:rsid w:val="00721525"/>
    <w:rsid w:val="00721604"/>
    <w:rsid w:val="007216BE"/>
    <w:rsid w:val="007216DB"/>
    <w:rsid w:val="007216DE"/>
    <w:rsid w:val="007216E3"/>
    <w:rsid w:val="00721720"/>
    <w:rsid w:val="0072184B"/>
    <w:rsid w:val="00721928"/>
    <w:rsid w:val="007219A4"/>
    <w:rsid w:val="00721AE3"/>
    <w:rsid w:val="00721B8B"/>
    <w:rsid w:val="00721BC6"/>
    <w:rsid w:val="00721CFD"/>
    <w:rsid w:val="00721E98"/>
    <w:rsid w:val="007220E7"/>
    <w:rsid w:val="00722144"/>
    <w:rsid w:val="0072220C"/>
    <w:rsid w:val="0072220F"/>
    <w:rsid w:val="00722266"/>
    <w:rsid w:val="007222F2"/>
    <w:rsid w:val="007223FB"/>
    <w:rsid w:val="0072245D"/>
    <w:rsid w:val="00722466"/>
    <w:rsid w:val="0072252F"/>
    <w:rsid w:val="00722586"/>
    <w:rsid w:val="007225A4"/>
    <w:rsid w:val="007225A6"/>
    <w:rsid w:val="007226C4"/>
    <w:rsid w:val="0072287E"/>
    <w:rsid w:val="00722BAF"/>
    <w:rsid w:val="00722CBE"/>
    <w:rsid w:val="00722D44"/>
    <w:rsid w:val="00722F5B"/>
    <w:rsid w:val="007230AB"/>
    <w:rsid w:val="007230B0"/>
    <w:rsid w:val="0072334F"/>
    <w:rsid w:val="00723443"/>
    <w:rsid w:val="0072348C"/>
    <w:rsid w:val="00723512"/>
    <w:rsid w:val="0072351C"/>
    <w:rsid w:val="0072363B"/>
    <w:rsid w:val="0072365F"/>
    <w:rsid w:val="007236C4"/>
    <w:rsid w:val="00723881"/>
    <w:rsid w:val="00723915"/>
    <w:rsid w:val="00723D73"/>
    <w:rsid w:val="00723DC4"/>
    <w:rsid w:val="00723EFC"/>
    <w:rsid w:val="007240CB"/>
    <w:rsid w:val="00724113"/>
    <w:rsid w:val="00724136"/>
    <w:rsid w:val="0072419B"/>
    <w:rsid w:val="00724394"/>
    <w:rsid w:val="007243B3"/>
    <w:rsid w:val="00724433"/>
    <w:rsid w:val="007244CA"/>
    <w:rsid w:val="0072477E"/>
    <w:rsid w:val="00724A1F"/>
    <w:rsid w:val="00724A2A"/>
    <w:rsid w:val="00724AB3"/>
    <w:rsid w:val="00724ADD"/>
    <w:rsid w:val="00724BE3"/>
    <w:rsid w:val="00724CF3"/>
    <w:rsid w:val="0072502E"/>
    <w:rsid w:val="00725155"/>
    <w:rsid w:val="00725351"/>
    <w:rsid w:val="00725385"/>
    <w:rsid w:val="0072541C"/>
    <w:rsid w:val="0072548D"/>
    <w:rsid w:val="00725617"/>
    <w:rsid w:val="00725678"/>
    <w:rsid w:val="00725693"/>
    <w:rsid w:val="00725730"/>
    <w:rsid w:val="00725915"/>
    <w:rsid w:val="00725A12"/>
    <w:rsid w:val="00725B4E"/>
    <w:rsid w:val="00725DFA"/>
    <w:rsid w:val="00725E8F"/>
    <w:rsid w:val="00725F6B"/>
    <w:rsid w:val="00726156"/>
    <w:rsid w:val="007261FF"/>
    <w:rsid w:val="007263D7"/>
    <w:rsid w:val="0072652E"/>
    <w:rsid w:val="007265FE"/>
    <w:rsid w:val="0072683F"/>
    <w:rsid w:val="00726B0B"/>
    <w:rsid w:val="00726B63"/>
    <w:rsid w:val="00726C35"/>
    <w:rsid w:val="00726CB8"/>
    <w:rsid w:val="00726EB7"/>
    <w:rsid w:val="0072718D"/>
    <w:rsid w:val="007272A3"/>
    <w:rsid w:val="007272AD"/>
    <w:rsid w:val="007273EA"/>
    <w:rsid w:val="00727466"/>
    <w:rsid w:val="007274D9"/>
    <w:rsid w:val="0072774C"/>
    <w:rsid w:val="007278D0"/>
    <w:rsid w:val="00727AD1"/>
    <w:rsid w:val="00727B3E"/>
    <w:rsid w:val="00727B56"/>
    <w:rsid w:val="00727BC7"/>
    <w:rsid w:val="00727CA0"/>
    <w:rsid w:val="00727D53"/>
    <w:rsid w:val="00727DBB"/>
    <w:rsid w:val="00727E38"/>
    <w:rsid w:val="00727ECE"/>
    <w:rsid w:val="007300C5"/>
    <w:rsid w:val="0073011D"/>
    <w:rsid w:val="00730255"/>
    <w:rsid w:val="007303C2"/>
    <w:rsid w:val="00730463"/>
    <w:rsid w:val="0073053B"/>
    <w:rsid w:val="0073065C"/>
    <w:rsid w:val="00730740"/>
    <w:rsid w:val="00730896"/>
    <w:rsid w:val="00730A99"/>
    <w:rsid w:val="00730BD1"/>
    <w:rsid w:val="00730C69"/>
    <w:rsid w:val="00730ED9"/>
    <w:rsid w:val="00731021"/>
    <w:rsid w:val="00731130"/>
    <w:rsid w:val="00731164"/>
    <w:rsid w:val="007313CD"/>
    <w:rsid w:val="00731465"/>
    <w:rsid w:val="007314DB"/>
    <w:rsid w:val="00731B2E"/>
    <w:rsid w:val="00731B7C"/>
    <w:rsid w:val="00731B87"/>
    <w:rsid w:val="00731C83"/>
    <w:rsid w:val="00731DA7"/>
    <w:rsid w:val="00731DC8"/>
    <w:rsid w:val="00731F97"/>
    <w:rsid w:val="00732089"/>
    <w:rsid w:val="007321E4"/>
    <w:rsid w:val="007321E9"/>
    <w:rsid w:val="0073222B"/>
    <w:rsid w:val="007322DF"/>
    <w:rsid w:val="007324BB"/>
    <w:rsid w:val="007327B7"/>
    <w:rsid w:val="007328DC"/>
    <w:rsid w:val="007328E7"/>
    <w:rsid w:val="007329D9"/>
    <w:rsid w:val="00732AA8"/>
    <w:rsid w:val="00732B27"/>
    <w:rsid w:val="00732BAD"/>
    <w:rsid w:val="00732DA6"/>
    <w:rsid w:val="007330BE"/>
    <w:rsid w:val="007330F8"/>
    <w:rsid w:val="0073328F"/>
    <w:rsid w:val="007332E3"/>
    <w:rsid w:val="007334D2"/>
    <w:rsid w:val="007336A6"/>
    <w:rsid w:val="007336DC"/>
    <w:rsid w:val="0073374E"/>
    <w:rsid w:val="00733794"/>
    <w:rsid w:val="00733883"/>
    <w:rsid w:val="007338D0"/>
    <w:rsid w:val="00733A9E"/>
    <w:rsid w:val="00733AB6"/>
    <w:rsid w:val="00734061"/>
    <w:rsid w:val="00734194"/>
    <w:rsid w:val="007341DE"/>
    <w:rsid w:val="007342C8"/>
    <w:rsid w:val="0073448B"/>
    <w:rsid w:val="00734514"/>
    <w:rsid w:val="00734643"/>
    <w:rsid w:val="00734898"/>
    <w:rsid w:val="00734B30"/>
    <w:rsid w:val="00734BCB"/>
    <w:rsid w:val="00734CB8"/>
    <w:rsid w:val="00734F5A"/>
    <w:rsid w:val="00734FD1"/>
    <w:rsid w:val="00735105"/>
    <w:rsid w:val="00735261"/>
    <w:rsid w:val="0073536E"/>
    <w:rsid w:val="0073551B"/>
    <w:rsid w:val="00735527"/>
    <w:rsid w:val="007359F3"/>
    <w:rsid w:val="00735B0C"/>
    <w:rsid w:val="00735B79"/>
    <w:rsid w:val="00735BAE"/>
    <w:rsid w:val="00735C89"/>
    <w:rsid w:val="00735CAC"/>
    <w:rsid w:val="00735CD0"/>
    <w:rsid w:val="00735CEE"/>
    <w:rsid w:val="00735DD2"/>
    <w:rsid w:val="00735EF8"/>
    <w:rsid w:val="00736098"/>
    <w:rsid w:val="007360AD"/>
    <w:rsid w:val="00736131"/>
    <w:rsid w:val="00736190"/>
    <w:rsid w:val="00736233"/>
    <w:rsid w:val="007363D4"/>
    <w:rsid w:val="0073640E"/>
    <w:rsid w:val="0073664B"/>
    <w:rsid w:val="0073672C"/>
    <w:rsid w:val="007367C1"/>
    <w:rsid w:val="007368AB"/>
    <w:rsid w:val="0073692D"/>
    <w:rsid w:val="0073697E"/>
    <w:rsid w:val="0073699A"/>
    <w:rsid w:val="00736A30"/>
    <w:rsid w:val="00736BF7"/>
    <w:rsid w:val="00736D40"/>
    <w:rsid w:val="00736ECB"/>
    <w:rsid w:val="007370AE"/>
    <w:rsid w:val="00737294"/>
    <w:rsid w:val="0073734D"/>
    <w:rsid w:val="007374E1"/>
    <w:rsid w:val="007375AC"/>
    <w:rsid w:val="007375ED"/>
    <w:rsid w:val="007376FE"/>
    <w:rsid w:val="00737853"/>
    <w:rsid w:val="00737982"/>
    <w:rsid w:val="00737BAE"/>
    <w:rsid w:val="00737C9B"/>
    <w:rsid w:val="00737EA6"/>
    <w:rsid w:val="0074016E"/>
    <w:rsid w:val="007401E6"/>
    <w:rsid w:val="007404BE"/>
    <w:rsid w:val="00740587"/>
    <w:rsid w:val="007405C2"/>
    <w:rsid w:val="00740611"/>
    <w:rsid w:val="0074080E"/>
    <w:rsid w:val="00740811"/>
    <w:rsid w:val="00740A17"/>
    <w:rsid w:val="00740AD7"/>
    <w:rsid w:val="00740C12"/>
    <w:rsid w:val="00740CE7"/>
    <w:rsid w:val="00740E36"/>
    <w:rsid w:val="00740F74"/>
    <w:rsid w:val="0074115B"/>
    <w:rsid w:val="00741253"/>
    <w:rsid w:val="007412D6"/>
    <w:rsid w:val="00741349"/>
    <w:rsid w:val="00741448"/>
    <w:rsid w:val="007414F5"/>
    <w:rsid w:val="007415E2"/>
    <w:rsid w:val="00741625"/>
    <w:rsid w:val="007416A0"/>
    <w:rsid w:val="00741933"/>
    <w:rsid w:val="00741D03"/>
    <w:rsid w:val="00741DFB"/>
    <w:rsid w:val="00741F0D"/>
    <w:rsid w:val="00741F84"/>
    <w:rsid w:val="00741FEB"/>
    <w:rsid w:val="00742037"/>
    <w:rsid w:val="00742046"/>
    <w:rsid w:val="0074210E"/>
    <w:rsid w:val="00742220"/>
    <w:rsid w:val="00742249"/>
    <w:rsid w:val="007422F3"/>
    <w:rsid w:val="00742520"/>
    <w:rsid w:val="00742542"/>
    <w:rsid w:val="007425BF"/>
    <w:rsid w:val="007427DD"/>
    <w:rsid w:val="00742892"/>
    <w:rsid w:val="00742911"/>
    <w:rsid w:val="00742999"/>
    <w:rsid w:val="00742A28"/>
    <w:rsid w:val="00742B8A"/>
    <w:rsid w:val="00742BD5"/>
    <w:rsid w:val="00742D28"/>
    <w:rsid w:val="00742D31"/>
    <w:rsid w:val="00742D81"/>
    <w:rsid w:val="00742EAA"/>
    <w:rsid w:val="00742F05"/>
    <w:rsid w:val="00742F63"/>
    <w:rsid w:val="00743049"/>
    <w:rsid w:val="007430B1"/>
    <w:rsid w:val="0074313A"/>
    <w:rsid w:val="0074335A"/>
    <w:rsid w:val="0074343D"/>
    <w:rsid w:val="00743677"/>
    <w:rsid w:val="00743758"/>
    <w:rsid w:val="007437C1"/>
    <w:rsid w:val="00743967"/>
    <w:rsid w:val="00743ABD"/>
    <w:rsid w:val="00743D39"/>
    <w:rsid w:val="00743D3F"/>
    <w:rsid w:val="0074402F"/>
    <w:rsid w:val="00744205"/>
    <w:rsid w:val="0074426F"/>
    <w:rsid w:val="007442DF"/>
    <w:rsid w:val="007443B9"/>
    <w:rsid w:val="007445A1"/>
    <w:rsid w:val="00744718"/>
    <w:rsid w:val="0074471A"/>
    <w:rsid w:val="007449EA"/>
    <w:rsid w:val="00744A19"/>
    <w:rsid w:val="00744B23"/>
    <w:rsid w:val="00744B6F"/>
    <w:rsid w:val="00744E8E"/>
    <w:rsid w:val="00744ECF"/>
    <w:rsid w:val="00744F7A"/>
    <w:rsid w:val="00744FF5"/>
    <w:rsid w:val="00745044"/>
    <w:rsid w:val="007452FC"/>
    <w:rsid w:val="007453F6"/>
    <w:rsid w:val="0074558C"/>
    <w:rsid w:val="007455C0"/>
    <w:rsid w:val="00745B9D"/>
    <w:rsid w:val="00745C7F"/>
    <w:rsid w:val="00745F3A"/>
    <w:rsid w:val="00746076"/>
    <w:rsid w:val="007460CA"/>
    <w:rsid w:val="00746101"/>
    <w:rsid w:val="0074630F"/>
    <w:rsid w:val="0074633F"/>
    <w:rsid w:val="00746347"/>
    <w:rsid w:val="0074647F"/>
    <w:rsid w:val="007464BC"/>
    <w:rsid w:val="007464FF"/>
    <w:rsid w:val="007465AA"/>
    <w:rsid w:val="00746617"/>
    <w:rsid w:val="007466FF"/>
    <w:rsid w:val="00746729"/>
    <w:rsid w:val="00746821"/>
    <w:rsid w:val="007468F9"/>
    <w:rsid w:val="00746996"/>
    <w:rsid w:val="00746A7A"/>
    <w:rsid w:val="00746ACF"/>
    <w:rsid w:val="00746BAB"/>
    <w:rsid w:val="00746BE6"/>
    <w:rsid w:val="00746DFD"/>
    <w:rsid w:val="00746E3C"/>
    <w:rsid w:val="00746E8E"/>
    <w:rsid w:val="00746EDF"/>
    <w:rsid w:val="00746F97"/>
    <w:rsid w:val="00747073"/>
    <w:rsid w:val="007471EF"/>
    <w:rsid w:val="0074722F"/>
    <w:rsid w:val="00747286"/>
    <w:rsid w:val="007473BC"/>
    <w:rsid w:val="007474BC"/>
    <w:rsid w:val="007474CC"/>
    <w:rsid w:val="00747506"/>
    <w:rsid w:val="0074759B"/>
    <w:rsid w:val="007478CB"/>
    <w:rsid w:val="007478CC"/>
    <w:rsid w:val="00747B23"/>
    <w:rsid w:val="00747C04"/>
    <w:rsid w:val="00747EB3"/>
    <w:rsid w:val="00747EC3"/>
    <w:rsid w:val="00747EF4"/>
    <w:rsid w:val="00747F4E"/>
    <w:rsid w:val="00747F5E"/>
    <w:rsid w:val="0074D1D0"/>
    <w:rsid w:val="00750048"/>
    <w:rsid w:val="0075028E"/>
    <w:rsid w:val="0075040B"/>
    <w:rsid w:val="00750488"/>
    <w:rsid w:val="0075058D"/>
    <w:rsid w:val="007506A3"/>
    <w:rsid w:val="007506CA"/>
    <w:rsid w:val="0075075B"/>
    <w:rsid w:val="00750850"/>
    <w:rsid w:val="007508EB"/>
    <w:rsid w:val="0075093C"/>
    <w:rsid w:val="007509C8"/>
    <w:rsid w:val="00750B26"/>
    <w:rsid w:val="00750BCA"/>
    <w:rsid w:val="00750D01"/>
    <w:rsid w:val="00750ED8"/>
    <w:rsid w:val="007510C4"/>
    <w:rsid w:val="0075110E"/>
    <w:rsid w:val="0075112C"/>
    <w:rsid w:val="00751190"/>
    <w:rsid w:val="007512D5"/>
    <w:rsid w:val="007513A6"/>
    <w:rsid w:val="00751408"/>
    <w:rsid w:val="007515DE"/>
    <w:rsid w:val="00751A75"/>
    <w:rsid w:val="00751AF6"/>
    <w:rsid w:val="00751B1D"/>
    <w:rsid w:val="00751B68"/>
    <w:rsid w:val="00751F91"/>
    <w:rsid w:val="00751FF5"/>
    <w:rsid w:val="00752022"/>
    <w:rsid w:val="007520DF"/>
    <w:rsid w:val="00752147"/>
    <w:rsid w:val="007521BF"/>
    <w:rsid w:val="007521FD"/>
    <w:rsid w:val="00752240"/>
    <w:rsid w:val="007522C2"/>
    <w:rsid w:val="00752451"/>
    <w:rsid w:val="00752524"/>
    <w:rsid w:val="00752641"/>
    <w:rsid w:val="00752682"/>
    <w:rsid w:val="00752725"/>
    <w:rsid w:val="0075273B"/>
    <w:rsid w:val="00752BD9"/>
    <w:rsid w:val="00752C94"/>
    <w:rsid w:val="00752DC5"/>
    <w:rsid w:val="00752E15"/>
    <w:rsid w:val="00752E99"/>
    <w:rsid w:val="00752F2C"/>
    <w:rsid w:val="00753086"/>
    <w:rsid w:val="007535F1"/>
    <w:rsid w:val="00753673"/>
    <w:rsid w:val="00753787"/>
    <w:rsid w:val="00753CB6"/>
    <w:rsid w:val="00753D3E"/>
    <w:rsid w:val="00753D95"/>
    <w:rsid w:val="00753E87"/>
    <w:rsid w:val="00753F2B"/>
    <w:rsid w:val="007540AF"/>
    <w:rsid w:val="007542CB"/>
    <w:rsid w:val="007542F3"/>
    <w:rsid w:val="007542FA"/>
    <w:rsid w:val="00754685"/>
    <w:rsid w:val="0075479D"/>
    <w:rsid w:val="007547D9"/>
    <w:rsid w:val="00754983"/>
    <w:rsid w:val="00754B47"/>
    <w:rsid w:val="00754C59"/>
    <w:rsid w:val="00754DD7"/>
    <w:rsid w:val="00754FA2"/>
    <w:rsid w:val="007551A2"/>
    <w:rsid w:val="007551AD"/>
    <w:rsid w:val="007551C1"/>
    <w:rsid w:val="0075527F"/>
    <w:rsid w:val="0075547B"/>
    <w:rsid w:val="007555A6"/>
    <w:rsid w:val="007555A7"/>
    <w:rsid w:val="00755698"/>
    <w:rsid w:val="007557C6"/>
    <w:rsid w:val="007557E9"/>
    <w:rsid w:val="0075581E"/>
    <w:rsid w:val="007558AD"/>
    <w:rsid w:val="00755925"/>
    <w:rsid w:val="00755A59"/>
    <w:rsid w:val="00755B0A"/>
    <w:rsid w:val="00755B6A"/>
    <w:rsid w:val="00755C8F"/>
    <w:rsid w:val="00755D11"/>
    <w:rsid w:val="00755D88"/>
    <w:rsid w:val="00755F1D"/>
    <w:rsid w:val="00755FDB"/>
    <w:rsid w:val="00756097"/>
    <w:rsid w:val="00756139"/>
    <w:rsid w:val="00756145"/>
    <w:rsid w:val="007561D1"/>
    <w:rsid w:val="00756204"/>
    <w:rsid w:val="0075620B"/>
    <w:rsid w:val="00756235"/>
    <w:rsid w:val="007562CB"/>
    <w:rsid w:val="0075636E"/>
    <w:rsid w:val="0075637F"/>
    <w:rsid w:val="00756455"/>
    <w:rsid w:val="007565C3"/>
    <w:rsid w:val="007566B1"/>
    <w:rsid w:val="00756972"/>
    <w:rsid w:val="00756A08"/>
    <w:rsid w:val="00756D47"/>
    <w:rsid w:val="00756DCF"/>
    <w:rsid w:val="00756ECA"/>
    <w:rsid w:val="00756F99"/>
    <w:rsid w:val="00756FEB"/>
    <w:rsid w:val="00757111"/>
    <w:rsid w:val="00757186"/>
    <w:rsid w:val="007572D7"/>
    <w:rsid w:val="00757341"/>
    <w:rsid w:val="00757631"/>
    <w:rsid w:val="00757741"/>
    <w:rsid w:val="00757886"/>
    <w:rsid w:val="00757A1D"/>
    <w:rsid w:val="00757A79"/>
    <w:rsid w:val="00757DCA"/>
    <w:rsid w:val="00757E53"/>
    <w:rsid w:val="00757E99"/>
    <w:rsid w:val="00757F6A"/>
    <w:rsid w:val="00757FF8"/>
    <w:rsid w:val="007600A9"/>
    <w:rsid w:val="007602AF"/>
    <w:rsid w:val="00760353"/>
    <w:rsid w:val="007605D5"/>
    <w:rsid w:val="007605F1"/>
    <w:rsid w:val="00760658"/>
    <w:rsid w:val="007607F1"/>
    <w:rsid w:val="00760991"/>
    <w:rsid w:val="007609A2"/>
    <w:rsid w:val="007609F8"/>
    <w:rsid w:val="00760A47"/>
    <w:rsid w:val="00760A72"/>
    <w:rsid w:val="00760F7D"/>
    <w:rsid w:val="00760FB0"/>
    <w:rsid w:val="0076102F"/>
    <w:rsid w:val="007610AE"/>
    <w:rsid w:val="007611A3"/>
    <w:rsid w:val="0076120E"/>
    <w:rsid w:val="00761377"/>
    <w:rsid w:val="00761399"/>
    <w:rsid w:val="00761401"/>
    <w:rsid w:val="00761411"/>
    <w:rsid w:val="007616C6"/>
    <w:rsid w:val="007617C2"/>
    <w:rsid w:val="00761894"/>
    <w:rsid w:val="00761A52"/>
    <w:rsid w:val="00761A66"/>
    <w:rsid w:val="00761B9B"/>
    <w:rsid w:val="00761CF9"/>
    <w:rsid w:val="00761E5A"/>
    <w:rsid w:val="00761E66"/>
    <w:rsid w:val="0076205C"/>
    <w:rsid w:val="00762082"/>
    <w:rsid w:val="00762121"/>
    <w:rsid w:val="00762287"/>
    <w:rsid w:val="00762349"/>
    <w:rsid w:val="00762362"/>
    <w:rsid w:val="00762393"/>
    <w:rsid w:val="007623D5"/>
    <w:rsid w:val="007623F6"/>
    <w:rsid w:val="007626E7"/>
    <w:rsid w:val="007626E9"/>
    <w:rsid w:val="007626EC"/>
    <w:rsid w:val="0076279E"/>
    <w:rsid w:val="0076282F"/>
    <w:rsid w:val="00762929"/>
    <w:rsid w:val="00762BDE"/>
    <w:rsid w:val="00762C7F"/>
    <w:rsid w:val="00762CED"/>
    <w:rsid w:val="00762DB9"/>
    <w:rsid w:val="007630B6"/>
    <w:rsid w:val="0076322B"/>
    <w:rsid w:val="007632B4"/>
    <w:rsid w:val="00763315"/>
    <w:rsid w:val="007633B5"/>
    <w:rsid w:val="0076354A"/>
    <w:rsid w:val="007635B1"/>
    <w:rsid w:val="007635F0"/>
    <w:rsid w:val="00763882"/>
    <w:rsid w:val="00763916"/>
    <w:rsid w:val="00763936"/>
    <w:rsid w:val="00763A5F"/>
    <w:rsid w:val="00763B1B"/>
    <w:rsid w:val="00763D66"/>
    <w:rsid w:val="00763DA0"/>
    <w:rsid w:val="00763DAE"/>
    <w:rsid w:val="00763E13"/>
    <w:rsid w:val="00763E19"/>
    <w:rsid w:val="00763EC0"/>
    <w:rsid w:val="00763F21"/>
    <w:rsid w:val="00763F39"/>
    <w:rsid w:val="00764125"/>
    <w:rsid w:val="0076415C"/>
    <w:rsid w:val="00764182"/>
    <w:rsid w:val="007641B0"/>
    <w:rsid w:val="0076420F"/>
    <w:rsid w:val="007642B6"/>
    <w:rsid w:val="00764435"/>
    <w:rsid w:val="00764450"/>
    <w:rsid w:val="00764540"/>
    <w:rsid w:val="00764551"/>
    <w:rsid w:val="00764553"/>
    <w:rsid w:val="0076469B"/>
    <w:rsid w:val="0076473A"/>
    <w:rsid w:val="007647CA"/>
    <w:rsid w:val="007647E0"/>
    <w:rsid w:val="0076481F"/>
    <w:rsid w:val="00764836"/>
    <w:rsid w:val="00764C8E"/>
    <w:rsid w:val="00764CEA"/>
    <w:rsid w:val="00764DB7"/>
    <w:rsid w:val="00764DC5"/>
    <w:rsid w:val="00764E8F"/>
    <w:rsid w:val="00764EAA"/>
    <w:rsid w:val="0076513D"/>
    <w:rsid w:val="0076516D"/>
    <w:rsid w:val="0076525F"/>
    <w:rsid w:val="007652F9"/>
    <w:rsid w:val="007653B3"/>
    <w:rsid w:val="007653DA"/>
    <w:rsid w:val="00765423"/>
    <w:rsid w:val="0076548F"/>
    <w:rsid w:val="00765917"/>
    <w:rsid w:val="00765949"/>
    <w:rsid w:val="00765A5B"/>
    <w:rsid w:val="00765AC6"/>
    <w:rsid w:val="00765B07"/>
    <w:rsid w:val="00765B4F"/>
    <w:rsid w:val="00765B98"/>
    <w:rsid w:val="007661E9"/>
    <w:rsid w:val="007662B9"/>
    <w:rsid w:val="007664FA"/>
    <w:rsid w:val="007665BF"/>
    <w:rsid w:val="007665EB"/>
    <w:rsid w:val="0076672A"/>
    <w:rsid w:val="00766865"/>
    <w:rsid w:val="00766868"/>
    <w:rsid w:val="0076689A"/>
    <w:rsid w:val="007668D0"/>
    <w:rsid w:val="00766946"/>
    <w:rsid w:val="00766968"/>
    <w:rsid w:val="00766B5B"/>
    <w:rsid w:val="00766E5B"/>
    <w:rsid w:val="00766E82"/>
    <w:rsid w:val="00766F88"/>
    <w:rsid w:val="00766F99"/>
    <w:rsid w:val="00767175"/>
    <w:rsid w:val="0076727C"/>
    <w:rsid w:val="0076743B"/>
    <w:rsid w:val="007674CD"/>
    <w:rsid w:val="00767637"/>
    <w:rsid w:val="00767682"/>
    <w:rsid w:val="00767857"/>
    <w:rsid w:val="007678B0"/>
    <w:rsid w:val="00767983"/>
    <w:rsid w:val="00767B9B"/>
    <w:rsid w:val="00767C06"/>
    <w:rsid w:val="00767C32"/>
    <w:rsid w:val="00767D2F"/>
    <w:rsid w:val="00767F99"/>
    <w:rsid w:val="00767FE4"/>
    <w:rsid w:val="0077011F"/>
    <w:rsid w:val="007701B2"/>
    <w:rsid w:val="007701E2"/>
    <w:rsid w:val="0077030B"/>
    <w:rsid w:val="0077037C"/>
    <w:rsid w:val="0077057B"/>
    <w:rsid w:val="00770693"/>
    <w:rsid w:val="007707AF"/>
    <w:rsid w:val="007708EF"/>
    <w:rsid w:val="00770A17"/>
    <w:rsid w:val="00770A50"/>
    <w:rsid w:val="00770A60"/>
    <w:rsid w:val="00770AE8"/>
    <w:rsid w:val="00770B76"/>
    <w:rsid w:val="00770C68"/>
    <w:rsid w:val="007713FF"/>
    <w:rsid w:val="007714B2"/>
    <w:rsid w:val="00771503"/>
    <w:rsid w:val="0077153A"/>
    <w:rsid w:val="00771580"/>
    <w:rsid w:val="007715D7"/>
    <w:rsid w:val="00771732"/>
    <w:rsid w:val="007717A2"/>
    <w:rsid w:val="007718CE"/>
    <w:rsid w:val="00771927"/>
    <w:rsid w:val="00771D49"/>
    <w:rsid w:val="00771ED6"/>
    <w:rsid w:val="00771FAA"/>
    <w:rsid w:val="0077215F"/>
    <w:rsid w:val="0077228B"/>
    <w:rsid w:val="007722A4"/>
    <w:rsid w:val="00772395"/>
    <w:rsid w:val="007723E5"/>
    <w:rsid w:val="00772426"/>
    <w:rsid w:val="0077254F"/>
    <w:rsid w:val="0077266E"/>
    <w:rsid w:val="00772927"/>
    <w:rsid w:val="00772A04"/>
    <w:rsid w:val="00772A2F"/>
    <w:rsid w:val="00772DEE"/>
    <w:rsid w:val="00772F38"/>
    <w:rsid w:val="0077300B"/>
    <w:rsid w:val="0077307C"/>
    <w:rsid w:val="007730AC"/>
    <w:rsid w:val="0077341B"/>
    <w:rsid w:val="007734AD"/>
    <w:rsid w:val="00773532"/>
    <w:rsid w:val="00773537"/>
    <w:rsid w:val="00773610"/>
    <w:rsid w:val="00773638"/>
    <w:rsid w:val="0077364E"/>
    <w:rsid w:val="007738BE"/>
    <w:rsid w:val="00773952"/>
    <w:rsid w:val="00773A1C"/>
    <w:rsid w:val="00773B64"/>
    <w:rsid w:val="00773C47"/>
    <w:rsid w:val="00773D68"/>
    <w:rsid w:val="00773D93"/>
    <w:rsid w:val="00773DB8"/>
    <w:rsid w:val="00773E6D"/>
    <w:rsid w:val="007740A0"/>
    <w:rsid w:val="007741B2"/>
    <w:rsid w:val="00774412"/>
    <w:rsid w:val="00774873"/>
    <w:rsid w:val="007748DF"/>
    <w:rsid w:val="0077495F"/>
    <w:rsid w:val="00774D26"/>
    <w:rsid w:val="00774E52"/>
    <w:rsid w:val="00774EB4"/>
    <w:rsid w:val="00774EED"/>
    <w:rsid w:val="0077501F"/>
    <w:rsid w:val="007752D6"/>
    <w:rsid w:val="007753CD"/>
    <w:rsid w:val="007755B5"/>
    <w:rsid w:val="00775619"/>
    <w:rsid w:val="00775629"/>
    <w:rsid w:val="0077581B"/>
    <w:rsid w:val="0077583C"/>
    <w:rsid w:val="007758E6"/>
    <w:rsid w:val="00775964"/>
    <w:rsid w:val="007759ED"/>
    <w:rsid w:val="00775A3E"/>
    <w:rsid w:val="00775B3D"/>
    <w:rsid w:val="00775CF0"/>
    <w:rsid w:val="00775D4B"/>
    <w:rsid w:val="00776244"/>
    <w:rsid w:val="00776419"/>
    <w:rsid w:val="00776424"/>
    <w:rsid w:val="00776697"/>
    <w:rsid w:val="007767B1"/>
    <w:rsid w:val="00776A01"/>
    <w:rsid w:val="00776A11"/>
    <w:rsid w:val="00776AE1"/>
    <w:rsid w:val="00776D60"/>
    <w:rsid w:val="00776EA3"/>
    <w:rsid w:val="0077711D"/>
    <w:rsid w:val="00777123"/>
    <w:rsid w:val="007771E7"/>
    <w:rsid w:val="00777371"/>
    <w:rsid w:val="0077755F"/>
    <w:rsid w:val="0077781E"/>
    <w:rsid w:val="00777C87"/>
    <w:rsid w:val="00777CF4"/>
    <w:rsid w:val="00777D17"/>
    <w:rsid w:val="00777D1F"/>
    <w:rsid w:val="00777F20"/>
    <w:rsid w:val="00777F8E"/>
    <w:rsid w:val="00777F8F"/>
    <w:rsid w:val="00777FCC"/>
    <w:rsid w:val="00780152"/>
    <w:rsid w:val="00780161"/>
    <w:rsid w:val="00780450"/>
    <w:rsid w:val="007804AD"/>
    <w:rsid w:val="00780545"/>
    <w:rsid w:val="00780621"/>
    <w:rsid w:val="00780623"/>
    <w:rsid w:val="00780706"/>
    <w:rsid w:val="007807DC"/>
    <w:rsid w:val="0078080F"/>
    <w:rsid w:val="00780ADC"/>
    <w:rsid w:val="00780C52"/>
    <w:rsid w:val="00780E51"/>
    <w:rsid w:val="00780E6A"/>
    <w:rsid w:val="00780EFC"/>
    <w:rsid w:val="007810EC"/>
    <w:rsid w:val="00781169"/>
    <w:rsid w:val="007811A2"/>
    <w:rsid w:val="007811EF"/>
    <w:rsid w:val="007812CC"/>
    <w:rsid w:val="007813BD"/>
    <w:rsid w:val="007814D5"/>
    <w:rsid w:val="00781518"/>
    <w:rsid w:val="0078153A"/>
    <w:rsid w:val="00781772"/>
    <w:rsid w:val="00781AFB"/>
    <w:rsid w:val="00781B3C"/>
    <w:rsid w:val="00781B79"/>
    <w:rsid w:val="00781F23"/>
    <w:rsid w:val="007821D9"/>
    <w:rsid w:val="007821ED"/>
    <w:rsid w:val="00782370"/>
    <w:rsid w:val="0078240E"/>
    <w:rsid w:val="007825A1"/>
    <w:rsid w:val="007826ED"/>
    <w:rsid w:val="0078275A"/>
    <w:rsid w:val="0078287F"/>
    <w:rsid w:val="0078288B"/>
    <w:rsid w:val="007828C1"/>
    <w:rsid w:val="00782A8D"/>
    <w:rsid w:val="00782C27"/>
    <w:rsid w:val="00782D5A"/>
    <w:rsid w:val="00782F9C"/>
    <w:rsid w:val="00783011"/>
    <w:rsid w:val="00783082"/>
    <w:rsid w:val="007831F1"/>
    <w:rsid w:val="0078338F"/>
    <w:rsid w:val="007833DF"/>
    <w:rsid w:val="00783545"/>
    <w:rsid w:val="00783719"/>
    <w:rsid w:val="00783908"/>
    <w:rsid w:val="00783A48"/>
    <w:rsid w:val="00783B8B"/>
    <w:rsid w:val="00783CA9"/>
    <w:rsid w:val="00783E64"/>
    <w:rsid w:val="00783F33"/>
    <w:rsid w:val="00783F90"/>
    <w:rsid w:val="007843F2"/>
    <w:rsid w:val="007846FF"/>
    <w:rsid w:val="0078482B"/>
    <w:rsid w:val="00784B90"/>
    <w:rsid w:val="00784F15"/>
    <w:rsid w:val="00784F71"/>
    <w:rsid w:val="007853CA"/>
    <w:rsid w:val="00785455"/>
    <w:rsid w:val="007854C0"/>
    <w:rsid w:val="00785503"/>
    <w:rsid w:val="00785689"/>
    <w:rsid w:val="00785833"/>
    <w:rsid w:val="00785857"/>
    <w:rsid w:val="0078591A"/>
    <w:rsid w:val="007859BD"/>
    <w:rsid w:val="00785ADA"/>
    <w:rsid w:val="00785B1A"/>
    <w:rsid w:val="00785B84"/>
    <w:rsid w:val="00785D85"/>
    <w:rsid w:val="00785DC9"/>
    <w:rsid w:val="00785DFA"/>
    <w:rsid w:val="00785E95"/>
    <w:rsid w:val="007861A3"/>
    <w:rsid w:val="00786267"/>
    <w:rsid w:val="007862E6"/>
    <w:rsid w:val="00786344"/>
    <w:rsid w:val="0078638A"/>
    <w:rsid w:val="007863B4"/>
    <w:rsid w:val="0078663D"/>
    <w:rsid w:val="00786691"/>
    <w:rsid w:val="0078669A"/>
    <w:rsid w:val="0078684B"/>
    <w:rsid w:val="007869BA"/>
    <w:rsid w:val="00786E45"/>
    <w:rsid w:val="00786F9F"/>
    <w:rsid w:val="007871D0"/>
    <w:rsid w:val="007872EB"/>
    <w:rsid w:val="007877A1"/>
    <w:rsid w:val="0078785F"/>
    <w:rsid w:val="00787885"/>
    <w:rsid w:val="007878E6"/>
    <w:rsid w:val="0078792E"/>
    <w:rsid w:val="00787A54"/>
    <w:rsid w:val="00787ABD"/>
    <w:rsid w:val="00787AD2"/>
    <w:rsid w:val="00787B63"/>
    <w:rsid w:val="00787C11"/>
    <w:rsid w:val="00787E20"/>
    <w:rsid w:val="00787E4F"/>
    <w:rsid w:val="00787EA7"/>
    <w:rsid w:val="00787EE3"/>
    <w:rsid w:val="00790457"/>
    <w:rsid w:val="007904B4"/>
    <w:rsid w:val="0079068B"/>
    <w:rsid w:val="007906A8"/>
    <w:rsid w:val="00790855"/>
    <w:rsid w:val="007908B3"/>
    <w:rsid w:val="007908F7"/>
    <w:rsid w:val="00790925"/>
    <w:rsid w:val="007909A6"/>
    <w:rsid w:val="007909D4"/>
    <w:rsid w:val="00790B5B"/>
    <w:rsid w:val="00790B77"/>
    <w:rsid w:val="00790BC9"/>
    <w:rsid w:val="00790C4C"/>
    <w:rsid w:val="00790C97"/>
    <w:rsid w:val="00790CF0"/>
    <w:rsid w:val="00790D25"/>
    <w:rsid w:val="00790ED2"/>
    <w:rsid w:val="00791106"/>
    <w:rsid w:val="007911AB"/>
    <w:rsid w:val="007911EB"/>
    <w:rsid w:val="0079126C"/>
    <w:rsid w:val="007912AC"/>
    <w:rsid w:val="0079142C"/>
    <w:rsid w:val="00791589"/>
    <w:rsid w:val="00791590"/>
    <w:rsid w:val="00791633"/>
    <w:rsid w:val="0079164C"/>
    <w:rsid w:val="0079167F"/>
    <w:rsid w:val="0079175C"/>
    <w:rsid w:val="00791819"/>
    <w:rsid w:val="0079189E"/>
    <w:rsid w:val="00791A95"/>
    <w:rsid w:val="00791BA5"/>
    <w:rsid w:val="007920EE"/>
    <w:rsid w:val="0079210D"/>
    <w:rsid w:val="00792175"/>
    <w:rsid w:val="00792201"/>
    <w:rsid w:val="0079227B"/>
    <w:rsid w:val="00792304"/>
    <w:rsid w:val="007923C5"/>
    <w:rsid w:val="007927DE"/>
    <w:rsid w:val="007927E0"/>
    <w:rsid w:val="007927E1"/>
    <w:rsid w:val="00792882"/>
    <w:rsid w:val="007928E5"/>
    <w:rsid w:val="00792910"/>
    <w:rsid w:val="00792ACF"/>
    <w:rsid w:val="00792ADF"/>
    <w:rsid w:val="00792B76"/>
    <w:rsid w:val="00792BE7"/>
    <w:rsid w:val="00792C0C"/>
    <w:rsid w:val="00792C18"/>
    <w:rsid w:val="00792D1F"/>
    <w:rsid w:val="00792E15"/>
    <w:rsid w:val="00792E33"/>
    <w:rsid w:val="00792EC1"/>
    <w:rsid w:val="00792F50"/>
    <w:rsid w:val="00792F59"/>
    <w:rsid w:val="00792F9F"/>
    <w:rsid w:val="00792FF3"/>
    <w:rsid w:val="00793011"/>
    <w:rsid w:val="0079314B"/>
    <w:rsid w:val="0079320D"/>
    <w:rsid w:val="00793370"/>
    <w:rsid w:val="00793440"/>
    <w:rsid w:val="0079356E"/>
    <w:rsid w:val="007935AF"/>
    <w:rsid w:val="0079373E"/>
    <w:rsid w:val="007937BE"/>
    <w:rsid w:val="0079397A"/>
    <w:rsid w:val="007939D9"/>
    <w:rsid w:val="00793BC7"/>
    <w:rsid w:val="00793BEC"/>
    <w:rsid w:val="00793E8C"/>
    <w:rsid w:val="00793F95"/>
    <w:rsid w:val="0079408D"/>
    <w:rsid w:val="00794111"/>
    <w:rsid w:val="007944BC"/>
    <w:rsid w:val="007946C4"/>
    <w:rsid w:val="00794716"/>
    <w:rsid w:val="0079481B"/>
    <w:rsid w:val="00794899"/>
    <w:rsid w:val="0079493D"/>
    <w:rsid w:val="00794947"/>
    <w:rsid w:val="00794D8D"/>
    <w:rsid w:val="00795040"/>
    <w:rsid w:val="007951B2"/>
    <w:rsid w:val="00795207"/>
    <w:rsid w:val="007954A0"/>
    <w:rsid w:val="007954DF"/>
    <w:rsid w:val="00795509"/>
    <w:rsid w:val="00795798"/>
    <w:rsid w:val="0079586C"/>
    <w:rsid w:val="007958CC"/>
    <w:rsid w:val="007958D3"/>
    <w:rsid w:val="007958E5"/>
    <w:rsid w:val="00795949"/>
    <w:rsid w:val="007959A0"/>
    <w:rsid w:val="007959D5"/>
    <w:rsid w:val="00795DC0"/>
    <w:rsid w:val="00795E6E"/>
    <w:rsid w:val="00795EA7"/>
    <w:rsid w:val="00795EC7"/>
    <w:rsid w:val="00795EEB"/>
    <w:rsid w:val="00795F03"/>
    <w:rsid w:val="00795F85"/>
    <w:rsid w:val="0079616E"/>
    <w:rsid w:val="007961E4"/>
    <w:rsid w:val="0079625E"/>
    <w:rsid w:val="0079642F"/>
    <w:rsid w:val="00796518"/>
    <w:rsid w:val="007965CB"/>
    <w:rsid w:val="007969D1"/>
    <w:rsid w:val="00796BBC"/>
    <w:rsid w:val="00796F38"/>
    <w:rsid w:val="0079705D"/>
    <w:rsid w:val="00797537"/>
    <w:rsid w:val="0079754B"/>
    <w:rsid w:val="007977A6"/>
    <w:rsid w:val="0079791C"/>
    <w:rsid w:val="0079792C"/>
    <w:rsid w:val="007979BF"/>
    <w:rsid w:val="00797A35"/>
    <w:rsid w:val="00797A6A"/>
    <w:rsid w:val="00797A9F"/>
    <w:rsid w:val="00797B27"/>
    <w:rsid w:val="00797B58"/>
    <w:rsid w:val="00797B60"/>
    <w:rsid w:val="00797B72"/>
    <w:rsid w:val="00797BC2"/>
    <w:rsid w:val="00797BF4"/>
    <w:rsid w:val="00797C62"/>
    <w:rsid w:val="00797E30"/>
    <w:rsid w:val="00797F9F"/>
    <w:rsid w:val="00797FEF"/>
    <w:rsid w:val="007A0182"/>
    <w:rsid w:val="007A05E0"/>
    <w:rsid w:val="007A05F1"/>
    <w:rsid w:val="007A062A"/>
    <w:rsid w:val="007A0641"/>
    <w:rsid w:val="007A06F5"/>
    <w:rsid w:val="007A07C8"/>
    <w:rsid w:val="007A0803"/>
    <w:rsid w:val="007A0A62"/>
    <w:rsid w:val="007A0AFD"/>
    <w:rsid w:val="007A0B24"/>
    <w:rsid w:val="007A0B61"/>
    <w:rsid w:val="007A0BA7"/>
    <w:rsid w:val="007A0BC9"/>
    <w:rsid w:val="007A0C75"/>
    <w:rsid w:val="007A0C8B"/>
    <w:rsid w:val="007A0D2F"/>
    <w:rsid w:val="007A0D95"/>
    <w:rsid w:val="007A0EA2"/>
    <w:rsid w:val="007A0EEC"/>
    <w:rsid w:val="007A0F92"/>
    <w:rsid w:val="007A1046"/>
    <w:rsid w:val="007A11D1"/>
    <w:rsid w:val="007A1231"/>
    <w:rsid w:val="007A129E"/>
    <w:rsid w:val="007A1319"/>
    <w:rsid w:val="007A1499"/>
    <w:rsid w:val="007A1675"/>
    <w:rsid w:val="007A17A8"/>
    <w:rsid w:val="007A17BB"/>
    <w:rsid w:val="007A1922"/>
    <w:rsid w:val="007A1989"/>
    <w:rsid w:val="007A1A28"/>
    <w:rsid w:val="007A1B0E"/>
    <w:rsid w:val="007A1C81"/>
    <w:rsid w:val="007A1E09"/>
    <w:rsid w:val="007A1E6D"/>
    <w:rsid w:val="007A1F33"/>
    <w:rsid w:val="007A1FE6"/>
    <w:rsid w:val="007A226F"/>
    <w:rsid w:val="007A2288"/>
    <w:rsid w:val="007A2337"/>
    <w:rsid w:val="007A24E7"/>
    <w:rsid w:val="007A2718"/>
    <w:rsid w:val="007A2B58"/>
    <w:rsid w:val="007A2E9B"/>
    <w:rsid w:val="007A2ED6"/>
    <w:rsid w:val="007A2FE5"/>
    <w:rsid w:val="007A30B1"/>
    <w:rsid w:val="007A3190"/>
    <w:rsid w:val="007A3421"/>
    <w:rsid w:val="007A3624"/>
    <w:rsid w:val="007A37DE"/>
    <w:rsid w:val="007A386A"/>
    <w:rsid w:val="007A3BA0"/>
    <w:rsid w:val="007A3BE5"/>
    <w:rsid w:val="007A3CBF"/>
    <w:rsid w:val="007A3CC0"/>
    <w:rsid w:val="007A3E0A"/>
    <w:rsid w:val="007A3E2C"/>
    <w:rsid w:val="007A3E3D"/>
    <w:rsid w:val="007A3E61"/>
    <w:rsid w:val="007A3EFF"/>
    <w:rsid w:val="007A428C"/>
    <w:rsid w:val="007A450E"/>
    <w:rsid w:val="007A45EE"/>
    <w:rsid w:val="007A4730"/>
    <w:rsid w:val="007A4848"/>
    <w:rsid w:val="007A4A64"/>
    <w:rsid w:val="007A4C07"/>
    <w:rsid w:val="007A4C66"/>
    <w:rsid w:val="007A4FF6"/>
    <w:rsid w:val="007A5035"/>
    <w:rsid w:val="007A507B"/>
    <w:rsid w:val="007A50BC"/>
    <w:rsid w:val="007A54F9"/>
    <w:rsid w:val="007A56A9"/>
    <w:rsid w:val="007A5748"/>
    <w:rsid w:val="007A58C1"/>
    <w:rsid w:val="007A592E"/>
    <w:rsid w:val="007A5A33"/>
    <w:rsid w:val="007A5AD0"/>
    <w:rsid w:val="007A5C2A"/>
    <w:rsid w:val="007A5CE8"/>
    <w:rsid w:val="007A5E2C"/>
    <w:rsid w:val="007A6002"/>
    <w:rsid w:val="007A611D"/>
    <w:rsid w:val="007A6180"/>
    <w:rsid w:val="007A61D0"/>
    <w:rsid w:val="007A6265"/>
    <w:rsid w:val="007A62D7"/>
    <w:rsid w:val="007A633C"/>
    <w:rsid w:val="007A6391"/>
    <w:rsid w:val="007A6A92"/>
    <w:rsid w:val="007A6AAA"/>
    <w:rsid w:val="007A6AB7"/>
    <w:rsid w:val="007A6C8F"/>
    <w:rsid w:val="007A6CCF"/>
    <w:rsid w:val="007A6D32"/>
    <w:rsid w:val="007A71CF"/>
    <w:rsid w:val="007A7278"/>
    <w:rsid w:val="007A727E"/>
    <w:rsid w:val="007A7324"/>
    <w:rsid w:val="007A76B5"/>
    <w:rsid w:val="007A7849"/>
    <w:rsid w:val="007A7876"/>
    <w:rsid w:val="007A78D0"/>
    <w:rsid w:val="007A795C"/>
    <w:rsid w:val="007A798B"/>
    <w:rsid w:val="007A7A2D"/>
    <w:rsid w:val="007A7B87"/>
    <w:rsid w:val="007A7CAF"/>
    <w:rsid w:val="007A7D46"/>
    <w:rsid w:val="007A7E39"/>
    <w:rsid w:val="007B00BE"/>
    <w:rsid w:val="007B0225"/>
    <w:rsid w:val="007B034D"/>
    <w:rsid w:val="007B04A8"/>
    <w:rsid w:val="007B04BF"/>
    <w:rsid w:val="007B0528"/>
    <w:rsid w:val="007B088C"/>
    <w:rsid w:val="007B0A79"/>
    <w:rsid w:val="007B0B09"/>
    <w:rsid w:val="007B0BD1"/>
    <w:rsid w:val="007B0EB2"/>
    <w:rsid w:val="007B0EB4"/>
    <w:rsid w:val="007B0F3A"/>
    <w:rsid w:val="007B0F4E"/>
    <w:rsid w:val="007B114C"/>
    <w:rsid w:val="007B123A"/>
    <w:rsid w:val="007B133A"/>
    <w:rsid w:val="007B151D"/>
    <w:rsid w:val="007B158C"/>
    <w:rsid w:val="007B15A6"/>
    <w:rsid w:val="007B17C3"/>
    <w:rsid w:val="007B1895"/>
    <w:rsid w:val="007B18CC"/>
    <w:rsid w:val="007B1905"/>
    <w:rsid w:val="007B1951"/>
    <w:rsid w:val="007B1A4E"/>
    <w:rsid w:val="007B1BD4"/>
    <w:rsid w:val="007B1D00"/>
    <w:rsid w:val="007B1EC6"/>
    <w:rsid w:val="007B21E9"/>
    <w:rsid w:val="007B2279"/>
    <w:rsid w:val="007B227A"/>
    <w:rsid w:val="007B22F2"/>
    <w:rsid w:val="007B2687"/>
    <w:rsid w:val="007B268A"/>
    <w:rsid w:val="007B2786"/>
    <w:rsid w:val="007B299A"/>
    <w:rsid w:val="007B29C2"/>
    <w:rsid w:val="007B2BF0"/>
    <w:rsid w:val="007B2CE8"/>
    <w:rsid w:val="007B2D46"/>
    <w:rsid w:val="007B2D7B"/>
    <w:rsid w:val="007B2EBE"/>
    <w:rsid w:val="007B2F4A"/>
    <w:rsid w:val="007B32E9"/>
    <w:rsid w:val="007B34A7"/>
    <w:rsid w:val="007B3517"/>
    <w:rsid w:val="007B35D7"/>
    <w:rsid w:val="007B376F"/>
    <w:rsid w:val="007B3881"/>
    <w:rsid w:val="007B38AA"/>
    <w:rsid w:val="007B3916"/>
    <w:rsid w:val="007B39BE"/>
    <w:rsid w:val="007B3BEA"/>
    <w:rsid w:val="007B3D6C"/>
    <w:rsid w:val="007B3F2C"/>
    <w:rsid w:val="007B3FA2"/>
    <w:rsid w:val="007B4142"/>
    <w:rsid w:val="007B41CA"/>
    <w:rsid w:val="007B41EC"/>
    <w:rsid w:val="007B443D"/>
    <w:rsid w:val="007B4489"/>
    <w:rsid w:val="007B4666"/>
    <w:rsid w:val="007B4772"/>
    <w:rsid w:val="007B4903"/>
    <w:rsid w:val="007B495C"/>
    <w:rsid w:val="007B4B4D"/>
    <w:rsid w:val="007B4BB7"/>
    <w:rsid w:val="007B4BC7"/>
    <w:rsid w:val="007B4D9F"/>
    <w:rsid w:val="007B4F61"/>
    <w:rsid w:val="007B5034"/>
    <w:rsid w:val="007B509F"/>
    <w:rsid w:val="007B5191"/>
    <w:rsid w:val="007B519A"/>
    <w:rsid w:val="007B531F"/>
    <w:rsid w:val="007B54B2"/>
    <w:rsid w:val="007B5565"/>
    <w:rsid w:val="007B55C4"/>
    <w:rsid w:val="007B5645"/>
    <w:rsid w:val="007B5653"/>
    <w:rsid w:val="007B56D2"/>
    <w:rsid w:val="007B57D0"/>
    <w:rsid w:val="007B5A1D"/>
    <w:rsid w:val="007B5A8A"/>
    <w:rsid w:val="007B5BB2"/>
    <w:rsid w:val="007B5D66"/>
    <w:rsid w:val="007B5E55"/>
    <w:rsid w:val="007B6010"/>
    <w:rsid w:val="007B63AA"/>
    <w:rsid w:val="007B642C"/>
    <w:rsid w:val="007B6538"/>
    <w:rsid w:val="007B6688"/>
    <w:rsid w:val="007B679B"/>
    <w:rsid w:val="007B69BB"/>
    <w:rsid w:val="007B6A00"/>
    <w:rsid w:val="007B6A5A"/>
    <w:rsid w:val="007B6A5F"/>
    <w:rsid w:val="007B6AE5"/>
    <w:rsid w:val="007B6B67"/>
    <w:rsid w:val="007B6CB2"/>
    <w:rsid w:val="007B6D54"/>
    <w:rsid w:val="007B6E88"/>
    <w:rsid w:val="007B6F08"/>
    <w:rsid w:val="007B7233"/>
    <w:rsid w:val="007B7463"/>
    <w:rsid w:val="007B7711"/>
    <w:rsid w:val="007B788A"/>
    <w:rsid w:val="007B79D2"/>
    <w:rsid w:val="007B7A6B"/>
    <w:rsid w:val="007B7BB6"/>
    <w:rsid w:val="007B7C0A"/>
    <w:rsid w:val="007B7CA2"/>
    <w:rsid w:val="007B7CEA"/>
    <w:rsid w:val="007B7DA9"/>
    <w:rsid w:val="007B7DB5"/>
    <w:rsid w:val="007B7F1B"/>
    <w:rsid w:val="007C0023"/>
    <w:rsid w:val="007C00E3"/>
    <w:rsid w:val="007C024A"/>
    <w:rsid w:val="007C027C"/>
    <w:rsid w:val="007C02FC"/>
    <w:rsid w:val="007C03C9"/>
    <w:rsid w:val="007C063D"/>
    <w:rsid w:val="007C06A4"/>
    <w:rsid w:val="007C0749"/>
    <w:rsid w:val="007C0910"/>
    <w:rsid w:val="007C0A7D"/>
    <w:rsid w:val="007C0BA0"/>
    <w:rsid w:val="007C0CEB"/>
    <w:rsid w:val="007C0D7A"/>
    <w:rsid w:val="007C0D7D"/>
    <w:rsid w:val="007C0D98"/>
    <w:rsid w:val="007C0E87"/>
    <w:rsid w:val="007C0EF7"/>
    <w:rsid w:val="007C0F7F"/>
    <w:rsid w:val="007C1034"/>
    <w:rsid w:val="007C112A"/>
    <w:rsid w:val="007C113C"/>
    <w:rsid w:val="007C11BD"/>
    <w:rsid w:val="007C12E8"/>
    <w:rsid w:val="007C131D"/>
    <w:rsid w:val="007C13C0"/>
    <w:rsid w:val="007C142A"/>
    <w:rsid w:val="007C14E6"/>
    <w:rsid w:val="007C1590"/>
    <w:rsid w:val="007C15E8"/>
    <w:rsid w:val="007C1632"/>
    <w:rsid w:val="007C1714"/>
    <w:rsid w:val="007C18C0"/>
    <w:rsid w:val="007C196F"/>
    <w:rsid w:val="007C19D1"/>
    <w:rsid w:val="007C1B53"/>
    <w:rsid w:val="007C1D38"/>
    <w:rsid w:val="007C1EFF"/>
    <w:rsid w:val="007C1F43"/>
    <w:rsid w:val="007C1F9E"/>
    <w:rsid w:val="007C2272"/>
    <w:rsid w:val="007C227E"/>
    <w:rsid w:val="007C2296"/>
    <w:rsid w:val="007C2455"/>
    <w:rsid w:val="007C2683"/>
    <w:rsid w:val="007C29EC"/>
    <w:rsid w:val="007C2C67"/>
    <w:rsid w:val="007C2FE4"/>
    <w:rsid w:val="007C3095"/>
    <w:rsid w:val="007C3143"/>
    <w:rsid w:val="007C325C"/>
    <w:rsid w:val="007C3269"/>
    <w:rsid w:val="007C3436"/>
    <w:rsid w:val="007C352B"/>
    <w:rsid w:val="007C353B"/>
    <w:rsid w:val="007C359A"/>
    <w:rsid w:val="007C363F"/>
    <w:rsid w:val="007C3C44"/>
    <w:rsid w:val="007C3C84"/>
    <w:rsid w:val="007C3DAE"/>
    <w:rsid w:val="007C3ED0"/>
    <w:rsid w:val="007C3F60"/>
    <w:rsid w:val="007C3FBA"/>
    <w:rsid w:val="007C4030"/>
    <w:rsid w:val="007C4031"/>
    <w:rsid w:val="007C4150"/>
    <w:rsid w:val="007C4164"/>
    <w:rsid w:val="007C42F7"/>
    <w:rsid w:val="007C43B0"/>
    <w:rsid w:val="007C44F7"/>
    <w:rsid w:val="007C457A"/>
    <w:rsid w:val="007C4776"/>
    <w:rsid w:val="007C47A0"/>
    <w:rsid w:val="007C47CF"/>
    <w:rsid w:val="007C48A1"/>
    <w:rsid w:val="007C48B3"/>
    <w:rsid w:val="007C4C48"/>
    <w:rsid w:val="007C4C56"/>
    <w:rsid w:val="007C4CA9"/>
    <w:rsid w:val="007C4E07"/>
    <w:rsid w:val="007C4F58"/>
    <w:rsid w:val="007C4F83"/>
    <w:rsid w:val="007C5095"/>
    <w:rsid w:val="007C5196"/>
    <w:rsid w:val="007C52DA"/>
    <w:rsid w:val="007C5363"/>
    <w:rsid w:val="007C5435"/>
    <w:rsid w:val="007C5603"/>
    <w:rsid w:val="007C570F"/>
    <w:rsid w:val="007C57DF"/>
    <w:rsid w:val="007C5818"/>
    <w:rsid w:val="007C5CE9"/>
    <w:rsid w:val="007C5D13"/>
    <w:rsid w:val="007C5DBF"/>
    <w:rsid w:val="007C6153"/>
    <w:rsid w:val="007C61C7"/>
    <w:rsid w:val="007C6390"/>
    <w:rsid w:val="007C674A"/>
    <w:rsid w:val="007C67F6"/>
    <w:rsid w:val="007C6967"/>
    <w:rsid w:val="007C6B4A"/>
    <w:rsid w:val="007C6D9E"/>
    <w:rsid w:val="007C6DEF"/>
    <w:rsid w:val="007C6E26"/>
    <w:rsid w:val="007C6F3F"/>
    <w:rsid w:val="007C729E"/>
    <w:rsid w:val="007C73A3"/>
    <w:rsid w:val="007C73A7"/>
    <w:rsid w:val="007C740E"/>
    <w:rsid w:val="007C749C"/>
    <w:rsid w:val="007C764A"/>
    <w:rsid w:val="007C7795"/>
    <w:rsid w:val="007C7863"/>
    <w:rsid w:val="007C78E1"/>
    <w:rsid w:val="007C79D4"/>
    <w:rsid w:val="007C7A06"/>
    <w:rsid w:val="007C7A1E"/>
    <w:rsid w:val="007C7E72"/>
    <w:rsid w:val="007C7F2E"/>
    <w:rsid w:val="007D02CD"/>
    <w:rsid w:val="007D0476"/>
    <w:rsid w:val="007D04DF"/>
    <w:rsid w:val="007D05D2"/>
    <w:rsid w:val="007D06E2"/>
    <w:rsid w:val="007D07B7"/>
    <w:rsid w:val="007D0814"/>
    <w:rsid w:val="007D0893"/>
    <w:rsid w:val="007D0904"/>
    <w:rsid w:val="007D0991"/>
    <w:rsid w:val="007D0B97"/>
    <w:rsid w:val="007D0D4E"/>
    <w:rsid w:val="007D1154"/>
    <w:rsid w:val="007D1189"/>
    <w:rsid w:val="007D1247"/>
    <w:rsid w:val="007D13CE"/>
    <w:rsid w:val="007D140F"/>
    <w:rsid w:val="007D1714"/>
    <w:rsid w:val="007D181A"/>
    <w:rsid w:val="007D185C"/>
    <w:rsid w:val="007D1B1E"/>
    <w:rsid w:val="007D1E0D"/>
    <w:rsid w:val="007D2220"/>
    <w:rsid w:val="007D2447"/>
    <w:rsid w:val="007D253F"/>
    <w:rsid w:val="007D2568"/>
    <w:rsid w:val="007D2830"/>
    <w:rsid w:val="007D284F"/>
    <w:rsid w:val="007D28B2"/>
    <w:rsid w:val="007D2C2C"/>
    <w:rsid w:val="007D2F7E"/>
    <w:rsid w:val="007D2FB8"/>
    <w:rsid w:val="007D329A"/>
    <w:rsid w:val="007D35DD"/>
    <w:rsid w:val="007D35FC"/>
    <w:rsid w:val="007D3647"/>
    <w:rsid w:val="007D37DB"/>
    <w:rsid w:val="007D3943"/>
    <w:rsid w:val="007D39E7"/>
    <w:rsid w:val="007D3B72"/>
    <w:rsid w:val="007D3C23"/>
    <w:rsid w:val="007D3C97"/>
    <w:rsid w:val="007D3DD7"/>
    <w:rsid w:val="007D3E2B"/>
    <w:rsid w:val="007D3EA4"/>
    <w:rsid w:val="007D4042"/>
    <w:rsid w:val="007D4247"/>
    <w:rsid w:val="007D4314"/>
    <w:rsid w:val="007D4536"/>
    <w:rsid w:val="007D4609"/>
    <w:rsid w:val="007D4618"/>
    <w:rsid w:val="007D48F3"/>
    <w:rsid w:val="007D4A6F"/>
    <w:rsid w:val="007D4BE0"/>
    <w:rsid w:val="007D4BF2"/>
    <w:rsid w:val="007D4C6B"/>
    <w:rsid w:val="007D4C87"/>
    <w:rsid w:val="007D4D39"/>
    <w:rsid w:val="007D4E2B"/>
    <w:rsid w:val="007D50F9"/>
    <w:rsid w:val="007D5261"/>
    <w:rsid w:val="007D5379"/>
    <w:rsid w:val="007D538E"/>
    <w:rsid w:val="007D5508"/>
    <w:rsid w:val="007D5520"/>
    <w:rsid w:val="007D5603"/>
    <w:rsid w:val="007D571D"/>
    <w:rsid w:val="007D57D5"/>
    <w:rsid w:val="007D5909"/>
    <w:rsid w:val="007D594D"/>
    <w:rsid w:val="007D5B14"/>
    <w:rsid w:val="007D5B42"/>
    <w:rsid w:val="007D5F7F"/>
    <w:rsid w:val="007D6319"/>
    <w:rsid w:val="007D6364"/>
    <w:rsid w:val="007D640E"/>
    <w:rsid w:val="007D643F"/>
    <w:rsid w:val="007D6504"/>
    <w:rsid w:val="007D6633"/>
    <w:rsid w:val="007D667F"/>
    <w:rsid w:val="007D67F3"/>
    <w:rsid w:val="007D687E"/>
    <w:rsid w:val="007D68BE"/>
    <w:rsid w:val="007D6AF4"/>
    <w:rsid w:val="007D6C04"/>
    <w:rsid w:val="007D6C40"/>
    <w:rsid w:val="007D6DEF"/>
    <w:rsid w:val="007D6DF6"/>
    <w:rsid w:val="007D6E29"/>
    <w:rsid w:val="007D7111"/>
    <w:rsid w:val="007D7304"/>
    <w:rsid w:val="007D73F5"/>
    <w:rsid w:val="007D7417"/>
    <w:rsid w:val="007D74C3"/>
    <w:rsid w:val="007D751C"/>
    <w:rsid w:val="007D7584"/>
    <w:rsid w:val="007D761C"/>
    <w:rsid w:val="007D798F"/>
    <w:rsid w:val="007D7A0D"/>
    <w:rsid w:val="007D7A4E"/>
    <w:rsid w:val="007D7B14"/>
    <w:rsid w:val="007D7D12"/>
    <w:rsid w:val="007D7D94"/>
    <w:rsid w:val="007D7E7B"/>
    <w:rsid w:val="007D7FF8"/>
    <w:rsid w:val="007E00C9"/>
    <w:rsid w:val="007E01AE"/>
    <w:rsid w:val="007E039B"/>
    <w:rsid w:val="007E049D"/>
    <w:rsid w:val="007E07BF"/>
    <w:rsid w:val="007E08DA"/>
    <w:rsid w:val="007E08EE"/>
    <w:rsid w:val="007E0956"/>
    <w:rsid w:val="007E0AFF"/>
    <w:rsid w:val="007E0B7A"/>
    <w:rsid w:val="007E0C32"/>
    <w:rsid w:val="007E0C35"/>
    <w:rsid w:val="007E0E34"/>
    <w:rsid w:val="007E0E92"/>
    <w:rsid w:val="007E1059"/>
    <w:rsid w:val="007E12A4"/>
    <w:rsid w:val="007E1315"/>
    <w:rsid w:val="007E1369"/>
    <w:rsid w:val="007E15A2"/>
    <w:rsid w:val="007E15AD"/>
    <w:rsid w:val="007E168D"/>
    <w:rsid w:val="007E16BE"/>
    <w:rsid w:val="007E1980"/>
    <w:rsid w:val="007E19FF"/>
    <w:rsid w:val="007E1DBE"/>
    <w:rsid w:val="007E1EC2"/>
    <w:rsid w:val="007E1ED0"/>
    <w:rsid w:val="007E1F1B"/>
    <w:rsid w:val="007E20E8"/>
    <w:rsid w:val="007E2179"/>
    <w:rsid w:val="007E21DE"/>
    <w:rsid w:val="007E22AB"/>
    <w:rsid w:val="007E22E0"/>
    <w:rsid w:val="007E2509"/>
    <w:rsid w:val="007E26BB"/>
    <w:rsid w:val="007E26DB"/>
    <w:rsid w:val="007E274F"/>
    <w:rsid w:val="007E2775"/>
    <w:rsid w:val="007E293B"/>
    <w:rsid w:val="007E2A39"/>
    <w:rsid w:val="007E2A83"/>
    <w:rsid w:val="007E2B4B"/>
    <w:rsid w:val="007E2C6A"/>
    <w:rsid w:val="007E2CF4"/>
    <w:rsid w:val="007E2EDD"/>
    <w:rsid w:val="007E2EF9"/>
    <w:rsid w:val="007E311F"/>
    <w:rsid w:val="007E34CC"/>
    <w:rsid w:val="007E38E4"/>
    <w:rsid w:val="007E3C6A"/>
    <w:rsid w:val="007E3D03"/>
    <w:rsid w:val="007E3E08"/>
    <w:rsid w:val="007E3E13"/>
    <w:rsid w:val="007E3E8F"/>
    <w:rsid w:val="007E4062"/>
    <w:rsid w:val="007E41FF"/>
    <w:rsid w:val="007E457E"/>
    <w:rsid w:val="007E4587"/>
    <w:rsid w:val="007E47EA"/>
    <w:rsid w:val="007E4831"/>
    <w:rsid w:val="007E4858"/>
    <w:rsid w:val="007E48BC"/>
    <w:rsid w:val="007E4999"/>
    <w:rsid w:val="007E4AAC"/>
    <w:rsid w:val="007E4C97"/>
    <w:rsid w:val="007E4D71"/>
    <w:rsid w:val="007E4E61"/>
    <w:rsid w:val="007E5006"/>
    <w:rsid w:val="007E507B"/>
    <w:rsid w:val="007E5187"/>
    <w:rsid w:val="007E51A6"/>
    <w:rsid w:val="007E5229"/>
    <w:rsid w:val="007E5493"/>
    <w:rsid w:val="007E5654"/>
    <w:rsid w:val="007E5A3D"/>
    <w:rsid w:val="007E5F8C"/>
    <w:rsid w:val="007E5FC8"/>
    <w:rsid w:val="007E6094"/>
    <w:rsid w:val="007E60FB"/>
    <w:rsid w:val="007E6155"/>
    <w:rsid w:val="007E61EA"/>
    <w:rsid w:val="007E62BC"/>
    <w:rsid w:val="007E62DF"/>
    <w:rsid w:val="007E6328"/>
    <w:rsid w:val="007E643D"/>
    <w:rsid w:val="007E6580"/>
    <w:rsid w:val="007E65D8"/>
    <w:rsid w:val="007E65DA"/>
    <w:rsid w:val="007E661F"/>
    <w:rsid w:val="007E6871"/>
    <w:rsid w:val="007E69A1"/>
    <w:rsid w:val="007E6A03"/>
    <w:rsid w:val="007E6B30"/>
    <w:rsid w:val="007E6BB4"/>
    <w:rsid w:val="007E6D43"/>
    <w:rsid w:val="007E6E59"/>
    <w:rsid w:val="007E6E82"/>
    <w:rsid w:val="007E6FCE"/>
    <w:rsid w:val="007E7030"/>
    <w:rsid w:val="007E7169"/>
    <w:rsid w:val="007E7244"/>
    <w:rsid w:val="007E73AD"/>
    <w:rsid w:val="007E7547"/>
    <w:rsid w:val="007E7650"/>
    <w:rsid w:val="007E76AD"/>
    <w:rsid w:val="007E7848"/>
    <w:rsid w:val="007E7AB4"/>
    <w:rsid w:val="007E7BF8"/>
    <w:rsid w:val="007E7C99"/>
    <w:rsid w:val="007E7F78"/>
    <w:rsid w:val="007E7FB6"/>
    <w:rsid w:val="007F0169"/>
    <w:rsid w:val="007F025D"/>
    <w:rsid w:val="007F04F9"/>
    <w:rsid w:val="007F0505"/>
    <w:rsid w:val="007F054B"/>
    <w:rsid w:val="007F0645"/>
    <w:rsid w:val="007F0656"/>
    <w:rsid w:val="007F0878"/>
    <w:rsid w:val="007F0BC3"/>
    <w:rsid w:val="007F0C43"/>
    <w:rsid w:val="007F105E"/>
    <w:rsid w:val="007F1098"/>
    <w:rsid w:val="007F160D"/>
    <w:rsid w:val="007F17EB"/>
    <w:rsid w:val="007F17F8"/>
    <w:rsid w:val="007F1826"/>
    <w:rsid w:val="007F18B7"/>
    <w:rsid w:val="007F18F0"/>
    <w:rsid w:val="007F1ACB"/>
    <w:rsid w:val="007F1CB2"/>
    <w:rsid w:val="007F1EB7"/>
    <w:rsid w:val="007F1EEC"/>
    <w:rsid w:val="007F2117"/>
    <w:rsid w:val="007F2149"/>
    <w:rsid w:val="007F2201"/>
    <w:rsid w:val="007F225F"/>
    <w:rsid w:val="007F228B"/>
    <w:rsid w:val="007F22A4"/>
    <w:rsid w:val="007F230A"/>
    <w:rsid w:val="007F2639"/>
    <w:rsid w:val="007F2833"/>
    <w:rsid w:val="007F2863"/>
    <w:rsid w:val="007F29AF"/>
    <w:rsid w:val="007F2A4C"/>
    <w:rsid w:val="007F2BD0"/>
    <w:rsid w:val="007F2D8F"/>
    <w:rsid w:val="007F2F0B"/>
    <w:rsid w:val="007F2F9D"/>
    <w:rsid w:val="007F3060"/>
    <w:rsid w:val="007F3264"/>
    <w:rsid w:val="007F331F"/>
    <w:rsid w:val="007F335F"/>
    <w:rsid w:val="007F3419"/>
    <w:rsid w:val="007F3541"/>
    <w:rsid w:val="007F3575"/>
    <w:rsid w:val="007F35A3"/>
    <w:rsid w:val="007F3844"/>
    <w:rsid w:val="007F3936"/>
    <w:rsid w:val="007F3ABA"/>
    <w:rsid w:val="007F3ACA"/>
    <w:rsid w:val="007F3B08"/>
    <w:rsid w:val="007F3B7C"/>
    <w:rsid w:val="007F3B91"/>
    <w:rsid w:val="007F3D09"/>
    <w:rsid w:val="007F3E72"/>
    <w:rsid w:val="007F3EC6"/>
    <w:rsid w:val="007F424C"/>
    <w:rsid w:val="007F43C5"/>
    <w:rsid w:val="007F43E7"/>
    <w:rsid w:val="007F43F8"/>
    <w:rsid w:val="007F4741"/>
    <w:rsid w:val="007F4867"/>
    <w:rsid w:val="007F495B"/>
    <w:rsid w:val="007F49D7"/>
    <w:rsid w:val="007F4DA2"/>
    <w:rsid w:val="007F4DE1"/>
    <w:rsid w:val="007F4EA2"/>
    <w:rsid w:val="007F4F39"/>
    <w:rsid w:val="007F4FFC"/>
    <w:rsid w:val="007F50B1"/>
    <w:rsid w:val="007F50D9"/>
    <w:rsid w:val="007F50E9"/>
    <w:rsid w:val="007F520B"/>
    <w:rsid w:val="007F529E"/>
    <w:rsid w:val="007F5314"/>
    <w:rsid w:val="007F556C"/>
    <w:rsid w:val="007F55B4"/>
    <w:rsid w:val="007F5632"/>
    <w:rsid w:val="007F5711"/>
    <w:rsid w:val="007F5719"/>
    <w:rsid w:val="007F594D"/>
    <w:rsid w:val="007F597A"/>
    <w:rsid w:val="007F5AF5"/>
    <w:rsid w:val="007F5B06"/>
    <w:rsid w:val="007F5B65"/>
    <w:rsid w:val="007F5BAA"/>
    <w:rsid w:val="007F5C78"/>
    <w:rsid w:val="007F5E8B"/>
    <w:rsid w:val="007F5F1B"/>
    <w:rsid w:val="007F6062"/>
    <w:rsid w:val="007F6191"/>
    <w:rsid w:val="007F65BB"/>
    <w:rsid w:val="007F661D"/>
    <w:rsid w:val="007F66B7"/>
    <w:rsid w:val="007F68BD"/>
    <w:rsid w:val="007F6C03"/>
    <w:rsid w:val="007F6C68"/>
    <w:rsid w:val="007F6CF5"/>
    <w:rsid w:val="007F6D17"/>
    <w:rsid w:val="007F7152"/>
    <w:rsid w:val="007F72AA"/>
    <w:rsid w:val="007F737D"/>
    <w:rsid w:val="007F752E"/>
    <w:rsid w:val="007F7721"/>
    <w:rsid w:val="007F79D8"/>
    <w:rsid w:val="007F7A7E"/>
    <w:rsid w:val="007F7BA2"/>
    <w:rsid w:val="007F7E30"/>
    <w:rsid w:val="007F7E4D"/>
    <w:rsid w:val="0080013D"/>
    <w:rsid w:val="00800523"/>
    <w:rsid w:val="008005CD"/>
    <w:rsid w:val="00800914"/>
    <w:rsid w:val="00800B6A"/>
    <w:rsid w:val="00800BD7"/>
    <w:rsid w:val="00800C30"/>
    <w:rsid w:val="00800C9C"/>
    <w:rsid w:val="00800DDB"/>
    <w:rsid w:val="00800E12"/>
    <w:rsid w:val="00800E57"/>
    <w:rsid w:val="00800F0D"/>
    <w:rsid w:val="00800F9C"/>
    <w:rsid w:val="008011A6"/>
    <w:rsid w:val="00801200"/>
    <w:rsid w:val="00801286"/>
    <w:rsid w:val="008012F9"/>
    <w:rsid w:val="008013C6"/>
    <w:rsid w:val="00801403"/>
    <w:rsid w:val="008014F1"/>
    <w:rsid w:val="008016DA"/>
    <w:rsid w:val="008017E6"/>
    <w:rsid w:val="00801968"/>
    <w:rsid w:val="00801B00"/>
    <w:rsid w:val="00801B0B"/>
    <w:rsid w:val="00801B7E"/>
    <w:rsid w:val="00801BAE"/>
    <w:rsid w:val="00801C52"/>
    <w:rsid w:val="00801CE9"/>
    <w:rsid w:val="00801D2F"/>
    <w:rsid w:val="00801EE7"/>
    <w:rsid w:val="00801F72"/>
    <w:rsid w:val="0080209C"/>
    <w:rsid w:val="008023C8"/>
    <w:rsid w:val="008024E2"/>
    <w:rsid w:val="00802909"/>
    <w:rsid w:val="00802929"/>
    <w:rsid w:val="00802988"/>
    <w:rsid w:val="00802A6A"/>
    <w:rsid w:val="00802AFC"/>
    <w:rsid w:val="00802C10"/>
    <w:rsid w:val="00802F05"/>
    <w:rsid w:val="00802F38"/>
    <w:rsid w:val="00803082"/>
    <w:rsid w:val="008030D3"/>
    <w:rsid w:val="00803174"/>
    <w:rsid w:val="008031A4"/>
    <w:rsid w:val="00803438"/>
    <w:rsid w:val="00803643"/>
    <w:rsid w:val="00803648"/>
    <w:rsid w:val="008039BD"/>
    <w:rsid w:val="00803A02"/>
    <w:rsid w:val="00803A39"/>
    <w:rsid w:val="0080406A"/>
    <w:rsid w:val="0080421C"/>
    <w:rsid w:val="0080430D"/>
    <w:rsid w:val="00804312"/>
    <w:rsid w:val="008043F4"/>
    <w:rsid w:val="0080442E"/>
    <w:rsid w:val="00804483"/>
    <w:rsid w:val="00804678"/>
    <w:rsid w:val="00804682"/>
    <w:rsid w:val="008048E3"/>
    <w:rsid w:val="00804957"/>
    <w:rsid w:val="00804BDC"/>
    <w:rsid w:val="00804BFB"/>
    <w:rsid w:val="00804D95"/>
    <w:rsid w:val="00804FF8"/>
    <w:rsid w:val="00805176"/>
    <w:rsid w:val="008051FF"/>
    <w:rsid w:val="00805229"/>
    <w:rsid w:val="008053FD"/>
    <w:rsid w:val="00805486"/>
    <w:rsid w:val="0080554E"/>
    <w:rsid w:val="00805598"/>
    <w:rsid w:val="0080572F"/>
    <w:rsid w:val="008057B0"/>
    <w:rsid w:val="00805840"/>
    <w:rsid w:val="008058BA"/>
    <w:rsid w:val="0080590F"/>
    <w:rsid w:val="0080591A"/>
    <w:rsid w:val="00805A23"/>
    <w:rsid w:val="00805B56"/>
    <w:rsid w:val="00805C4B"/>
    <w:rsid w:val="00805C64"/>
    <w:rsid w:val="00805C9E"/>
    <w:rsid w:val="00805CE6"/>
    <w:rsid w:val="00805EBE"/>
    <w:rsid w:val="00806027"/>
    <w:rsid w:val="00806123"/>
    <w:rsid w:val="00806228"/>
    <w:rsid w:val="00806284"/>
    <w:rsid w:val="008062BA"/>
    <w:rsid w:val="00806558"/>
    <w:rsid w:val="0080666F"/>
    <w:rsid w:val="0080679D"/>
    <w:rsid w:val="00806ACB"/>
    <w:rsid w:val="00806B08"/>
    <w:rsid w:val="00806B99"/>
    <w:rsid w:val="00806B9C"/>
    <w:rsid w:val="00806DAD"/>
    <w:rsid w:val="00806E6F"/>
    <w:rsid w:val="00806EC1"/>
    <w:rsid w:val="00806F16"/>
    <w:rsid w:val="008071C0"/>
    <w:rsid w:val="0080733F"/>
    <w:rsid w:val="008073E9"/>
    <w:rsid w:val="00807459"/>
    <w:rsid w:val="008074F9"/>
    <w:rsid w:val="0080756C"/>
    <w:rsid w:val="00807651"/>
    <w:rsid w:val="00807824"/>
    <w:rsid w:val="00807A16"/>
    <w:rsid w:val="00807A1C"/>
    <w:rsid w:val="00807AA8"/>
    <w:rsid w:val="00807C10"/>
    <w:rsid w:val="00807D3B"/>
    <w:rsid w:val="00807DB7"/>
    <w:rsid w:val="00807DFC"/>
    <w:rsid w:val="00807EBE"/>
    <w:rsid w:val="00807EEC"/>
    <w:rsid w:val="00807FDE"/>
    <w:rsid w:val="00810042"/>
    <w:rsid w:val="0081007A"/>
    <w:rsid w:val="0081010B"/>
    <w:rsid w:val="0081013E"/>
    <w:rsid w:val="008101A2"/>
    <w:rsid w:val="008101E3"/>
    <w:rsid w:val="00810301"/>
    <w:rsid w:val="008103F3"/>
    <w:rsid w:val="0081045D"/>
    <w:rsid w:val="00810679"/>
    <w:rsid w:val="008108C7"/>
    <w:rsid w:val="0081097F"/>
    <w:rsid w:val="0081098E"/>
    <w:rsid w:val="008109BB"/>
    <w:rsid w:val="00810A17"/>
    <w:rsid w:val="00810ABD"/>
    <w:rsid w:val="00810B6F"/>
    <w:rsid w:val="00810C63"/>
    <w:rsid w:val="00810E13"/>
    <w:rsid w:val="00810E5C"/>
    <w:rsid w:val="00810EE2"/>
    <w:rsid w:val="00810EF5"/>
    <w:rsid w:val="00810F9A"/>
    <w:rsid w:val="00810FB7"/>
    <w:rsid w:val="008110B5"/>
    <w:rsid w:val="008110DD"/>
    <w:rsid w:val="008110E9"/>
    <w:rsid w:val="0081141B"/>
    <w:rsid w:val="0081154A"/>
    <w:rsid w:val="00811600"/>
    <w:rsid w:val="00811698"/>
    <w:rsid w:val="008117B6"/>
    <w:rsid w:val="008117EA"/>
    <w:rsid w:val="008118CA"/>
    <w:rsid w:val="00811B9C"/>
    <w:rsid w:val="00811C25"/>
    <w:rsid w:val="00811D18"/>
    <w:rsid w:val="00811DE3"/>
    <w:rsid w:val="00811E51"/>
    <w:rsid w:val="00811F1C"/>
    <w:rsid w:val="00811FCA"/>
    <w:rsid w:val="008120E4"/>
    <w:rsid w:val="008122AE"/>
    <w:rsid w:val="008122E1"/>
    <w:rsid w:val="0081240F"/>
    <w:rsid w:val="00812530"/>
    <w:rsid w:val="00812655"/>
    <w:rsid w:val="0081265C"/>
    <w:rsid w:val="0081269D"/>
    <w:rsid w:val="008126B8"/>
    <w:rsid w:val="008126FF"/>
    <w:rsid w:val="00812839"/>
    <w:rsid w:val="0081285A"/>
    <w:rsid w:val="00812B78"/>
    <w:rsid w:val="00812BFD"/>
    <w:rsid w:val="00812CA0"/>
    <w:rsid w:val="00812FA4"/>
    <w:rsid w:val="00813327"/>
    <w:rsid w:val="0081346B"/>
    <w:rsid w:val="0081347C"/>
    <w:rsid w:val="008137F5"/>
    <w:rsid w:val="00813894"/>
    <w:rsid w:val="00813A92"/>
    <w:rsid w:val="00813B23"/>
    <w:rsid w:val="00813C71"/>
    <w:rsid w:val="00813E06"/>
    <w:rsid w:val="00813E1A"/>
    <w:rsid w:val="00813EA5"/>
    <w:rsid w:val="0081402E"/>
    <w:rsid w:val="0081449E"/>
    <w:rsid w:val="0081460E"/>
    <w:rsid w:val="00814634"/>
    <w:rsid w:val="008147FB"/>
    <w:rsid w:val="00814BB3"/>
    <w:rsid w:val="00814BE6"/>
    <w:rsid w:val="00814E50"/>
    <w:rsid w:val="00814E77"/>
    <w:rsid w:val="00814F2B"/>
    <w:rsid w:val="00814F53"/>
    <w:rsid w:val="00814F7B"/>
    <w:rsid w:val="00814F89"/>
    <w:rsid w:val="008150D4"/>
    <w:rsid w:val="0081528B"/>
    <w:rsid w:val="0081542A"/>
    <w:rsid w:val="00815488"/>
    <w:rsid w:val="0081554C"/>
    <w:rsid w:val="008158F8"/>
    <w:rsid w:val="008159C3"/>
    <w:rsid w:val="00815A86"/>
    <w:rsid w:val="00815C60"/>
    <w:rsid w:val="00815C87"/>
    <w:rsid w:val="00815D37"/>
    <w:rsid w:val="00815EAF"/>
    <w:rsid w:val="00815EC5"/>
    <w:rsid w:val="00816015"/>
    <w:rsid w:val="00816188"/>
    <w:rsid w:val="008162B5"/>
    <w:rsid w:val="008162EC"/>
    <w:rsid w:val="00816382"/>
    <w:rsid w:val="008164A7"/>
    <w:rsid w:val="0081657D"/>
    <w:rsid w:val="0081660B"/>
    <w:rsid w:val="00816622"/>
    <w:rsid w:val="00816693"/>
    <w:rsid w:val="008166FF"/>
    <w:rsid w:val="008167BF"/>
    <w:rsid w:val="00816877"/>
    <w:rsid w:val="008168B0"/>
    <w:rsid w:val="008168CD"/>
    <w:rsid w:val="0081694C"/>
    <w:rsid w:val="00816988"/>
    <w:rsid w:val="00816B3A"/>
    <w:rsid w:val="00816D4B"/>
    <w:rsid w:val="00816EC2"/>
    <w:rsid w:val="008171AD"/>
    <w:rsid w:val="008173B2"/>
    <w:rsid w:val="00817430"/>
    <w:rsid w:val="008177BE"/>
    <w:rsid w:val="00817832"/>
    <w:rsid w:val="00817969"/>
    <w:rsid w:val="00817CFC"/>
    <w:rsid w:val="00817D74"/>
    <w:rsid w:val="00817DEA"/>
    <w:rsid w:val="00817EAF"/>
    <w:rsid w:val="00817F98"/>
    <w:rsid w:val="00820057"/>
    <w:rsid w:val="008200CE"/>
    <w:rsid w:val="00820121"/>
    <w:rsid w:val="00820171"/>
    <w:rsid w:val="008201B4"/>
    <w:rsid w:val="0082053B"/>
    <w:rsid w:val="008205E9"/>
    <w:rsid w:val="0082064A"/>
    <w:rsid w:val="008206E6"/>
    <w:rsid w:val="008207D1"/>
    <w:rsid w:val="0082087B"/>
    <w:rsid w:val="00820999"/>
    <w:rsid w:val="008209BB"/>
    <w:rsid w:val="008209DC"/>
    <w:rsid w:val="00820B32"/>
    <w:rsid w:val="00820D2E"/>
    <w:rsid w:val="00820FFD"/>
    <w:rsid w:val="00821141"/>
    <w:rsid w:val="008211EF"/>
    <w:rsid w:val="00821322"/>
    <w:rsid w:val="00821360"/>
    <w:rsid w:val="008213AD"/>
    <w:rsid w:val="0082153C"/>
    <w:rsid w:val="008216C6"/>
    <w:rsid w:val="0082191F"/>
    <w:rsid w:val="00821995"/>
    <w:rsid w:val="008219BF"/>
    <w:rsid w:val="008219E7"/>
    <w:rsid w:val="008219EB"/>
    <w:rsid w:val="00821CBF"/>
    <w:rsid w:val="00821DE7"/>
    <w:rsid w:val="00821E57"/>
    <w:rsid w:val="00821F89"/>
    <w:rsid w:val="008223FA"/>
    <w:rsid w:val="0082250D"/>
    <w:rsid w:val="008225B9"/>
    <w:rsid w:val="00822641"/>
    <w:rsid w:val="0082293B"/>
    <w:rsid w:val="00822945"/>
    <w:rsid w:val="00822CE0"/>
    <w:rsid w:val="00822CE9"/>
    <w:rsid w:val="00822D76"/>
    <w:rsid w:val="00822E77"/>
    <w:rsid w:val="00822F10"/>
    <w:rsid w:val="00822F19"/>
    <w:rsid w:val="00822FEF"/>
    <w:rsid w:val="00823032"/>
    <w:rsid w:val="00823172"/>
    <w:rsid w:val="00823430"/>
    <w:rsid w:val="00823455"/>
    <w:rsid w:val="008234A9"/>
    <w:rsid w:val="008235BE"/>
    <w:rsid w:val="008237E1"/>
    <w:rsid w:val="008237E5"/>
    <w:rsid w:val="008238C2"/>
    <w:rsid w:val="00823C6A"/>
    <w:rsid w:val="00823DDA"/>
    <w:rsid w:val="00823DF4"/>
    <w:rsid w:val="00823E89"/>
    <w:rsid w:val="00823EA4"/>
    <w:rsid w:val="00823F40"/>
    <w:rsid w:val="00824065"/>
    <w:rsid w:val="0082423E"/>
    <w:rsid w:val="00824547"/>
    <w:rsid w:val="00824555"/>
    <w:rsid w:val="008245A1"/>
    <w:rsid w:val="008245B1"/>
    <w:rsid w:val="0082474B"/>
    <w:rsid w:val="008248EA"/>
    <w:rsid w:val="00824A4E"/>
    <w:rsid w:val="00824BBC"/>
    <w:rsid w:val="00824CFF"/>
    <w:rsid w:val="00824D58"/>
    <w:rsid w:val="00824D85"/>
    <w:rsid w:val="00824E0A"/>
    <w:rsid w:val="00824E1B"/>
    <w:rsid w:val="00824E2F"/>
    <w:rsid w:val="00824E77"/>
    <w:rsid w:val="00824F47"/>
    <w:rsid w:val="00824FD8"/>
    <w:rsid w:val="0082507E"/>
    <w:rsid w:val="008250E6"/>
    <w:rsid w:val="0082516A"/>
    <w:rsid w:val="008251F7"/>
    <w:rsid w:val="008253F2"/>
    <w:rsid w:val="008253F8"/>
    <w:rsid w:val="0082540B"/>
    <w:rsid w:val="008257E4"/>
    <w:rsid w:val="00825ADA"/>
    <w:rsid w:val="00825CE6"/>
    <w:rsid w:val="00826010"/>
    <w:rsid w:val="008260AB"/>
    <w:rsid w:val="008260D8"/>
    <w:rsid w:val="008265FF"/>
    <w:rsid w:val="0082668E"/>
    <w:rsid w:val="0082672B"/>
    <w:rsid w:val="008268F0"/>
    <w:rsid w:val="008269F1"/>
    <w:rsid w:val="00826A3A"/>
    <w:rsid w:val="00826AE3"/>
    <w:rsid w:val="00826B9E"/>
    <w:rsid w:val="00826CBC"/>
    <w:rsid w:val="00826D05"/>
    <w:rsid w:val="00827052"/>
    <w:rsid w:val="008270BA"/>
    <w:rsid w:val="008271A3"/>
    <w:rsid w:val="008271AC"/>
    <w:rsid w:val="00827239"/>
    <w:rsid w:val="00827243"/>
    <w:rsid w:val="008272FC"/>
    <w:rsid w:val="008273AF"/>
    <w:rsid w:val="008276D6"/>
    <w:rsid w:val="008277C3"/>
    <w:rsid w:val="008277DB"/>
    <w:rsid w:val="00827996"/>
    <w:rsid w:val="00827A10"/>
    <w:rsid w:val="00827D26"/>
    <w:rsid w:val="00827DAB"/>
    <w:rsid w:val="00827DBF"/>
    <w:rsid w:val="00827E47"/>
    <w:rsid w:val="00827E70"/>
    <w:rsid w:val="00827E76"/>
    <w:rsid w:val="00827EDA"/>
    <w:rsid w:val="00827F94"/>
    <w:rsid w:val="00830106"/>
    <w:rsid w:val="0083031D"/>
    <w:rsid w:val="008303A7"/>
    <w:rsid w:val="008303D4"/>
    <w:rsid w:val="008304A8"/>
    <w:rsid w:val="00830500"/>
    <w:rsid w:val="00830558"/>
    <w:rsid w:val="00830705"/>
    <w:rsid w:val="00830953"/>
    <w:rsid w:val="008309BD"/>
    <w:rsid w:val="00830AE1"/>
    <w:rsid w:val="00830B58"/>
    <w:rsid w:val="00830C47"/>
    <w:rsid w:val="00830C5B"/>
    <w:rsid w:val="00830C85"/>
    <w:rsid w:val="00830F10"/>
    <w:rsid w:val="00830F63"/>
    <w:rsid w:val="00830FC8"/>
    <w:rsid w:val="00831029"/>
    <w:rsid w:val="0083106C"/>
    <w:rsid w:val="0083108C"/>
    <w:rsid w:val="008314B7"/>
    <w:rsid w:val="00831506"/>
    <w:rsid w:val="0083154B"/>
    <w:rsid w:val="00831711"/>
    <w:rsid w:val="00831931"/>
    <w:rsid w:val="008319EB"/>
    <w:rsid w:val="008319ED"/>
    <w:rsid w:val="00831BD5"/>
    <w:rsid w:val="00831E33"/>
    <w:rsid w:val="00831FE0"/>
    <w:rsid w:val="008321E0"/>
    <w:rsid w:val="0083224D"/>
    <w:rsid w:val="0083248A"/>
    <w:rsid w:val="008324A1"/>
    <w:rsid w:val="008324DD"/>
    <w:rsid w:val="00832500"/>
    <w:rsid w:val="00832543"/>
    <w:rsid w:val="0083288A"/>
    <w:rsid w:val="0083296F"/>
    <w:rsid w:val="008329A2"/>
    <w:rsid w:val="008329CA"/>
    <w:rsid w:val="00832B68"/>
    <w:rsid w:val="00832B72"/>
    <w:rsid w:val="00832D20"/>
    <w:rsid w:val="00832D81"/>
    <w:rsid w:val="00832D97"/>
    <w:rsid w:val="00832E39"/>
    <w:rsid w:val="00832EA4"/>
    <w:rsid w:val="00832FB1"/>
    <w:rsid w:val="00833176"/>
    <w:rsid w:val="00833256"/>
    <w:rsid w:val="008332C5"/>
    <w:rsid w:val="008332DE"/>
    <w:rsid w:val="00833355"/>
    <w:rsid w:val="00833405"/>
    <w:rsid w:val="008337B9"/>
    <w:rsid w:val="00833827"/>
    <w:rsid w:val="00833831"/>
    <w:rsid w:val="008339D0"/>
    <w:rsid w:val="00833BA7"/>
    <w:rsid w:val="00833BB8"/>
    <w:rsid w:val="00833C37"/>
    <w:rsid w:val="00833C94"/>
    <w:rsid w:val="00833CC7"/>
    <w:rsid w:val="00833EB8"/>
    <w:rsid w:val="00833FAE"/>
    <w:rsid w:val="00834025"/>
    <w:rsid w:val="0083406B"/>
    <w:rsid w:val="008341EB"/>
    <w:rsid w:val="008341EE"/>
    <w:rsid w:val="00834245"/>
    <w:rsid w:val="00834402"/>
    <w:rsid w:val="00834520"/>
    <w:rsid w:val="0083457E"/>
    <w:rsid w:val="00834596"/>
    <w:rsid w:val="008345F8"/>
    <w:rsid w:val="00834644"/>
    <w:rsid w:val="008348C1"/>
    <w:rsid w:val="00834966"/>
    <w:rsid w:val="00834A8D"/>
    <w:rsid w:val="00834E52"/>
    <w:rsid w:val="00834E98"/>
    <w:rsid w:val="00834F72"/>
    <w:rsid w:val="00834FF9"/>
    <w:rsid w:val="00835124"/>
    <w:rsid w:val="008352F2"/>
    <w:rsid w:val="00835391"/>
    <w:rsid w:val="00835395"/>
    <w:rsid w:val="008353C8"/>
    <w:rsid w:val="00835535"/>
    <w:rsid w:val="008356DA"/>
    <w:rsid w:val="008357BF"/>
    <w:rsid w:val="0083595A"/>
    <w:rsid w:val="00835967"/>
    <w:rsid w:val="00835A3B"/>
    <w:rsid w:val="00835A44"/>
    <w:rsid w:val="00835AAB"/>
    <w:rsid w:val="00835BED"/>
    <w:rsid w:val="00835E48"/>
    <w:rsid w:val="00835F8C"/>
    <w:rsid w:val="0083602C"/>
    <w:rsid w:val="00836236"/>
    <w:rsid w:val="008362D9"/>
    <w:rsid w:val="0083638E"/>
    <w:rsid w:val="008366FC"/>
    <w:rsid w:val="00836710"/>
    <w:rsid w:val="0083674F"/>
    <w:rsid w:val="008367CD"/>
    <w:rsid w:val="00836911"/>
    <w:rsid w:val="00836A04"/>
    <w:rsid w:val="00836CEB"/>
    <w:rsid w:val="00836CEC"/>
    <w:rsid w:val="00836D81"/>
    <w:rsid w:val="00836DE0"/>
    <w:rsid w:val="0083723D"/>
    <w:rsid w:val="0083746F"/>
    <w:rsid w:val="00837592"/>
    <w:rsid w:val="0083775C"/>
    <w:rsid w:val="008378FC"/>
    <w:rsid w:val="00837C6E"/>
    <w:rsid w:val="00837DB3"/>
    <w:rsid w:val="00837EAC"/>
    <w:rsid w:val="00837FDA"/>
    <w:rsid w:val="0084003D"/>
    <w:rsid w:val="0084016E"/>
    <w:rsid w:val="00840234"/>
    <w:rsid w:val="008403D2"/>
    <w:rsid w:val="0084045E"/>
    <w:rsid w:val="0084049C"/>
    <w:rsid w:val="008406E0"/>
    <w:rsid w:val="008406E1"/>
    <w:rsid w:val="008407BF"/>
    <w:rsid w:val="008409A8"/>
    <w:rsid w:val="008409F8"/>
    <w:rsid w:val="00840AAC"/>
    <w:rsid w:val="00840AF2"/>
    <w:rsid w:val="00840CBE"/>
    <w:rsid w:val="00840E46"/>
    <w:rsid w:val="00840F6A"/>
    <w:rsid w:val="008410D2"/>
    <w:rsid w:val="008411A5"/>
    <w:rsid w:val="0084141B"/>
    <w:rsid w:val="008414CD"/>
    <w:rsid w:val="008418B4"/>
    <w:rsid w:val="008419C7"/>
    <w:rsid w:val="00841AB1"/>
    <w:rsid w:val="00841B42"/>
    <w:rsid w:val="00841C63"/>
    <w:rsid w:val="00841CE6"/>
    <w:rsid w:val="00841E70"/>
    <w:rsid w:val="00841E8F"/>
    <w:rsid w:val="00841F87"/>
    <w:rsid w:val="00841F90"/>
    <w:rsid w:val="00841FEA"/>
    <w:rsid w:val="0084213E"/>
    <w:rsid w:val="008422C6"/>
    <w:rsid w:val="008422E5"/>
    <w:rsid w:val="00842335"/>
    <w:rsid w:val="00842388"/>
    <w:rsid w:val="0084244E"/>
    <w:rsid w:val="00842497"/>
    <w:rsid w:val="008424B0"/>
    <w:rsid w:val="008424C5"/>
    <w:rsid w:val="008425DB"/>
    <w:rsid w:val="008426CD"/>
    <w:rsid w:val="00842871"/>
    <w:rsid w:val="00842A96"/>
    <w:rsid w:val="00842B2D"/>
    <w:rsid w:val="00842B7B"/>
    <w:rsid w:val="00842E62"/>
    <w:rsid w:val="0084312D"/>
    <w:rsid w:val="008432EF"/>
    <w:rsid w:val="008434DF"/>
    <w:rsid w:val="00843509"/>
    <w:rsid w:val="00843623"/>
    <w:rsid w:val="00843651"/>
    <w:rsid w:val="0084370C"/>
    <w:rsid w:val="00843726"/>
    <w:rsid w:val="008437CC"/>
    <w:rsid w:val="00843811"/>
    <w:rsid w:val="0084385C"/>
    <w:rsid w:val="00843BD3"/>
    <w:rsid w:val="00843C7A"/>
    <w:rsid w:val="00843C8B"/>
    <w:rsid w:val="00843E09"/>
    <w:rsid w:val="00843EA8"/>
    <w:rsid w:val="00843EDA"/>
    <w:rsid w:val="00843F1E"/>
    <w:rsid w:val="00843FB7"/>
    <w:rsid w:val="00844047"/>
    <w:rsid w:val="00844187"/>
    <w:rsid w:val="00844255"/>
    <w:rsid w:val="008442A6"/>
    <w:rsid w:val="0084457A"/>
    <w:rsid w:val="0084465A"/>
    <w:rsid w:val="00844693"/>
    <w:rsid w:val="008448A4"/>
    <w:rsid w:val="00844984"/>
    <w:rsid w:val="00844A77"/>
    <w:rsid w:val="00844ABE"/>
    <w:rsid w:val="00844AE2"/>
    <w:rsid w:val="00844BFB"/>
    <w:rsid w:val="00844DC4"/>
    <w:rsid w:val="00844E6B"/>
    <w:rsid w:val="00844F2B"/>
    <w:rsid w:val="00844FE4"/>
    <w:rsid w:val="008453DE"/>
    <w:rsid w:val="00845469"/>
    <w:rsid w:val="008454F9"/>
    <w:rsid w:val="008455DB"/>
    <w:rsid w:val="008456B2"/>
    <w:rsid w:val="008456D4"/>
    <w:rsid w:val="0084577A"/>
    <w:rsid w:val="00845A55"/>
    <w:rsid w:val="00845A77"/>
    <w:rsid w:val="00845B57"/>
    <w:rsid w:val="00845C0D"/>
    <w:rsid w:val="00845E40"/>
    <w:rsid w:val="00845E86"/>
    <w:rsid w:val="00845EFF"/>
    <w:rsid w:val="00845FDF"/>
    <w:rsid w:val="00846063"/>
    <w:rsid w:val="0084620C"/>
    <w:rsid w:val="00846229"/>
    <w:rsid w:val="0084628F"/>
    <w:rsid w:val="008463DA"/>
    <w:rsid w:val="0084647A"/>
    <w:rsid w:val="008464B5"/>
    <w:rsid w:val="008465BF"/>
    <w:rsid w:val="008465C0"/>
    <w:rsid w:val="00846609"/>
    <w:rsid w:val="00846659"/>
    <w:rsid w:val="00846969"/>
    <w:rsid w:val="008469E3"/>
    <w:rsid w:val="00846A54"/>
    <w:rsid w:val="00846E4C"/>
    <w:rsid w:val="00846E86"/>
    <w:rsid w:val="00846EC8"/>
    <w:rsid w:val="00846F8A"/>
    <w:rsid w:val="00847124"/>
    <w:rsid w:val="0084717C"/>
    <w:rsid w:val="008471C3"/>
    <w:rsid w:val="008471FC"/>
    <w:rsid w:val="008472A4"/>
    <w:rsid w:val="00847308"/>
    <w:rsid w:val="0084742D"/>
    <w:rsid w:val="00847439"/>
    <w:rsid w:val="008474D3"/>
    <w:rsid w:val="00847549"/>
    <w:rsid w:val="00847551"/>
    <w:rsid w:val="00847739"/>
    <w:rsid w:val="00847A96"/>
    <w:rsid w:val="00847BAE"/>
    <w:rsid w:val="00847C29"/>
    <w:rsid w:val="00847C9E"/>
    <w:rsid w:val="00847CFC"/>
    <w:rsid w:val="00847D73"/>
    <w:rsid w:val="00847D7A"/>
    <w:rsid w:val="00847DCC"/>
    <w:rsid w:val="00847E3C"/>
    <w:rsid w:val="00847E6E"/>
    <w:rsid w:val="00847F09"/>
    <w:rsid w:val="00847F23"/>
    <w:rsid w:val="00847F51"/>
    <w:rsid w:val="00847FAB"/>
    <w:rsid w:val="0085000F"/>
    <w:rsid w:val="00850084"/>
    <w:rsid w:val="008500C4"/>
    <w:rsid w:val="008502F5"/>
    <w:rsid w:val="0085041F"/>
    <w:rsid w:val="008504A4"/>
    <w:rsid w:val="00850536"/>
    <w:rsid w:val="0085057D"/>
    <w:rsid w:val="008506FF"/>
    <w:rsid w:val="0085070B"/>
    <w:rsid w:val="008507C5"/>
    <w:rsid w:val="0085098A"/>
    <w:rsid w:val="00850F4A"/>
    <w:rsid w:val="00850F55"/>
    <w:rsid w:val="00851013"/>
    <w:rsid w:val="00851121"/>
    <w:rsid w:val="00851221"/>
    <w:rsid w:val="00851282"/>
    <w:rsid w:val="0085158F"/>
    <w:rsid w:val="008516B7"/>
    <w:rsid w:val="00851925"/>
    <w:rsid w:val="00851BEF"/>
    <w:rsid w:val="00851C7E"/>
    <w:rsid w:val="00851D0B"/>
    <w:rsid w:val="00851DE0"/>
    <w:rsid w:val="00851E27"/>
    <w:rsid w:val="00852034"/>
    <w:rsid w:val="00852125"/>
    <w:rsid w:val="008521AE"/>
    <w:rsid w:val="0085222C"/>
    <w:rsid w:val="008522DE"/>
    <w:rsid w:val="00852325"/>
    <w:rsid w:val="00852487"/>
    <w:rsid w:val="008526AF"/>
    <w:rsid w:val="008527BE"/>
    <w:rsid w:val="0085286D"/>
    <w:rsid w:val="008529B3"/>
    <w:rsid w:val="00852B57"/>
    <w:rsid w:val="00852BE3"/>
    <w:rsid w:val="00852BEB"/>
    <w:rsid w:val="00852C9C"/>
    <w:rsid w:val="00852E36"/>
    <w:rsid w:val="00852EE4"/>
    <w:rsid w:val="0085301A"/>
    <w:rsid w:val="00853157"/>
    <w:rsid w:val="00853247"/>
    <w:rsid w:val="00853309"/>
    <w:rsid w:val="008533CB"/>
    <w:rsid w:val="008533EB"/>
    <w:rsid w:val="00853477"/>
    <w:rsid w:val="00853478"/>
    <w:rsid w:val="008538AA"/>
    <w:rsid w:val="0085390C"/>
    <w:rsid w:val="00853CFB"/>
    <w:rsid w:val="00853D21"/>
    <w:rsid w:val="00853FFD"/>
    <w:rsid w:val="00854044"/>
    <w:rsid w:val="00854101"/>
    <w:rsid w:val="00854197"/>
    <w:rsid w:val="00854235"/>
    <w:rsid w:val="00854464"/>
    <w:rsid w:val="00854508"/>
    <w:rsid w:val="00854673"/>
    <w:rsid w:val="008548D1"/>
    <w:rsid w:val="00854A9E"/>
    <w:rsid w:val="00854D11"/>
    <w:rsid w:val="00854E22"/>
    <w:rsid w:val="00854EF7"/>
    <w:rsid w:val="00854F51"/>
    <w:rsid w:val="00854FC9"/>
    <w:rsid w:val="00854FF4"/>
    <w:rsid w:val="0085504C"/>
    <w:rsid w:val="0085504D"/>
    <w:rsid w:val="0085505D"/>
    <w:rsid w:val="00855114"/>
    <w:rsid w:val="00855335"/>
    <w:rsid w:val="008553E4"/>
    <w:rsid w:val="0085566E"/>
    <w:rsid w:val="008556B4"/>
    <w:rsid w:val="00855843"/>
    <w:rsid w:val="00855967"/>
    <w:rsid w:val="00855EC4"/>
    <w:rsid w:val="00855EED"/>
    <w:rsid w:val="00856310"/>
    <w:rsid w:val="00856324"/>
    <w:rsid w:val="00856388"/>
    <w:rsid w:val="00856416"/>
    <w:rsid w:val="00856419"/>
    <w:rsid w:val="008564A9"/>
    <w:rsid w:val="008564F8"/>
    <w:rsid w:val="00856604"/>
    <w:rsid w:val="0085663E"/>
    <w:rsid w:val="008568C3"/>
    <w:rsid w:val="00856AA6"/>
    <w:rsid w:val="00856B4B"/>
    <w:rsid w:val="00856B6C"/>
    <w:rsid w:val="00856F07"/>
    <w:rsid w:val="00856FD5"/>
    <w:rsid w:val="00857084"/>
    <w:rsid w:val="008570B6"/>
    <w:rsid w:val="00857164"/>
    <w:rsid w:val="008571D9"/>
    <w:rsid w:val="008571E5"/>
    <w:rsid w:val="008571F9"/>
    <w:rsid w:val="0085732C"/>
    <w:rsid w:val="008573D3"/>
    <w:rsid w:val="008574E0"/>
    <w:rsid w:val="0085751F"/>
    <w:rsid w:val="008576BD"/>
    <w:rsid w:val="0085794A"/>
    <w:rsid w:val="00857971"/>
    <w:rsid w:val="00857A00"/>
    <w:rsid w:val="00857A3F"/>
    <w:rsid w:val="00857B2A"/>
    <w:rsid w:val="00857B5E"/>
    <w:rsid w:val="00857B6A"/>
    <w:rsid w:val="00857DEF"/>
    <w:rsid w:val="00860002"/>
    <w:rsid w:val="0086001D"/>
    <w:rsid w:val="00860255"/>
    <w:rsid w:val="008604AC"/>
    <w:rsid w:val="00860565"/>
    <w:rsid w:val="00860593"/>
    <w:rsid w:val="0086097C"/>
    <w:rsid w:val="00860A19"/>
    <w:rsid w:val="00860AD6"/>
    <w:rsid w:val="00860DBF"/>
    <w:rsid w:val="00860F8E"/>
    <w:rsid w:val="00860F97"/>
    <w:rsid w:val="008612A4"/>
    <w:rsid w:val="008612E1"/>
    <w:rsid w:val="008613D2"/>
    <w:rsid w:val="00861427"/>
    <w:rsid w:val="008614FC"/>
    <w:rsid w:val="0086155E"/>
    <w:rsid w:val="0086162E"/>
    <w:rsid w:val="00861698"/>
    <w:rsid w:val="00861739"/>
    <w:rsid w:val="00861809"/>
    <w:rsid w:val="00861AC0"/>
    <w:rsid w:val="00861BAB"/>
    <w:rsid w:val="00861C91"/>
    <w:rsid w:val="00861DE1"/>
    <w:rsid w:val="00861ECA"/>
    <w:rsid w:val="00861F75"/>
    <w:rsid w:val="00861FCD"/>
    <w:rsid w:val="0086218B"/>
    <w:rsid w:val="00862192"/>
    <w:rsid w:val="008622C3"/>
    <w:rsid w:val="008623D4"/>
    <w:rsid w:val="008624B0"/>
    <w:rsid w:val="008625B7"/>
    <w:rsid w:val="0086266F"/>
    <w:rsid w:val="0086282A"/>
    <w:rsid w:val="00862884"/>
    <w:rsid w:val="00862A22"/>
    <w:rsid w:val="00862A46"/>
    <w:rsid w:val="00862B17"/>
    <w:rsid w:val="00862B97"/>
    <w:rsid w:val="00862BB6"/>
    <w:rsid w:val="00862BD2"/>
    <w:rsid w:val="00862D2D"/>
    <w:rsid w:val="00862E4F"/>
    <w:rsid w:val="00863107"/>
    <w:rsid w:val="00863478"/>
    <w:rsid w:val="0086369D"/>
    <w:rsid w:val="00863983"/>
    <w:rsid w:val="008639EA"/>
    <w:rsid w:val="00863A3B"/>
    <w:rsid w:val="00863B33"/>
    <w:rsid w:val="00863BE7"/>
    <w:rsid w:val="00863F61"/>
    <w:rsid w:val="0086418E"/>
    <w:rsid w:val="00864190"/>
    <w:rsid w:val="008641F0"/>
    <w:rsid w:val="0086420C"/>
    <w:rsid w:val="00864255"/>
    <w:rsid w:val="008642CF"/>
    <w:rsid w:val="00864351"/>
    <w:rsid w:val="00864555"/>
    <w:rsid w:val="008645BF"/>
    <w:rsid w:val="0086460A"/>
    <w:rsid w:val="00864740"/>
    <w:rsid w:val="008649A2"/>
    <w:rsid w:val="008649BD"/>
    <w:rsid w:val="00864BC6"/>
    <w:rsid w:val="00864BF3"/>
    <w:rsid w:val="00864C39"/>
    <w:rsid w:val="00864D37"/>
    <w:rsid w:val="00864D70"/>
    <w:rsid w:val="00864DDC"/>
    <w:rsid w:val="00864E76"/>
    <w:rsid w:val="00864F0C"/>
    <w:rsid w:val="00865206"/>
    <w:rsid w:val="0086532C"/>
    <w:rsid w:val="008653D5"/>
    <w:rsid w:val="0086543A"/>
    <w:rsid w:val="0086549D"/>
    <w:rsid w:val="008654A9"/>
    <w:rsid w:val="0086559A"/>
    <w:rsid w:val="0086593D"/>
    <w:rsid w:val="00865A28"/>
    <w:rsid w:val="00865AFE"/>
    <w:rsid w:val="00865D0C"/>
    <w:rsid w:val="00865D8E"/>
    <w:rsid w:val="00865FAD"/>
    <w:rsid w:val="0086601E"/>
    <w:rsid w:val="008660BD"/>
    <w:rsid w:val="008662BD"/>
    <w:rsid w:val="00866345"/>
    <w:rsid w:val="008669DA"/>
    <w:rsid w:val="008669E0"/>
    <w:rsid w:val="00866AFD"/>
    <w:rsid w:val="00866CBA"/>
    <w:rsid w:val="00866DC0"/>
    <w:rsid w:val="00866E0C"/>
    <w:rsid w:val="00866EED"/>
    <w:rsid w:val="008670FC"/>
    <w:rsid w:val="0086730E"/>
    <w:rsid w:val="00867469"/>
    <w:rsid w:val="008675FE"/>
    <w:rsid w:val="00867676"/>
    <w:rsid w:val="008677F7"/>
    <w:rsid w:val="00867924"/>
    <w:rsid w:val="00867DE8"/>
    <w:rsid w:val="00867E5B"/>
    <w:rsid w:val="00867F96"/>
    <w:rsid w:val="00870037"/>
    <w:rsid w:val="0087009A"/>
    <w:rsid w:val="0087013F"/>
    <w:rsid w:val="00870187"/>
    <w:rsid w:val="00870230"/>
    <w:rsid w:val="00870234"/>
    <w:rsid w:val="008703DC"/>
    <w:rsid w:val="0087054A"/>
    <w:rsid w:val="0087078B"/>
    <w:rsid w:val="00870883"/>
    <w:rsid w:val="008708A1"/>
    <w:rsid w:val="00870989"/>
    <w:rsid w:val="00870D6B"/>
    <w:rsid w:val="008711E5"/>
    <w:rsid w:val="0087124F"/>
    <w:rsid w:val="00871261"/>
    <w:rsid w:val="008712FD"/>
    <w:rsid w:val="0087153B"/>
    <w:rsid w:val="008715E1"/>
    <w:rsid w:val="0087161C"/>
    <w:rsid w:val="00871699"/>
    <w:rsid w:val="00871936"/>
    <w:rsid w:val="00871968"/>
    <w:rsid w:val="008719A7"/>
    <w:rsid w:val="00871ABB"/>
    <w:rsid w:val="00871C8A"/>
    <w:rsid w:val="00871CB2"/>
    <w:rsid w:val="00871DBD"/>
    <w:rsid w:val="00871E11"/>
    <w:rsid w:val="008720CF"/>
    <w:rsid w:val="00872211"/>
    <w:rsid w:val="008722BC"/>
    <w:rsid w:val="008722CE"/>
    <w:rsid w:val="0087233D"/>
    <w:rsid w:val="008726F4"/>
    <w:rsid w:val="00872763"/>
    <w:rsid w:val="008727AB"/>
    <w:rsid w:val="0087283D"/>
    <w:rsid w:val="00872873"/>
    <w:rsid w:val="00872882"/>
    <w:rsid w:val="00872898"/>
    <w:rsid w:val="008728B5"/>
    <w:rsid w:val="00872926"/>
    <w:rsid w:val="0087298E"/>
    <w:rsid w:val="008729B2"/>
    <w:rsid w:val="008729D3"/>
    <w:rsid w:val="00872B23"/>
    <w:rsid w:val="00872B4F"/>
    <w:rsid w:val="00872D1D"/>
    <w:rsid w:val="00872FBE"/>
    <w:rsid w:val="00873068"/>
    <w:rsid w:val="008730E2"/>
    <w:rsid w:val="008731E5"/>
    <w:rsid w:val="008731F9"/>
    <w:rsid w:val="00873331"/>
    <w:rsid w:val="008733D2"/>
    <w:rsid w:val="008733F6"/>
    <w:rsid w:val="0087344A"/>
    <w:rsid w:val="00873552"/>
    <w:rsid w:val="00873785"/>
    <w:rsid w:val="00873A2A"/>
    <w:rsid w:val="00873BA9"/>
    <w:rsid w:val="00873C73"/>
    <w:rsid w:val="00873FD1"/>
    <w:rsid w:val="008741D0"/>
    <w:rsid w:val="008741D9"/>
    <w:rsid w:val="008742AE"/>
    <w:rsid w:val="00874331"/>
    <w:rsid w:val="0087472F"/>
    <w:rsid w:val="00874735"/>
    <w:rsid w:val="0087478A"/>
    <w:rsid w:val="0087494F"/>
    <w:rsid w:val="00874956"/>
    <w:rsid w:val="00874959"/>
    <w:rsid w:val="00874A60"/>
    <w:rsid w:val="00874A7D"/>
    <w:rsid w:val="00874BD8"/>
    <w:rsid w:val="00874C2E"/>
    <w:rsid w:val="00874D00"/>
    <w:rsid w:val="00874E5B"/>
    <w:rsid w:val="00874F15"/>
    <w:rsid w:val="008752B6"/>
    <w:rsid w:val="00875696"/>
    <w:rsid w:val="0087589E"/>
    <w:rsid w:val="00875A01"/>
    <w:rsid w:val="00875B20"/>
    <w:rsid w:val="00875BC9"/>
    <w:rsid w:val="00875BEC"/>
    <w:rsid w:val="00875E07"/>
    <w:rsid w:val="00875E1B"/>
    <w:rsid w:val="00875E5C"/>
    <w:rsid w:val="00875E75"/>
    <w:rsid w:val="00876099"/>
    <w:rsid w:val="00876288"/>
    <w:rsid w:val="00876386"/>
    <w:rsid w:val="00876390"/>
    <w:rsid w:val="008765DC"/>
    <w:rsid w:val="008765FC"/>
    <w:rsid w:val="008766A9"/>
    <w:rsid w:val="008766D7"/>
    <w:rsid w:val="008767A4"/>
    <w:rsid w:val="008767E8"/>
    <w:rsid w:val="00876977"/>
    <w:rsid w:val="008769C5"/>
    <w:rsid w:val="00876A4C"/>
    <w:rsid w:val="00876B5F"/>
    <w:rsid w:val="00876C9E"/>
    <w:rsid w:val="00876DFD"/>
    <w:rsid w:val="00877085"/>
    <w:rsid w:val="008770EC"/>
    <w:rsid w:val="0087715F"/>
    <w:rsid w:val="0087717D"/>
    <w:rsid w:val="00877330"/>
    <w:rsid w:val="008773A2"/>
    <w:rsid w:val="008773FD"/>
    <w:rsid w:val="008774AB"/>
    <w:rsid w:val="008774D7"/>
    <w:rsid w:val="00877580"/>
    <w:rsid w:val="00877619"/>
    <w:rsid w:val="00877776"/>
    <w:rsid w:val="008779DC"/>
    <w:rsid w:val="00877C7F"/>
    <w:rsid w:val="00880160"/>
    <w:rsid w:val="00880172"/>
    <w:rsid w:val="00880183"/>
    <w:rsid w:val="00880199"/>
    <w:rsid w:val="008802D8"/>
    <w:rsid w:val="00880395"/>
    <w:rsid w:val="0088046A"/>
    <w:rsid w:val="008804E3"/>
    <w:rsid w:val="0088051A"/>
    <w:rsid w:val="008805FE"/>
    <w:rsid w:val="0088066B"/>
    <w:rsid w:val="00880796"/>
    <w:rsid w:val="00880806"/>
    <w:rsid w:val="0088086F"/>
    <w:rsid w:val="008809C0"/>
    <w:rsid w:val="00880BB7"/>
    <w:rsid w:val="00880CC5"/>
    <w:rsid w:val="00880EF0"/>
    <w:rsid w:val="0088118C"/>
    <w:rsid w:val="008811F2"/>
    <w:rsid w:val="0088122E"/>
    <w:rsid w:val="00881253"/>
    <w:rsid w:val="008812F9"/>
    <w:rsid w:val="0088145F"/>
    <w:rsid w:val="008814BC"/>
    <w:rsid w:val="008814F1"/>
    <w:rsid w:val="00881572"/>
    <w:rsid w:val="00881615"/>
    <w:rsid w:val="008817A8"/>
    <w:rsid w:val="0088181D"/>
    <w:rsid w:val="00881941"/>
    <w:rsid w:val="00881C22"/>
    <w:rsid w:val="00881CA4"/>
    <w:rsid w:val="00881DA8"/>
    <w:rsid w:val="00881F03"/>
    <w:rsid w:val="00881FFB"/>
    <w:rsid w:val="00882042"/>
    <w:rsid w:val="00882063"/>
    <w:rsid w:val="008820B9"/>
    <w:rsid w:val="00882297"/>
    <w:rsid w:val="008822B4"/>
    <w:rsid w:val="008822EF"/>
    <w:rsid w:val="008823A9"/>
    <w:rsid w:val="008823D5"/>
    <w:rsid w:val="008828A5"/>
    <w:rsid w:val="00882ADC"/>
    <w:rsid w:val="00882BA4"/>
    <w:rsid w:val="00882C1C"/>
    <w:rsid w:val="00882C37"/>
    <w:rsid w:val="00882EAE"/>
    <w:rsid w:val="0088314D"/>
    <w:rsid w:val="0088329C"/>
    <w:rsid w:val="00883352"/>
    <w:rsid w:val="00883359"/>
    <w:rsid w:val="008834F5"/>
    <w:rsid w:val="00883555"/>
    <w:rsid w:val="00883781"/>
    <w:rsid w:val="00883877"/>
    <w:rsid w:val="008839DA"/>
    <w:rsid w:val="00883C1E"/>
    <w:rsid w:val="00883CD5"/>
    <w:rsid w:val="00883CF6"/>
    <w:rsid w:val="00883D74"/>
    <w:rsid w:val="00883E0F"/>
    <w:rsid w:val="00883EF4"/>
    <w:rsid w:val="00883F3B"/>
    <w:rsid w:val="00884024"/>
    <w:rsid w:val="00884081"/>
    <w:rsid w:val="008841E2"/>
    <w:rsid w:val="00884291"/>
    <w:rsid w:val="008842E2"/>
    <w:rsid w:val="00884324"/>
    <w:rsid w:val="00884428"/>
    <w:rsid w:val="0088456D"/>
    <w:rsid w:val="0088475F"/>
    <w:rsid w:val="00884844"/>
    <w:rsid w:val="008848D6"/>
    <w:rsid w:val="008848FF"/>
    <w:rsid w:val="008849E6"/>
    <w:rsid w:val="00884A99"/>
    <w:rsid w:val="00884C08"/>
    <w:rsid w:val="00884C40"/>
    <w:rsid w:val="00884D3E"/>
    <w:rsid w:val="00884EE0"/>
    <w:rsid w:val="00884FBC"/>
    <w:rsid w:val="0088500A"/>
    <w:rsid w:val="008851BD"/>
    <w:rsid w:val="0088522C"/>
    <w:rsid w:val="00885370"/>
    <w:rsid w:val="00885439"/>
    <w:rsid w:val="00885542"/>
    <w:rsid w:val="00885568"/>
    <w:rsid w:val="00885569"/>
    <w:rsid w:val="00885592"/>
    <w:rsid w:val="00885ADA"/>
    <w:rsid w:val="008861B3"/>
    <w:rsid w:val="008861E1"/>
    <w:rsid w:val="00886317"/>
    <w:rsid w:val="008866F3"/>
    <w:rsid w:val="00886714"/>
    <w:rsid w:val="008867C4"/>
    <w:rsid w:val="0088681D"/>
    <w:rsid w:val="00886BC2"/>
    <w:rsid w:val="00886BDD"/>
    <w:rsid w:val="00886C3E"/>
    <w:rsid w:val="00886D58"/>
    <w:rsid w:val="00886F77"/>
    <w:rsid w:val="00886FE7"/>
    <w:rsid w:val="00887023"/>
    <w:rsid w:val="008871B7"/>
    <w:rsid w:val="0088724E"/>
    <w:rsid w:val="008872F7"/>
    <w:rsid w:val="00887336"/>
    <w:rsid w:val="00887349"/>
    <w:rsid w:val="00887535"/>
    <w:rsid w:val="00887692"/>
    <w:rsid w:val="0088784B"/>
    <w:rsid w:val="00887AFE"/>
    <w:rsid w:val="00887B9F"/>
    <w:rsid w:val="00887BA9"/>
    <w:rsid w:val="00887CA6"/>
    <w:rsid w:val="00887CE9"/>
    <w:rsid w:val="00887FF8"/>
    <w:rsid w:val="00890413"/>
    <w:rsid w:val="00890528"/>
    <w:rsid w:val="00890584"/>
    <w:rsid w:val="008905B5"/>
    <w:rsid w:val="00890668"/>
    <w:rsid w:val="008906DF"/>
    <w:rsid w:val="008906E0"/>
    <w:rsid w:val="008909FE"/>
    <w:rsid w:val="00890A1B"/>
    <w:rsid w:val="00890A61"/>
    <w:rsid w:val="00890AA2"/>
    <w:rsid w:val="00890B01"/>
    <w:rsid w:val="00890CD6"/>
    <w:rsid w:val="00890CD9"/>
    <w:rsid w:val="00890CE6"/>
    <w:rsid w:val="00890D41"/>
    <w:rsid w:val="00891173"/>
    <w:rsid w:val="0089119F"/>
    <w:rsid w:val="008914DD"/>
    <w:rsid w:val="00891545"/>
    <w:rsid w:val="00891728"/>
    <w:rsid w:val="00891741"/>
    <w:rsid w:val="0089178D"/>
    <w:rsid w:val="0089185B"/>
    <w:rsid w:val="008918EC"/>
    <w:rsid w:val="00891A0F"/>
    <w:rsid w:val="00891A5D"/>
    <w:rsid w:val="00891AFD"/>
    <w:rsid w:val="00891B28"/>
    <w:rsid w:val="00891B31"/>
    <w:rsid w:val="00891B73"/>
    <w:rsid w:val="00891E15"/>
    <w:rsid w:val="00891E19"/>
    <w:rsid w:val="00891ED0"/>
    <w:rsid w:val="00891F13"/>
    <w:rsid w:val="00891F37"/>
    <w:rsid w:val="00891FFB"/>
    <w:rsid w:val="00892238"/>
    <w:rsid w:val="00892241"/>
    <w:rsid w:val="0089229C"/>
    <w:rsid w:val="0089242C"/>
    <w:rsid w:val="00892583"/>
    <w:rsid w:val="0089279E"/>
    <w:rsid w:val="008927F4"/>
    <w:rsid w:val="00892822"/>
    <w:rsid w:val="00892868"/>
    <w:rsid w:val="0089292B"/>
    <w:rsid w:val="00892992"/>
    <w:rsid w:val="00892995"/>
    <w:rsid w:val="00892A3F"/>
    <w:rsid w:val="00892AEA"/>
    <w:rsid w:val="00892B08"/>
    <w:rsid w:val="00892B52"/>
    <w:rsid w:val="00892EAF"/>
    <w:rsid w:val="00892FEA"/>
    <w:rsid w:val="00892FF6"/>
    <w:rsid w:val="00893072"/>
    <w:rsid w:val="0089307E"/>
    <w:rsid w:val="00893167"/>
    <w:rsid w:val="00893253"/>
    <w:rsid w:val="008933DB"/>
    <w:rsid w:val="0089341A"/>
    <w:rsid w:val="00893450"/>
    <w:rsid w:val="00893868"/>
    <w:rsid w:val="00893931"/>
    <w:rsid w:val="0089399F"/>
    <w:rsid w:val="00893B5D"/>
    <w:rsid w:val="00893DA1"/>
    <w:rsid w:val="00893E03"/>
    <w:rsid w:val="00893F0F"/>
    <w:rsid w:val="00894127"/>
    <w:rsid w:val="0089432D"/>
    <w:rsid w:val="00894523"/>
    <w:rsid w:val="0089469B"/>
    <w:rsid w:val="008946EF"/>
    <w:rsid w:val="008948A6"/>
    <w:rsid w:val="0089496E"/>
    <w:rsid w:val="008949A0"/>
    <w:rsid w:val="00894B77"/>
    <w:rsid w:val="00894BC6"/>
    <w:rsid w:val="00894BD4"/>
    <w:rsid w:val="00894DC3"/>
    <w:rsid w:val="00894DC6"/>
    <w:rsid w:val="00894FAC"/>
    <w:rsid w:val="0089529E"/>
    <w:rsid w:val="008952DC"/>
    <w:rsid w:val="008953A1"/>
    <w:rsid w:val="008954ED"/>
    <w:rsid w:val="0089550E"/>
    <w:rsid w:val="00895638"/>
    <w:rsid w:val="00895697"/>
    <w:rsid w:val="0089573C"/>
    <w:rsid w:val="008957EB"/>
    <w:rsid w:val="00895887"/>
    <w:rsid w:val="008959D7"/>
    <w:rsid w:val="00895B2C"/>
    <w:rsid w:val="00895CB3"/>
    <w:rsid w:val="008961CB"/>
    <w:rsid w:val="0089620C"/>
    <w:rsid w:val="008963CA"/>
    <w:rsid w:val="008964C9"/>
    <w:rsid w:val="00896688"/>
    <w:rsid w:val="00896775"/>
    <w:rsid w:val="00896796"/>
    <w:rsid w:val="00896881"/>
    <w:rsid w:val="0089697F"/>
    <w:rsid w:val="00896B08"/>
    <w:rsid w:val="00896C9C"/>
    <w:rsid w:val="00896CF3"/>
    <w:rsid w:val="008972F2"/>
    <w:rsid w:val="0089750F"/>
    <w:rsid w:val="008975EB"/>
    <w:rsid w:val="008975ED"/>
    <w:rsid w:val="008977A7"/>
    <w:rsid w:val="0089782A"/>
    <w:rsid w:val="0089782F"/>
    <w:rsid w:val="0089784B"/>
    <w:rsid w:val="0089799E"/>
    <w:rsid w:val="00897A99"/>
    <w:rsid w:val="00897C44"/>
    <w:rsid w:val="00897CC5"/>
    <w:rsid w:val="00897D5D"/>
    <w:rsid w:val="00897E8B"/>
    <w:rsid w:val="00897ED4"/>
    <w:rsid w:val="008A0120"/>
    <w:rsid w:val="008A017F"/>
    <w:rsid w:val="008A01AE"/>
    <w:rsid w:val="008A034F"/>
    <w:rsid w:val="008A035F"/>
    <w:rsid w:val="008A0571"/>
    <w:rsid w:val="008A05D2"/>
    <w:rsid w:val="008A0672"/>
    <w:rsid w:val="008A06E3"/>
    <w:rsid w:val="008A0A5D"/>
    <w:rsid w:val="008A0B60"/>
    <w:rsid w:val="008A0C30"/>
    <w:rsid w:val="008A0C88"/>
    <w:rsid w:val="008A0D06"/>
    <w:rsid w:val="008A12E3"/>
    <w:rsid w:val="008A143B"/>
    <w:rsid w:val="008A15CD"/>
    <w:rsid w:val="008A1766"/>
    <w:rsid w:val="008A176D"/>
    <w:rsid w:val="008A1807"/>
    <w:rsid w:val="008A194C"/>
    <w:rsid w:val="008A1A41"/>
    <w:rsid w:val="008A1AF5"/>
    <w:rsid w:val="008A1F51"/>
    <w:rsid w:val="008A21D9"/>
    <w:rsid w:val="008A2311"/>
    <w:rsid w:val="008A2430"/>
    <w:rsid w:val="008A243C"/>
    <w:rsid w:val="008A2512"/>
    <w:rsid w:val="008A25C9"/>
    <w:rsid w:val="008A26C8"/>
    <w:rsid w:val="008A26E6"/>
    <w:rsid w:val="008A274C"/>
    <w:rsid w:val="008A27E1"/>
    <w:rsid w:val="008A2AEB"/>
    <w:rsid w:val="008A2B07"/>
    <w:rsid w:val="008A2B81"/>
    <w:rsid w:val="008A2BC9"/>
    <w:rsid w:val="008A2BFA"/>
    <w:rsid w:val="008A2E6E"/>
    <w:rsid w:val="008A3165"/>
    <w:rsid w:val="008A3327"/>
    <w:rsid w:val="008A333E"/>
    <w:rsid w:val="008A3372"/>
    <w:rsid w:val="008A33C0"/>
    <w:rsid w:val="008A341D"/>
    <w:rsid w:val="008A36A7"/>
    <w:rsid w:val="008A3B48"/>
    <w:rsid w:val="008A3CE9"/>
    <w:rsid w:val="008A3F06"/>
    <w:rsid w:val="008A4004"/>
    <w:rsid w:val="008A40CF"/>
    <w:rsid w:val="008A41EC"/>
    <w:rsid w:val="008A41F7"/>
    <w:rsid w:val="008A42EB"/>
    <w:rsid w:val="008A4343"/>
    <w:rsid w:val="008A43D1"/>
    <w:rsid w:val="008A4481"/>
    <w:rsid w:val="008A44EC"/>
    <w:rsid w:val="008A45DE"/>
    <w:rsid w:val="008A46AB"/>
    <w:rsid w:val="008A47F2"/>
    <w:rsid w:val="008A4A2E"/>
    <w:rsid w:val="008A4A64"/>
    <w:rsid w:val="008A4A7A"/>
    <w:rsid w:val="008A4AA7"/>
    <w:rsid w:val="008A4B0F"/>
    <w:rsid w:val="008A4BC1"/>
    <w:rsid w:val="008A4D0E"/>
    <w:rsid w:val="008A4DF3"/>
    <w:rsid w:val="008A4F15"/>
    <w:rsid w:val="008A4F61"/>
    <w:rsid w:val="008A4FD2"/>
    <w:rsid w:val="008A54E4"/>
    <w:rsid w:val="008A54F5"/>
    <w:rsid w:val="008A552C"/>
    <w:rsid w:val="008A554F"/>
    <w:rsid w:val="008A568D"/>
    <w:rsid w:val="008A56B2"/>
    <w:rsid w:val="008A5B36"/>
    <w:rsid w:val="008A5B77"/>
    <w:rsid w:val="008A5DBD"/>
    <w:rsid w:val="008A5DC8"/>
    <w:rsid w:val="008A5E5E"/>
    <w:rsid w:val="008A5FC3"/>
    <w:rsid w:val="008A61FD"/>
    <w:rsid w:val="008A6305"/>
    <w:rsid w:val="008A6426"/>
    <w:rsid w:val="008A64A8"/>
    <w:rsid w:val="008A65B9"/>
    <w:rsid w:val="008A65EF"/>
    <w:rsid w:val="008A6622"/>
    <w:rsid w:val="008A66B5"/>
    <w:rsid w:val="008A67A4"/>
    <w:rsid w:val="008A680F"/>
    <w:rsid w:val="008A689F"/>
    <w:rsid w:val="008A68D5"/>
    <w:rsid w:val="008A68DE"/>
    <w:rsid w:val="008A696D"/>
    <w:rsid w:val="008A6A32"/>
    <w:rsid w:val="008A6BE1"/>
    <w:rsid w:val="008A6D33"/>
    <w:rsid w:val="008A702E"/>
    <w:rsid w:val="008A70AB"/>
    <w:rsid w:val="008A70B9"/>
    <w:rsid w:val="008A71B4"/>
    <w:rsid w:val="008A750B"/>
    <w:rsid w:val="008A75B1"/>
    <w:rsid w:val="008A76DA"/>
    <w:rsid w:val="008A7700"/>
    <w:rsid w:val="008A778E"/>
    <w:rsid w:val="008A7977"/>
    <w:rsid w:val="008A7A23"/>
    <w:rsid w:val="008A7A6A"/>
    <w:rsid w:val="008A7A9B"/>
    <w:rsid w:val="008A7B43"/>
    <w:rsid w:val="008A7B84"/>
    <w:rsid w:val="008B00D6"/>
    <w:rsid w:val="008B023A"/>
    <w:rsid w:val="008B029E"/>
    <w:rsid w:val="008B04AD"/>
    <w:rsid w:val="008B0726"/>
    <w:rsid w:val="008B075B"/>
    <w:rsid w:val="008B07EF"/>
    <w:rsid w:val="008B0931"/>
    <w:rsid w:val="008B0A9B"/>
    <w:rsid w:val="008B0B01"/>
    <w:rsid w:val="008B0B5D"/>
    <w:rsid w:val="008B0B73"/>
    <w:rsid w:val="008B0C34"/>
    <w:rsid w:val="008B0E8C"/>
    <w:rsid w:val="008B10EF"/>
    <w:rsid w:val="008B11DD"/>
    <w:rsid w:val="008B1234"/>
    <w:rsid w:val="008B1313"/>
    <w:rsid w:val="008B1324"/>
    <w:rsid w:val="008B1429"/>
    <w:rsid w:val="008B14E5"/>
    <w:rsid w:val="008B153A"/>
    <w:rsid w:val="008B15F5"/>
    <w:rsid w:val="008B1613"/>
    <w:rsid w:val="008B1658"/>
    <w:rsid w:val="008B169F"/>
    <w:rsid w:val="008B17A6"/>
    <w:rsid w:val="008B1842"/>
    <w:rsid w:val="008B1867"/>
    <w:rsid w:val="008B18ED"/>
    <w:rsid w:val="008B1A1B"/>
    <w:rsid w:val="008B1A9E"/>
    <w:rsid w:val="008B1BD9"/>
    <w:rsid w:val="008B1BF1"/>
    <w:rsid w:val="008B1C43"/>
    <w:rsid w:val="008B1C97"/>
    <w:rsid w:val="008B1DB8"/>
    <w:rsid w:val="008B1EB6"/>
    <w:rsid w:val="008B1F40"/>
    <w:rsid w:val="008B1F41"/>
    <w:rsid w:val="008B1F69"/>
    <w:rsid w:val="008B1F72"/>
    <w:rsid w:val="008B1FB1"/>
    <w:rsid w:val="008B23F7"/>
    <w:rsid w:val="008B271A"/>
    <w:rsid w:val="008B27B8"/>
    <w:rsid w:val="008B27CC"/>
    <w:rsid w:val="008B2809"/>
    <w:rsid w:val="008B293C"/>
    <w:rsid w:val="008B2A78"/>
    <w:rsid w:val="008B2A98"/>
    <w:rsid w:val="008B2D97"/>
    <w:rsid w:val="008B2E0F"/>
    <w:rsid w:val="008B2EE9"/>
    <w:rsid w:val="008B2FDE"/>
    <w:rsid w:val="008B3030"/>
    <w:rsid w:val="008B31E4"/>
    <w:rsid w:val="008B345F"/>
    <w:rsid w:val="008B34A0"/>
    <w:rsid w:val="008B36E0"/>
    <w:rsid w:val="008B3848"/>
    <w:rsid w:val="008B3B63"/>
    <w:rsid w:val="008B3CA5"/>
    <w:rsid w:val="008B3EB0"/>
    <w:rsid w:val="008B40EB"/>
    <w:rsid w:val="008B4184"/>
    <w:rsid w:val="008B430E"/>
    <w:rsid w:val="008B4334"/>
    <w:rsid w:val="008B4356"/>
    <w:rsid w:val="008B4411"/>
    <w:rsid w:val="008B452A"/>
    <w:rsid w:val="008B4594"/>
    <w:rsid w:val="008B46C6"/>
    <w:rsid w:val="008B48A2"/>
    <w:rsid w:val="008B48DB"/>
    <w:rsid w:val="008B4AC0"/>
    <w:rsid w:val="008B4DE4"/>
    <w:rsid w:val="008B4DE7"/>
    <w:rsid w:val="008B5026"/>
    <w:rsid w:val="008B5147"/>
    <w:rsid w:val="008B51D6"/>
    <w:rsid w:val="008B537E"/>
    <w:rsid w:val="008B564F"/>
    <w:rsid w:val="008B568A"/>
    <w:rsid w:val="008B5768"/>
    <w:rsid w:val="008B57C9"/>
    <w:rsid w:val="008B58EE"/>
    <w:rsid w:val="008B5C06"/>
    <w:rsid w:val="008B5E2D"/>
    <w:rsid w:val="008B5ED9"/>
    <w:rsid w:val="008B5F01"/>
    <w:rsid w:val="008B6055"/>
    <w:rsid w:val="008B609B"/>
    <w:rsid w:val="008B6179"/>
    <w:rsid w:val="008B6369"/>
    <w:rsid w:val="008B6488"/>
    <w:rsid w:val="008B6572"/>
    <w:rsid w:val="008B65F3"/>
    <w:rsid w:val="008B664D"/>
    <w:rsid w:val="008B675C"/>
    <w:rsid w:val="008B67E9"/>
    <w:rsid w:val="008B67FE"/>
    <w:rsid w:val="008B6888"/>
    <w:rsid w:val="008B6AB6"/>
    <w:rsid w:val="008B6B10"/>
    <w:rsid w:val="008B6BC6"/>
    <w:rsid w:val="008B7076"/>
    <w:rsid w:val="008B7168"/>
    <w:rsid w:val="008B724C"/>
    <w:rsid w:val="008B7326"/>
    <w:rsid w:val="008B7606"/>
    <w:rsid w:val="008B7759"/>
    <w:rsid w:val="008B784C"/>
    <w:rsid w:val="008B78C1"/>
    <w:rsid w:val="008B78EB"/>
    <w:rsid w:val="008B7933"/>
    <w:rsid w:val="008B79B3"/>
    <w:rsid w:val="008B7B75"/>
    <w:rsid w:val="008B7D7D"/>
    <w:rsid w:val="008B7D97"/>
    <w:rsid w:val="008B7DC4"/>
    <w:rsid w:val="008C001D"/>
    <w:rsid w:val="008C00F3"/>
    <w:rsid w:val="008C012C"/>
    <w:rsid w:val="008C017E"/>
    <w:rsid w:val="008C0327"/>
    <w:rsid w:val="008C0389"/>
    <w:rsid w:val="008C048A"/>
    <w:rsid w:val="008C05C1"/>
    <w:rsid w:val="008C0697"/>
    <w:rsid w:val="008C06A3"/>
    <w:rsid w:val="008C06FA"/>
    <w:rsid w:val="008C0776"/>
    <w:rsid w:val="008C088C"/>
    <w:rsid w:val="008C09ED"/>
    <w:rsid w:val="008C0BAF"/>
    <w:rsid w:val="008C0BE1"/>
    <w:rsid w:val="008C0C4D"/>
    <w:rsid w:val="008C0CB1"/>
    <w:rsid w:val="008C0CE8"/>
    <w:rsid w:val="008C0F2A"/>
    <w:rsid w:val="008C0F99"/>
    <w:rsid w:val="008C11D1"/>
    <w:rsid w:val="008C1504"/>
    <w:rsid w:val="008C154E"/>
    <w:rsid w:val="008C1569"/>
    <w:rsid w:val="008C167E"/>
    <w:rsid w:val="008C1774"/>
    <w:rsid w:val="008C1786"/>
    <w:rsid w:val="008C17D8"/>
    <w:rsid w:val="008C18B4"/>
    <w:rsid w:val="008C1A4F"/>
    <w:rsid w:val="008C1A8D"/>
    <w:rsid w:val="008C1D31"/>
    <w:rsid w:val="008C1F46"/>
    <w:rsid w:val="008C1F5F"/>
    <w:rsid w:val="008C1F9A"/>
    <w:rsid w:val="008C20EF"/>
    <w:rsid w:val="008C214E"/>
    <w:rsid w:val="008C2217"/>
    <w:rsid w:val="008C2227"/>
    <w:rsid w:val="008C22AB"/>
    <w:rsid w:val="008C2350"/>
    <w:rsid w:val="008C23B6"/>
    <w:rsid w:val="008C2542"/>
    <w:rsid w:val="008C2547"/>
    <w:rsid w:val="008C28AE"/>
    <w:rsid w:val="008C28FA"/>
    <w:rsid w:val="008C2AC9"/>
    <w:rsid w:val="008C2C89"/>
    <w:rsid w:val="008C2D9C"/>
    <w:rsid w:val="008C2F06"/>
    <w:rsid w:val="008C30DB"/>
    <w:rsid w:val="008C321C"/>
    <w:rsid w:val="008C33FA"/>
    <w:rsid w:val="008C3429"/>
    <w:rsid w:val="008C3827"/>
    <w:rsid w:val="008C38EB"/>
    <w:rsid w:val="008C3938"/>
    <w:rsid w:val="008C39E5"/>
    <w:rsid w:val="008C3AAF"/>
    <w:rsid w:val="008C3BC4"/>
    <w:rsid w:val="008C3C11"/>
    <w:rsid w:val="008C3D20"/>
    <w:rsid w:val="008C3D22"/>
    <w:rsid w:val="008C3E69"/>
    <w:rsid w:val="008C3EA2"/>
    <w:rsid w:val="008C3EC1"/>
    <w:rsid w:val="008C3FFE"/>
    <w:rsid w:val="008C4036"/>
    <w:rsid w:val="008C41EE"/>
    <w:rsid w:val="008C46AC"/>
    <w:rsid w:val="008C4783"/>
    <w:rsid w:val="008C487C"/>
    <w:rsid w:val="008C48C4"/>
    <w:rsid w:val="008C48F9"/>
    <w:rsid w:val="008C49E1"/>
    <w:rsid w:val="008C4BA3"/>
    <w:rsid w:val="008C4C96"/>
    <w:rsid w:val="008C4E27"/>
    <w:rsid w:val="008C4E42"/>
    <w:rsid w:val="008C4EEE"/>
    <w:rsid w:val="008C4F68"/>
    <w:rsid w:val="008C50B7"/>
    <w:rsid w:val="008C51A5"/>
    <w:rsid w:val="008C5704"/>
    <w:rsid w:val="008C5911"/>
    <w:rsid w:val="008C59D2"/>
    <w:rsid w:val="008C5AB2"/>
    <w:rsid w:val="008C5BFF"/>
    <w:rsid w:val="008C5CBD"/>
    <w:rsid w:val="008C5D4D"/>
    <w:rsid w:val="008C5DB0"/>
    <w:rsid w:val="008C5DFD"/>
    <w:rsid w:val="008C60E0"/>
    <w:rsid w:val="008C611D"/>
    <w:rsid w:val="008C6149"/>
    <w:rsid w:val="008C61DF"/>
    <w:rsid w:val="008C622F"/>
    <w:rsid w:val="008C6353"/>
    <w:rsid w:val="008C636C"/>
    <w:rsid w:val="008C63D0"/>
    <w:rsid w:val="008C6440"/>
    <w:rsid w:val="008C64F4"/>
    <w:rsid w:val="008C6704"/>
    <w:rsid w:val="008C67E6"/>
    <w:rsid w:val="008C681E"/>
    <w:rsid w:val="008C6841"/>
    <w:rsid w:val="008C6850"/>
    <w:rsid w:val="008C6889"/>
    <w:rsid w:val="008C68F1"/>
    <w:rsid w:val="008C68FD"/>
    <w:rsid w:val="008C6C19"/>
    <w:rsid w:val="008C6C6C"/>
    <w:rsid w:val="008C6C8F"/>
    <w:rsid w:val="008C6E83"/>
    <w:rsid w:val="008C6FEF"/>
    <w:rsid w:val="008C7159"/>
    <w:rsid w:val="008C7227"/>
    <w:rsid w:val="008C7277"/>
    <w:rsid w:val="008C73E9"/>
    <w:rsid w:val="008C749B"/>
    <w:rsid w:val="008C75A4"/>
    <w:rsid w:val="008C788F"/>
    <w:rsid w:val="008C7A5D"/>
    <w:rsid w:val="008C7A79"/>
    <w:rsid w:val="008C7B44"/>
    <w:rsid w:val="008C7BF7"/>
    <w:rsid w:val="008C7E3F"/>
    <w:rsid w:val="008C9694"/>
    <w:rsid w:val="008D0153"/>
    <w:rsid w:val="008D0327"/>
    <w:rsid w:val="008D04A5"/>
    <w:rsid w:val="008D04C9"/>
    <w:rsid w:val="008D05A1"/>
    <w:rsid w:val="008D05A5"/>
    <w:rsid w:val="008D05EE"/>
    <w:rsid w:val="008D05F0"/>
    <w:rsid w:val="008D0657"/>
    <w:rsid w:val="008D06D1"/>
    <w:rsid w:val="008D07AE"/>
    <w:rsid w:val="008D082E"/>
    <w:rsid w:val="008D0C8D"/>
    <w:rsid w:val="008D0CC8"/>
    <w:rsid w:val="008D0D32"/>
    <w:rsid w:val="008D0D77"/>
    <w:rsid w:val="008D0E64"/>
    <w:rsid w:val="008D0F9A"/>
    <w:rsid w:val="008D11DD"/>
    <w:rsid w:val="008D1393"/>
    <w:rsid w:val="008D14DA"/>
    <w:rsid w:val="008D1588"/>
    <w:rsid w:val="008D172B"/>
    <w:rsid w:val="008D17B7"/>
    <w:rsid w:val="008D17D9"/>
    <w:rsid w:val="008D17DC"/>
    <w:rsid w:val="008D17E1"/>
    <w:rsid w:val="008D1919"/>
    <w:rsid w:val="008D1ACE"/>
    <w:rsid w:val="008D1CD0"/>
    <w:rsid w:val="008D1D93"/>
    <w:rsid w:val="008D1DF2"/>
    <w:rsid w:val="008D1E42"/>
    <w:rsid w:val="008D1E4E"/>
    <w:rsid w:val="008D1E62"/>
    <w:rsid w:val="008D1E81"/>
    <w:rsid w:val="008D1FF3"/>
    <w:rsid w:val="008D2066"/>
    <w:rsid w:val="008D2136"/>
    <w:rsid w:val="008D21AC"/>
    <w:rsid w:val="008D242C"/>
    <w:rsid w:val="008D2453"/>
    <w:rsid w:val="008D24C3"/>
    <w:rsid w:val="008D258B"/>
    <w:rsid w:val="008D26BA"/>
    <w:rsid w:val="008D2811"/>
    <w:rsid w:val="008D28EA"/>
    <w:rsid w:val="008D2FA2"/>
    <w:rsid w:val="008D30CD"/>
    <w:rsid w:val="008D3104"/>
    <w:rsid w:val="008D3128"/>
    <w:rsid w:val="008D3225"/>
    <w:rsid w:val="008D34FD"/>
    <w:rsid w:val="008D36BC"/>
    <w:rsid w:val="008D3721"/>
    <w:rsid w:val="008D3772"/>
    <w:rsid w:val="008D38A5"/>
    <w:rsid w:val="008D3926"/>
    <w:rsid w:val="008D39F1"/>
    <w:rsid w:val="008D3C2E"/>
    <w:rsid w:val="008D3E5B"/>
    <w:rsid w:val="008D3E95"/>
    <w:rsid w:val="008D3F96"/>
    <w:rsid w:val="008D4269"/>
    <w:rsid w:val="008D4289"/>
    <w:rsid w:val="008D42D1"/>
    <w:rsid w:val="008D44AA"/>
    <w:rsid w:val="008D44C2"/>
    <w:rsid w:val="008D45B4"/>
    <w:rsid w:val="008D4639"/>
    <w:rsid w:val="008D46AF"/>
    <w:rsid w:val="008D46CE"/>
    <w:rsid w:val="008D477D"/>
    <w:rsid w:val="008D47E7"/>
    <w:rsid w:val="008D47FC"/>
    <w:rsid w:val="008D4895"/>
    <w:rsid w:val="008D4AA8"/>
    <w:rsid w:val="008D4C42"/>
    <w:rsid w:val="008D4D22"/>
    <w:rsid w:val="008D4E09"/>
    <w:rsid w:val="008D4E5C"/>
    <w:rsid w:val="008D502E"/>
    <w:rsid w:val="008D520A"/>
    <w:rsid w:val="008D521C"/>
    <w:rsid w:val="008D5229"/>
    <w:rsid w:val="008D53B7"/>
    <w:rsid w:val="008D541B"/>
    <w:rsid w:val="008D5585"/>
    <w:rsid w:val="008D5732"/>
    <w:rsid w:val="008D578A"/>
    <w:rsid w:val="008D57A2"/>
    <w:rsid w:val="008D58B7"/>
    <w:rsid w:val="008D59E5"/>
    <w:rsid w:val="008D5AB9"/>
    <w:rsid w:val="008D5B96"/>
    <w:rsid w:val="008D5C89"/>
    <w:rsid w:val="008D5D4A"/>
    <w:rsid w:val="008D5E95"/>
    <w:rsid w:val="008D5F7D"/>
    <w:rsid w:val="008D6148"/>
    <w:rsid w:val="008D61AE"/>
    <w:rsid w:val="008D61C7"/>
    <w:rsid w:val="008D632E"/>
    <w:rsid w:val="008D63F0"/>
    <w:rsid w:val="008D6486"/>
    <w:rsid w:val="008D6700"/>
    <w:rsid w:val="008D681E"/>
    <w:rsid w:val="008D694B"/>
    <w:rsid w:val="008D69A2"/>
    <w:rsid w:val="008D69CD"/>
    <w:rsid w:val="008D69F1"/>
    <w:rsid w:val="008D6C26"/>
    <w:rsid w:val="008D6DEC"/>
    <w:rsid w:val="008D6E9E"/>
    <w:rsid w:val="008D6EB5"/>
    <w:rsid w:val="008D7075"/>
    <w:rsid w:val="008D7099"/>
    <w:rsid w:val="008D7270"/>
    <w:rsid w:val="008D7372"/>
    <w:rsid w:val="008D74B7"/>
    <w:rsid w:val="008D7518"/>
    <w:rsid w:val="008D75FB"/>
    <w:rsid w:val="008D76E4"/>
    <w:rsid w:val="008D77A7"/>
    <w:rsid w:val="008D78F8"/>
    <w:rsid w:val="008D79F7"/>
    <w:rsid w:val="008D7E65"/>
    <w:rsid w:val="008D7EA5"/>
    <w:rsid w:val="008D7F19"/>
    <w:rsid w:val="008D7FAE"/>
    <w:rsid w:val="008DEE69"/>
    <w:rsid w:val="008E00FE"/>
    <w:rsid w:val="008E021C"/>
    <w:rsid w:val="008E0465"/>
    <w:rsid w:val="008E04F0"/>
    <w:rsid w:val="008E053F"/>
    <w:rsid w:val="008E0770"/>
    <w:rsid w:val="008E09F0"/>
    <w:rsid w:val="008E0A46"/>
    <w:rsid w:val="008E0A49"/>
    <w:rsid w:val="008E0A9B"/>
    <w:rsid w:val="008E0B09"/>
    <w:rsid w:val="008E0C6F"/>
    <w:rsid w:val="008E0D73"/>
    <w:rsid w:val="008E0E07"/>
    <w:rsid w:val="008E0ED1"/>
    <w:rsid w:val="008E1105"/>
    <w:rsid w:val="008E1130"/>
    <w:rsid w:val="008E11DF"/>
    <w:rsid w:val="008E1271"/>
    <w:rsid w:val="008E15CA"/>
    <w:rsid w:val="008E1713"/>
    <w:rsid w:val="008E1749"/>
    <w:rsid w:val="008E17AC"/>
    <w:rsid w:val="008E1AD3"/>
    <w:rsid w:val="008E1AEE"/>
    <w:rsid w:val="008E1BE6"/>
    <w:rsid w:val="008E1E5B"/>
    <w:rsid w:val="008E20C5"/>
    <w:rsid w:val="008E23EC"/>
    <w:rsid w:val="008E2448"/>
    <w:rsid w:val="008E245E"/>
    <w:rsid w:val="008E2532"/>
    <w:rsid w:val="008E256F"/>
    <w:rsid w:val="008E2767"/>
    <w:rsid w:val="008E27F7"/>
    <w:rsid w:val="008E2912"/>
    <w:rsid w:val="008E29BE"/>
    <w:rsid w:val="008E2A37"/>
    <w:rsid w:val="008E2C74"/>
    <w:rsid w:val="008E2E47"/>
    <w:rsid w:val="008E2F44"/>
    <w:rsid w:val="008E2F84"/>
    <w:rsid w:val="008E2F9B"/>
    <w:rsid w:val="008E322D"/>
    <w:rsid w:val="008E3335"/>
    <w:rsid w:val="008E345E"/>
    <w:rsid w:val="008E3481"/>
    <w:rsid w:val="008E35BF"/>
    <w:rsid w:val="008E363A"/>
    <w:rsid w:val="008E3702"/>
    <w:rsid w:val="008E37A1"/>
    <w:rsid w:val="008E37C7"/>
    <w:rsid w:val="008E37CB"/>
    <w:rsid w:val="008E390D"/>
    <w:rsid w:val="008E3A59"/>
    <w:rsid w:val="008E3C81"/>
    <w:rsid w:val="008E3CCF"/>
    <w:rsid w:val="008E3CF0"/>
    <w:rsid w:val="008E3E30"/>
    <w:rsid w:val="008E3E9F"/>
    <w:rsid w:val="008E3ED9"/>
    <w:rsid w:val="008E3F5E"/>
    <w:rsid w:val="008E3FD3"/>
    <w:rsid w:val="008E3FF9"/>
    <w:rsid w:val="008E4002"/>
    <w:rsid w:val="008E4051"/>
    <w:rsid w:val="008E40D5"/>
    <w:rsid w:val="008E40EC"/>
    <w:rsid w:val="008E415A"/>
    <w:rsid w:val="008E42B7"/>
    <w:rsid w:val="008E4380"/>
    <w:rsid w:val="008E4485"/>
    <w:rsid w:val="008E4558"/>
    <w:rsid w:val="008E456E"/>
    <w:rsid w:val="008E488E"/>
    <w:rsid w:val="008E4BE0"/>
    <w:rsid w:val="008E4C6C"/>
    <w:rsid w:val="008E5001"/>
    <w:rsid w:val="008E5140"/>
    <w:rsid w:val="008E53A4"/>
    <w:rsid w:val="008E53F9"/>
    <w:rsid w:val="008E5622"/>
    <w:rsid w:val="008E569E"/>
    <w:rsid w:val="008E56D8"/>
    <w:rsid w:val="008E57F2"/>
    <w:rsid w:val="008E595D"/>
    <w:rsid w:val="008E5B76"/>
    <w:rsid w:val="008E5E54"/>
    <w:rsid w:val="008E6065"/>
    <w:rsid w:val="008E6370"/>
    <w:rsid w:val="008E6393"/>
    <w:rsid w:val="008E6496"/>
    <w:rsid w:val="008E65A0"/>
    <w:rsid w:val="008E65B8"/>
    <w:rsid w:val="008E65F4"/>
    <w:rsid w:val="008E67E3"/>
    <w:rsid w:val="008E67F5"/>
    <w:rsid w:val="008E6897"/>
    <w:rsid w:val="008E6B35"/>
    <w:rsid w:val="008E6FAA"/>
    <w:rsid w:val="008E6FE3"/>
    <w:rsid w:val="008E7072"/>
    <w:rsid w:val="008E7308"/>
    <w:rsid w:val="008E73F4"/>
    <w:rsid w:val="008E743E"/>
    <w:rsid w:val="008E74DD"/>
    <w:rsid w:val="008E74E6"/>
    <w:rsid w:val="008E7528"/>
    <w:rsid w:val="008E76B5"/>
    <w:rsid w:val="008E77E4"/>
    <w:rsid w:val="008E791E"/>
    <w:rsid w:val="008E7C72"/>
    <w:rsid w:val="008E7D62"/>
    <w:rsid w:val="008E7E8E"/>
    <w:rsid w:val="008F0031"/>
    <w:rsid w:val="008F0112"/>
    <w:rsid w:val="008F0192"/>
    <w:rsid w:val="008F01AC"/>
    <w:rsid w:val="008F0239"/>
    <w:rsid w:val="008F03C4"/>
    <w:rsid w:val="008F03E1"/>
    <w:rsid w:val="008F040E"/>
    <w:rsid w:val="008F0466"/>
    <w:rsid w:val="008F052C"/>
    <w:rsid w:val="008F0953"/>
    <w:rsid w:val="008F09D4"/>
    <w:rsid w:val="008F0A5A"/>
    <w:rsid w:val="008F0CD6"/>
    <w:rsid w:val="008F0D78"/>
    <w:rsid w:val="008F0DC3"/>
    <w:rsid w:val="008F0F62"/>
    <w:rsid w:val="008F0F6C"/>
    <w:rsid w:val="008F1013"/>
    <w:rsid w:val="008F1328"/>
    <w:rsid w:val="008F1330"/>
    <w:rsid w:val="008F1392"/>
    <w:rsid w:val="008F142C"/>
    <w:rsid w:val="008F1490"/>
    <w:rsid w:val="008F16CD"/>
    <w:rsid w:val="008F1740"/>
    <w:rsid w:val="008F1762"/>
    <w:rsid w:val="008F183B"/>
    <w:rsid w:val="008F18FA"/>
    <w:rsid w:val="008F1A7B"/>
    <w:rsid w:val="008F1B67"/>
    <w:rsid w:val="008F1BDB"/>
    <w:rsid w:val="008F1C9A"/>
    <w:rsid w:val="008F1D63"/>
    <w:rsid w:val="008F1DC9"/>
    <w:rsid w:val="008F1EC9"/>
    <w:rsid w:val="008F1F2D"/>
    <w:rsid w:val="008F1FC1"/>
    <w:rsid w:val="008F1FEC"/>
    <w:rsid w:val="008F20D1"/>
    <w:rsid w:val="008F2232"/>
    <w:rsid w:val="008F2294"/>
    <w:rsid w:val="008F22B8"/>
    <w:rsid w:val="008F2463"/>
    <w:rsid w:val="008F246F"/>
    <w:rsid w:val="008F25EA"/>
    <w:rsid w:val="008F26A4"/>
    <w:rsid w:val="008F2950"/>
    <w:rsid w:val="008F2A1A"/>
    <w:rsid w:val="008F2A61"/>
    <w:rsid w:val="008F2BD8"/>
    <w:rsid w:val="008F2BD9"/>
    <w:rsid w:val="008F2C33"/>
    <w:rsid w:val="008F2CDC"/>
    <w:rsid w:val="008F2E6B"/>
    <w:rsid w:val="008F2F0A"/>
    <w:rsid w:val="008F2F95"/>
    <w:rsid w:val="008F32D3"/>
    <w:rsid w:val="008F34B6"/>
    <w:rsid w:val="008F36ED"/>
    <w:rsid w:val="008F3720"/>
    <w:rsid w:val="008F37F3"/>
    <w:rsid w:val="008F3825"/>
    <w:rsid w:val="008F3A6E"/>
    <w:rsid w:val="008F3D23"/>
    <w:rsid w:val="008F3D54"/>
    <w:rsid w:val="008F3DB4"/>
    <w:rsid w:val="008F3DF0"/>
    <w:rsid w:val="008F4213"/>
    <w:rsid w:val="008F4354"/>
    <w:rsid w:val="008F4520"/>
    <w:rsid w:val="008F487B"/>
    <w:rsid w:val="008F48E4"/>
    <w:rsid w:val="008F495F"/>
    <w:rsid w:val="008F4BE8"/>
    <w:rsid w:val="008F4C64"/>
    <w:rsid w:val="008F4CA6"/>
    <w:rsid w:val="008F4CCC"/>
    <w:rsid w:val="008F4D39"/>
    <w:rsid w:val="008F4DC8"/>
    <w:rsid w:val="008F4F0E"/>
    <w:rsid w:val="008F4F4F"/>
    <w:rsid w:val="008F4FB1"/>
    <w:rsid w:val="008F5068"/>
    <w:rsid w:val="008F5298"/>
    <w:rsid w:val="008F5302"/>
    <w:rsid w:val="008F5393"/>
    <w:rsid w:val="008F5513"/>
    <w:rsid w:val="008F5522"/>
    <w:rsid w:val="008F5570"/>
    <w:rsid w:val="008F576A"/>
    <w:rsid w:val="008F57FA"/>
    <w:rsid w:val="008F5801"/>
    <w:rsid w:val="008F5A4B"/>
    <w:rsid w:val="008F5C27"/>
    <w:rsid w:val="008F5CB2"/>
    <w:rsid w:val="008F5D05"/>
    <w:rsid w:val="008F5E52"/>
    <w:rsid w:val="008F5F3E"/>
    <w:rsid w:val="008F608E"/>
    <w:rsid w:val="008F6179"/>
    <w:rsid w:val="008F6252"/>
    <w:rsid w:val="008F63A3"/>
    <w:rsid w:val="008F63AF"/>
    <w:rsid w:val="008F6438"/>
    <w:rsid w:val="008F652D"/>
    <w:rsid w:val="008F6645"/>
    <w:rsid w:val="008F6664"/>
    <w:rsid w:val="008F68D1"/>
    <w:rsid w:val="008F6A31"/>
    <w:rsid w:val="008F6A85"/>
    <w:rsid w:val="008F6A9C"/>
    <w:rsid w:val="008F6AC8"/>
    <w:rsid w:val="008F6B51"/>
    <w:rsid w:val="008F6B7B"/>
    <w:rsid w:val="008F6BF1"/>
    <w:rsid w:val="008F6C12"/>
    <w:rsid w:val="008F6E5A"/>
    <w:rsid w:val="008F712D"/>
    <w:rsid w:val="008F7172"/>
    <w:rsid w:val="008F720D"/>
    <w:rsid w:val="008F72EF"/>
    <w:rsid w:val="008F73B2"/>
    <w:rsid w:val="008F748B"/>
    <w:rsid w:val="008F74C7"/>
    <w:rsid w:val="008F7572"/>
    <w:rsid w:val="008F773D"/>
    <w:rsid w:val="008F7751"/>
    <w:rsid w:val="008F77D9"/>
    <w:rsid w:val="008F78B4"/>
    <w:rsid w:val="008F7A0F"/>
    <w:rsid w:val="008F7A35"/>
    <w:rsid w:val="008F7B63"/>
    <w:rsid w:val="008F7B82"/>
    <w:rsid w:val="008F7BC4"/>
    <w:rsid w:val="008F7C22"/>
    <w:rsid w:val="008F7E76"/>
    <w:rsid w:val="008F7EC3"/>
    <w:rsid w:val="008F7F20"/>
    <w:rsid w:val="00900058"/>
    <w:rsid w:val="009000BD"/>
    <w:rsid w:val="0090017A"/>
    <w:rsid w:val="009002C8"/>
    <w:rsid w:val="009002E6"/>
    <w:rsid w:val="00900446"/>
    <w:rsid w:val="0090052E"/>
    <w:rsid w:val="00900546"/>
    <w:rsid w:val="00900778"/>
    <w:rsid w:val="0090079A"/>
    <w:rsid w:val="00900853"/>
    <w:rsid w:val="00900891"/>
    <w:rsid w:val="00900939"/>
    <w:rsid w:val="00900974"/>
    <w:rsid w:val="00900984"/>
    <w:rsid w:val="00900C01"/>
    <w:rsid w:val="00900DC1"/>
    <w:rsid w:val="00900E86"/>
    <w:rsid w:val="009011BF"/>
    <w:rsid w:val="0090125A"/>
    <w:rsid w:val="009012C6"/>
    <w:rsid w:val="0090172A"/>
    <w:rsid w:val="00901968"/>
    <w:rsid w:val="00901A54"/>
    <w:rsid w:val="00901A64"/>
    <w:rsid w:val="00901A90"/>
    <w:rsid w:val="00901AC5"/>
    <w:rsid w:val="00901B1E"/>
    <w:rsid w:val="00901D6D"/>
    <w:rsid w:val="00901DA6"/>
    <w:rsid w:val="00901EFC"/>
    <w:rsid w:val="00901F09"/>
    <w:rsid w:val="00901F63"/>
    <w:rsid w:val="0090218F"/>
    <w:rsid w:val="0090235F"/>
    <w:rsid w:val="00902407"/>
    <w:rsid w:val="0090246F"/>
    <w:rsid w:val="00902534"/>
    <w:rsid w:val="009025B4"/>
    <w:rsid w:val="009026B7"/>
    <w:rsid w:val="009027D4"/>
    <w:rsid w:val="00902895"/>
    <w:rsid w:val="00902A77"/>
    <w:rsid w:val="009032AC"/>
    <w:rsid w:val="0090334F"/>
    <w:rsid w:val="00903469"/>
    <w:rsid w:val="0090368A"/>
    <w:rsid w:val="009036CA"/>
    <w:rsid w:val="0090376C"/>
    <w:rsid w:val="009037D3"/>
    <w:rsid w:val="00903AFF"/>
    <w:rsid w:val="00903B25"/>
    <w:rsid w:val="00903B50"/>
    <w:rsid w:val="00903B97"/>
    <w:rsid w:val="00903C2F"/>
    <w:rsid w:val="00903CC4"/>
    <w:rsid w:val="00903EB6"/>
    <w:rsid w:val="00903F0C"/>
    <w:rsid w:val="00903F20"/>
    <w:rsid w:val="009040EB"/>
    <w:rsid w:val="0090441A"/>
    <w:rsid w:val="00904648"/>
    <w:rsid w:val="00904676"/>
    <w:rsid w:val="009047F4"/>
    <w:rsid w:val="00904883"/>
    <w:rsid w:val="00904A36"/>
    <w:rsid w:val="00904E17"/>
    <w:rsid w:val="00904EF2"/>
    <w:rsid w:val="00905082"/>
    <w:rsid w:val="009050BC"/>
    <w:rsid w:val="009052A8"/>
    <w:rsid w:val="009053D0"/>
    <w:rsid w:val="00905544"/>
    <w:rsid w:val="009055B5"/>
    <w:rsid w:val="009056D2"/>
    <w:rsid w:val="00905B04"/>
    <w:rsid w:val="00905D5C"/>
    <w:rsid w:val="00905EFD"/>
    <w:rsid w:val="00905F44"/>
    <w:rsid w:val="009060B1"/>
    <w:rsid w:val="0090635F"/>
    <w:rsid w:val="00906402"/>
    <w:rsid w:val="00906575"/>
    <w:rsid w:val="009065F8"/>
    <w:rsid w:val="00906634"/>
    <w:rsid w:val="009067A2"/>
    <w:rsid w:val="009069D5"/>
    <w:rsid w:val="00906A40"/>
    <w:rsid w:val="00906A49"/>
    <w:rsid w:val="00906AEF"/>
    <w:rsid w:val="00906E08"/>
    <w:rsid w:val="00906E10"/>
    <w:rsid w:val="00906EEA"/>
    <w:rsid w:val="00906F4E"/>
    <w:rsid w:val="0090710F"/>
    <w:rsid w:val="00907184"/>
    <w:rsid w:val="009071BE"/>
    <w:rsid w:val="009072B9"/>
    <w:rsid w:val="00907306"/>
    <w:rsid w:val="00907538"/>
    <w:rsid w:val="009075CB"/>
    <w:rsid w:val="00907660"/>
    <w:rsid w:val="00907910"/>
    <w:rsid w:val="00907B49"/>
    <w:rsid w:val="00907B61"/>
    <w:rsid w:val="00907F49"/>
    <w:rsid w:val="009100D7"/>
    <w:rsid w:val="009100ED"/>
    <w:rsid w:val="00910484"/>
    <w:rsid w:val="009104D7"/>
    <w:rsid w:val="00910724"/>
    <w:rsid w:val="009107CD"/>
    <w:rsid w:val="0091097F"/>
    <w:rsid w:val="00910A16"/>
    <w:rsid w:val="00910A42"/>
    <w:rsid w:val="00910AB1"/>
    <w:rsid w:val="00910EFC"/>
    <w:rsid w:val="00910FE4"/>
    <w:rsid w:val="0091107E"/>
    <w:rsid w:val="009110D6"/>
    <w:rsid w:val="009111BB"/>
    <w:rsid w:val="0091129F"/>
    <w:rsid w:val="0091142F"/>
    <w:rsid w:val="0091155E"/>
    <w:rsid w:val="009115B5"/>
    <w:rsid w:val="0091170A"/>
    <w:rsid w:val="00911A71"/>
    <w:rsid w:val="00911CC0"/>
    <w:rsid w:val="00911D29"/>
    <w:rsid w:val="00911EE7"/>
    <w:rsid w:val="00911FA9"/>
    <w:rsid w:val="00911FAC"/>
    <w:rsid w:val="00911FB3"/>
    <w:rsid w:val="009121EA"/>
    <w:rsid w:val="00912313"/>
    <w:rsid w:val="009123FC"/>
    <w:rsid w:val="0091242C"/>
    <w:rsid w:val="00912467"/>
    <w:rsid w:val="009125AA"/>
    <w:rsid w:val="009126B6"/>
    <w:rsid w:val="00912871"/>
    <w:rsid w:val="009128B5"/>
    <w:rsid w:val="00912A1A"/>
    <w:rsid w:val="00912BA7"/>
    <w:rsid w:val="00912C0A"/>
    <w:rsid w:val="00912D61"/>
    <w:rsid w:val="00912E29"/>
    <w:rsid w:val="00912EAB"/>
    <w:rsid w:val="00913002"/>
    <w:rsid w:val="00913087"/>
    <w:rsid w:val="0091315A"/>
    <w:rsid w:val="00913164"/>
    <w:rsid w:val="009132FE"/>
    <w:rsid w:val="009136C1"/>
    <w:rsid w:val="00913715"/>
    <w:rsid w:val="0091378A"/>
    <w:rsid w:val="009137E5"/>
    <w:rsid w:val="0091386B"/>
    <w:rsid w:val="009138A1"/>
    <w:rsid w:val="009138DD"/>
    <w:rsid w:val="00913A18"/>
    <w:rsid w:val="00913A7A"/>
    <w:rsid w:val="00913A86"/>
    <w:rsid w:val="00913BB3"/>
    <w:rsid w:val="00913CCD"/>
    <w:rsid w:val="00913D15"/>
    <w:rsid w:val="00913D88"/>
    <w:rsid w:val="00913DC2"/>
    <w:rsid w:val="00913DF5"/>
    <w:rsid w:val="00913E9B"/>
    <w:rsid w:val="00913EA9"/>
    <w:rsid w:val="00913EBC"/>
    <w:rsid w:val="00913EFA"/>
    <w:rsid w:val="0091404D"/>
    <w:rsid w:val="00914093"/>
    <w:rsid w:val="00914124"/>
    <w:rsid w:val="009141B9"/>
    <w:rsid w:val="00914376"/>
    <w:rsid w:val="009143F3"/>
    <w:rsid w:val="009145C3"/>
    <w:rsid w:val="009145E4"/>
    <w:rsid w:val="0091496B"/>
    <w:rsid w:val="00914A28"/>
    <w:rsid w:val="00914B2C"/>
    <w:rsid w:val="00914C38"/>
    <w:rsid w:val="00914C6A"/>
    <w:rsid w:val="00914CB6"/>
    <w:rsid w:val="00914CDC"/>
    <w:rsid w:val="00914D2D"/>
    <w:rsid w:val="00914DB4"/>
    <w:rsid w:val="00914DBD"/>
    <w:rsid w:val="009151F9"/>
    <w:rsid w:val="0091525C"/>
    <w:rsid w:val="0091525F"/>
    <w:rsid w:val="0091537D"/>
    <w:rsid w:val="0091550A"/>
    <w:rsid w:val="009155C9"/>
    <w:rsid w:val="0091572C"/>
    <w:rsid w:val="009157BC"/>
    <w:rsid w:val="009159C2"/>
    <w:rsid w:val="00915A3C"/>
    <w:rsid w:val="00915B13"/>
    <w:rsid w:val="00915D5D"/>
    <w:rsid w:val="00915D9A"/>
    <w:rsid w:val="00915EC9"/>
    <w:rsid w:val="00915F28"/>
    <w:rsid w:val="00915F9B"/>
    <w:rsid w:val="00916221"/>
    <w:rsid w:val="009162CD"/>
    <w:rsid w:val="00916429"/>
    <w:rsid w:val="00916430"/>
    <w:rsid w:val="00916437"/>
    <w:rsid w:val="009165D2"/>
    <w:rsid w:val="0091681B"/>
    <w:rsid w:val="009168BF"/>
    <w:rsid w:val="009168E0"/>
    <w:rsid w:val="00916A87"/>
    <w:rsid w:val="00916B97"/>
    <w:rsid w:val="00916BEE"/>
    <w:rsid w:val="00916CDE"/>
    <w:rsid w:val="00916E7A"/>
    <w:rsid w:val="00916EDC"/>
    <w:rsid w:val="00917013"/>
    <w:rsid w:val="009170F6"/>
    <w:rsid w:val="00917228"/>
    <w:rsid w:val="00917448"/>
    <w:rsid w:val="0091765A"/>
    <w:rsid w:val="00917783"/>
    <w:rsid w:val="009177AE"/>
    <w:rsid w:val="009178C1"/>
    <w:rsid w:val="009178DB"/>
    <w:rsid w:val="0091794F"/>
    <w:rsid w:val="00917B7A"/>
    <w:rsid w:val="00917CA5"/>
    <w:rsid w:val="00917CBB"/>
    <w:rsid w:val="00917D15"/>
    <w:rsid w:val="00917D31"/>
    <w:rsid w:val="00920023"/>
    <w:rsid w:val="0092025E"/>
    <w:rsid w:val="009203D7"/>
    <w:rsid w:val="00920803"/>
    <w:rsid w:val="009208B8"/>
    <w:rsid w:val="00920B33"/>
    <w:rsid w:val="00920C04"/>
    <w:rsid w:val="00920CD2"/>
    <w:rsid w:val="00920FFA"/>
    <w:rsid w:val="0092101A"/>
    <w:rsid w:val="0092105C"/>
    <w:rsid w:val="0092115E"/>
    <w:rsid w:val="009211FC"/>
    <w:rsid w:val="0092121B"/>
    <w:rsid w:val="00921358"/>
    <w:rsid w:val="00921379"/>
    <w:rsid w:val="009213CB"/>
    <w:rsid w:val="00921449"/>
    <w:rsid w:val="009214D8"/>
    <w:rsid w:val="0092161F"/>
    <w:rsid w:val="00921696"/>
    <w:rsid w:val="009217EB"/>
    <w:rsid w:val="00921803"/>
    <w:rsid w:val="00921AB1"/>
    <w:rsid w:val="00921AF3"/>
    <w:rsid w:val="00921B70"/>
    <w:rsid w:val="00921B72"/>
    <w:rsid w:val="00921D17"/>
    <w:rsid w:val="00921D65"/>
    <w:rsid w:val="00921DCA"/>
    <w:rsid w:val="00921E59"/>
    <w:rsid w:val="00921F7C"/>
    <w:rsid w:val="00921FED"/>
    <w:rsid w:val="009220F6"/>
    <w:rsid w:val="0092219C"/>
    <w:rsid w:val="009222CD"/>
    <w:rsid w:val="0092236E"/>
    <w:rsid w:val="00922586"/>
    <w:rsid w:val="009226F7"/>
    <w:rsid w:val="00922902"/>
    <w:rsid w:val="00922C1D"/>
    <w:rsid w:val="00922E6F"/>
    <w:rsid w:val="00922FA0"/>
    <w:rsid w:val="00922FC5"/>
    <w:rsid w:val="0092313B"/>
    <w:rsid w:val="00923171"/>
    <w:rsid w:val="00923582"/>
    <w:rsid w:val="00923606"/>
    <w:rsid w:val="009236EF"/>
    <w:rsid w:val="00923761"/>
    <w:rsid w:val="009237E5"/>
    <w:rsid w:val="009239E1"/>
    <w:rsid w:val="00923AA1"/>
    <w:rsid w:val="00923AE5"/>
    <w:rsid w:val="00923CB7"/>
    <w:rsid w:val="00923D58"/>
    <w:rsid w:val="00923D67"/>
    <w:rsid w:val="00923DDD"/>
    <w:rsid w:val="00923E38"/>
    <w:rsid w:val="00924196"/>
    <w:rsid w:val="0092427D"/>
    <w:rsid w:val="00924346"/>
    <w:rsid w:val="00924587"/>
    <w:rsid w:val="00924589"/>
    <w:rsid w:val="00924628"/>
    <w:rsid w:val="009246CE"/>
    <w:rsid w:val="009246E0"/>
    <w:rsid w:val="009247FE"/>
    <w:rsid w:val="009248DE"/>
    <w:rsid w:val="00924AD1"/>
    <w:rsid w:val="00924C3F"/>
    <w:rsid w:val="00924C5F"/>
    <w:rsid w:val="00924D98"/>
    <w:rsid w:val="00924E3C"/>
    <w:rsid w:val="00924E8E"/>
    <w:rsid w:val="00924F70"/>
    <w:rsid w:val="00924F71"/>
    <w:rsid w:val="00925097"/>
    <w:rsid w:val="0092511B"/>
    <w:rsid w:val="00925207"/>
    <w:rsid w:val="00925385"/>
    <w:rsid w:val="009253C7"/>
    <w:rsid w:val="00925465"/>
    <w:rsid w:val="009254CA"/>
    <w:rsid w:val="00925647"/>
    <w:rsid w:val="0092566A"/>
    <w:rsid w:val="0092575D"/>
    <w:rsid w:val="009258FF"/>
    <w:rsid w:val="009259F0"/>
    <w:rsid w:val="00925A1B"/>
    <w:rsid w:val="00925BF3"/>
    <w:rsid w:val="00925C01"/>
    <w:rsid w:val="00925D1C"/>
    <w:rsid w:val="00925E7A"/>
    <w:rsid w:val="00925E91"/>
    <w:rsid w:val="00925FCF"/>
    <w:rsid w:val="00926158"/>
    <w:rsid w:val="00926180"/>
    <w:rsid w:val="009262B3"/>
    <w:rsid w:val="0092631A"/>
    <w:rsid w:val="009263A0"/>
    <w:rsid w:val="009264DB"/>
    <w:rsid w:val="00926503"/>
    <w:rsid w:val="009265E1"/>
    <w:rsid w:val="0092670A"/>
    <w:rsid w:val="00926782"/>
    <w:rsid w:val="009267F2"/>
    <w:rsid w:val="009268E9"/>
    <w:rsid w:val="00926903"/>
    <w:rsid w:val="00926980"/>
    <w:rsid w:val="00926A0E"/>
    <w:rsid w:val="00926AB5"/>
    <w:rsid w:val="00926B4B"/>
    <w:rsid w:val="00926F06"/>
    <w:rsid w:val="00926F1C"/>
    <w:rsid w:val="00926F1F"/>
    <w:rsid w:val="00926F9F"/>
    <w:rsid w:val="00926FD1"/>
    <w:rsid w:val="0092707D"/>
    <w:rsid w:val="00927381"/>
    <w:rsid w:val="009273A1"/>
    <w:rsid w:val="009273D8"/>
    <w:rsid w:val="009275D8"/>
    <w:rsid w:val="00927A8E"/>
    <w:rsid w:val="00927EA3"/>
    <w:rsid w:val="00927EDE"/>
    <w:rsid w:val="00927F44"/>
    <w:rsid w:val="009301EF"/>
    <w:rsid w:val="00930454"/>
    <w:rsid w:val="0093058E"/>
    <w:rsid w:val="00930AC2"/>
    <w:rsid w:val="00931095"/>
    <w:rsid w:val="009311A2"/>
    <w:rsid w:val="00931256"/>
    <w:rsid w:val="0093146B"/>
    <w:rsid w:val="0093147F"/>
    <w:rsid w:val="009316F0"/>
    <w:rsid w:val="009317A0"/>
    <w:rsid w:val="009317C2"/>
    <w:rsid w:val="00931903"/>
    <w:rsid w:val="00931AF0"/>
    <w:rsid w:val="00931B33"/>
    <w:rsid w:val="00931B77"/>
    <w:rsid w:val="00931BA9"/>
    <w:rsid w:val="00931D4F"/>
    <w:rsid w:val="00931D59"/>
    <w:rsid w:val="00931D7B"/>
    <w:rsid w:val="00931DEF"/>
    <w:rsid w:val="00932231"/>
    <w:rsid w:val="009323CB"/>
    <w:rsid w:val="009323D4"/>
    <w:rsid w:val="009324D1"/>
    <w:rsid w:val="009324F4"/>
    <w:rsid w:val="00932610"/>
    <w:rsid w:val="00932684"/>
    <w:rsid w:val="00932856"/>
    <w:rsid w:val="0093285A"/>
    <w:rsid w:val="0093289D"/>
    <w:rsid w:val="00932C57"/>
    <w:rsid w:val="00932C6E"/>
    <w:rsid w:val="00932D64"/>
    <w:rsid w:val="00932E3A"/>
    <w:rsid w:val="0093319F"/>
    <w:rsid w:val="009331D5"/>
    <w:rsid w:val="009332A2"/>
    <w:rsid w:val="00933558"/>
    <w:rsid w:val="0093357B"/>
    <w:rsid w:val="00933597"/>
    <w:rsid w:val="0093369A"/>
    <w:rsid w:val="00933747"/>
    <w:rsid w:val="00933748"/>
    <w:rsid w:val="0093384B"/>
    <w:rsid w:val="009338F5"/>
    <w:rsid w:val="00933AE6"/>
    <w:rsid w:val="00933C08"/>
    <w:rsid w:val="00933C69"/>
    <w:rsid w:val="00933CE5"/>
    <w:rsid w:val="00933D75"/>
    <w:rsid w:val="00933F8D"/>
    <w:rsid w:val="00934167"/>
    <w:rsid w:val="009341B2"/>
    <w:rsid w:val="0093428B"/>
    <w:rsid w:val="0093445E"/>
    <w:rsid w:val="0093450D"/>
    <w:rsid w:val="00934555"/>
    <w:rsid w:val="00934563"/>
    <w:rsid w:val="00934671"/>
    <w:rsid w:val="0093486B"/>
    <w:rsid w:val="009348BA"/>
    <w:rsid w:val="009349CC"/>
    <w:rsid w:val="009349EA"/>
    <w:rsid w:val="00934A54"/>
    <w:rsid w:val="00934A63"/>
    <w:rsid w:val="00934B5D"/>
    <w:rsid w:val="00934D26"/>
    <w:rsid w:val="0093506B"/>
    <w:rsid w:val="00935094"/>
    <w:rsid w:val="00935137"/>
    <w:rsid w:val="009352E7"/>
    <w:rsid w:val="009353DD"/>
    <w:rsid w:val="00935404"/>
    <w:rsid w:val="00935425"/>
    <w:rsid w:val="009354BD"/>
    <w:rsid w:val="009354D5"/>
    <w:rsid w:val="009354FB"/>
    <w:rsid w:val="009357BD"/>
    <w:rsid w:val="009357CA"/>
    <w:rsid w:val="00935842"/>
    <w:rsid w:val="00935D26"/>
    <w:rsid w:val="00935FE1"/>
    <w:rsid w:val="00936003"/>
    <w:rsid w:val="00936205"/>
    <w:rsid w:val="0093633D"/>
    <w:rsid w:val="00936509"/>
    <w:rsid w:val="009365A1"/>
    <w:rsid w:val="0093666E"/>
    <w:rsid w:val="009366C8"/>
    <w:rsid w:val="00936884"/>
    <w:rsid w:val="0093699B"/>
    <w:rsid w:val="009369C7"/>
    <w:rsid w:val="00936A69"/>
    <w:rsid w:val="00936D02"/>
    <w:rsid w:val="00936E24"/>
    <w:rsid w:val="00936ECE"/>
    <w:rsid w:val="00936F1A"/>
    <w:rsid w:val="00936FAC"/>
    <w:rsid w:val="009370D7"/>
    <w:rsid w:val="0093716B"/>
    <w:rsid w:val="00937302"/>
    <w:rsid w:val="0093737F"/>
    <w:rsid w:val="009373A0"/>
    <w:rsid w:val="009373E3"/>
    <w:rsid w:val="00937552"/>
    <w:rsid w:val="009376E8"/>
    <w:rsid w:val="009376FB"/>
    <w:rsid w:val="00937779"/>
    <w:rsid w:val="009378A1"/>
    <w:rsid w:val="00937930"/>
    <w:rsid w:val="00937937"/>
    <w:rsid w:val="0093793E"/>
    <w:rsid w:val="00937A2F"/>
    <w:rsid w:val="00937BAE"/>
    <w:rsid w:val="00937CAE"/>
    <w:rsid w:val="00937D2E"/>
    <w:rsid w:val="00937E6B"/>
    <w:rsid w:val="00937F45"/>
    <w:rsid w:val="00937F4D"/>
    <w:rsid w:val="00937F8A"/>
    <w:rsid w:val="00937FD7"/>
    <w:rsid w:val="0094010B"/>
    <w:rsid w:val="0094040F"/>
    <w:rsid w:val="0094049B"/>
    <w:rsid w:val="00940622"/>
    <w:rsid w:val="00940656"/>
    <w:rsid w:val="009407B8"/>
    <w:rsid w:val="0094097F"/>
    <w:rsid w:val="00940B00"/>
    <w:rsid w:val="00940C9D"/>
    <w:rsid w:val="00940CA7"/>
    <w:rsid w:val="00940CAC"/>
    <w:rsid w:val="00940CB6"/>
    <w:rsid w:val="00940D16"/>
    <w:rsid w:val="00940D7F"/>
    <w:rsid w:val="00940DE5"/>
    <w:rsid w:val="009411E9"/>
    <w:rsid w:val="00941226"/>
    <w:rsid w:val="00941262"/>
    <w:rsid w:val="009413D8"/>
    <w:rsid w:val="00941421"/>
    <w:rsid w:val="0094144F"/>
    <w:rsid w:val="00941891"/>
    <w:rsid w:val="00941925"/>
    <w:rsid w:val="009419FF"/>
    <w:rsid w:val="00941B4F"/>
    <w:rsid w:val="00941CED"/>
    <w:rsid w:val="00941DD0"/>
    <w:rsid w:val="00941E8A"/>
    <w:rsid w:val="00941F8A"/>
    <w:rsid w:val="00942039"/>
    <w:rsid w:val="00942058"/>
    <w:rsid w:val="009421FA"/>
    <w:rsid w:val="009422E7"/>
    <w:rsid w:val="0094231A"/>
    <w:rsid w:val="009424E9"/>
    <w:rsid w:val="0094261B"/>
    <w:rsid w:val="009426A4"/>
    <w:rsid w:val="00942829"/>
    <w:rsid w:val="0094289E"/>
    <w:rsid w:val="009428E4"/>
    <w:rsid w:val="00942925"/>
    <w:rsid w:val="00942989"/>
    <w:rsid w:val="00942A1C"/>
    <w:rsid w:val="00942AC8"/>
    <w:rsid w:val="00942B39"/>
    <w:rsid w:val="00942BEF"/>
    <w:rsid w:val="00942C18"/>
    <w:rsid w:val="00942CF7"/>
    <w:rsid w:val="00942D03"/>
    <w:rsid w:val="00942DC6"/>
    <w:rsid w:val="00942E18"/>
    <w:rsid w:val="00943136"/>
    <w:rsid w:val="0094317F"/>
    <w:rsid w:val="009432A1"/>
    <w:rsid w:val="009433B2"/>
    <w:rsid w:val="00943694"/>
    <w:rsid w:val="0094370B"/>
    <w:rsid w:val="0094398A"/>
    <w:rsid w:val="00943A34"/>
    <w:rsid w:val="00943ACE"/>
    <w:rsid w:val="00943AE1"/>
    <w:rsid w:val="00943B3F"/>
    <w:rsid w:val="00943EBB"/>
    <w:rsid w:val="00943F3C"/>
    <w:rsid w:val="00943F41"/>
    <w:rsid w:val="0094406B"/>
    <w:rsid w:val="009441A7"/>
    <w:rsid w:val="0094420A"/>
    <w:rsid w:val="009442CF"/>
    <w:rsid w:val="0094434F"/>
    <w:rsid w:val="00944395"/>
    <w:rsid w:val="00944512"/>
    <w:rsid w:val="0094465B"/>
    <w:rsid w:val="00944833"/>
    <w:rsid w:val="0094485F"/>
    <w:rsid w:val="00944924"/>
    <w:rsid w:val="00944A21"/>
    <w:rsid w:val="00944B10"/>
    <w:rsid w:val="00944BB6"/>
    <w:rsid w:val="00944BEE"/>
    <w:rsid w:val="00944CA1"/>
    <w:rsid w:val="00944E12"/>
    <w:rsid w:val="00944EBD"/>
    <w:rsid w:val="00944FC2"/>
    <w:rsid w:val="00944FDE"/>
    <w:rsid w:val="00945061"/>
    <w:rsid w:val="0094514E"/>
    <w:rsid w:val="0094515F"/>
    <w:rsid w:val="00945234"/>
    <w:rsid w:val="00945270"/>
    <w:rsid w:val="00945535"/>
    <w:rsid w:val="009455F2"/>
    <w:rsid w:val="00945631"/>
    <w:rsid w:val="009456A0"/>
    <w:rsid w:val="0094580A"/>
    <w:rsid w:val="009458A6"/>
    <w:rsid w:val="00945926"/>
    <w:rsid w:val="009459FE"/>
    <w:rsid w:val="00945C3E"/>
    <w:rsid w:val="00945D0B"/>
    <w:rsid w:val="00945D43"/>
    <w:rsid w:val="00945D70"/>
    <w:rsid w:val="00945DE0"/>
    <w:rsid w:val="00945EDB"/>
    <w:rsid w:val="00945F5D"/>
    <w:rsid w:val="00946024"/>
    <w:rsid w:val="009460C0"/>
    <w:rsid w:val="009460EF"/>
    <w:rsid w:val="009463AE"/>
    <w:rsid w:val="00946417"/>
    <w:rsid w:val="009464FB"/>
    <w:rsid w:val="00946526"/>
    <w:rsid w:val="009467D6"/>
    <w:rsid w:val="00946858"/>
    <w:rsid w:val="00946AAB"/>
    <w:rsid w:val="00946AE3"/>
    <w:rsid w:val="00946AFA"/>
    <w:rsid w:val="00946C27"/>
    <w:rsid w:val="00946C6A"/>
    <w:rsid w:val="00946E1C"/>
    <w:rsid w:val="00946E32"/>
    <w:rsid w:val="0094701F"/>
    <w:rsid w:val="0094711D"/>
    <w:rsid w:val="00947131"/>
    <w:rsid w:val="0094726A"/>
    <w:rsid w:val="009473E1"/>
    <w:rsid w:val="009476DF"/>
    <w:rsid w:val="0094798A"/>
    <w:rsid w:val="009479C3"/>
    <w:rsid w:val="009479D3"/>
    <w:rsid w:val="00947E61"/>
    <w:rsid w:val="00947F19"/>
    <w:rsid w:val="00950085"/>
    <w:rsid w:val="009501F7"/>
    <w:rsid w:val="009502DC"/>
    <w:rsid w:val="00950314"/>
    <w:rsid w:val="00950347"/>
    <w:rsid w:val="009503A8"/>
    <w:rsid w:val="009503C0"/>
    <w:rsid w:val="00950432"/>
    <w:rsid w:val="00950495"/>
    <w:rsid w:val="00950696"/>
    <w:rsid w:val="009506F2"/>
    <w:rsid w:val="009507D6"/>
    <w:rsid w:val="009507E8"/>
    <w:rsid w:val="00950A9A"/>
    <w:rsid w:val="00950DC2"/>
    <w:rsid w:val="00950E57"/>
    <w:rsid w:val="00950EDB"/>
    <w:rsid w:val="0095116C"/>
    <w:rsid w:val="0095116F"/>
    <w:rsid w:val="009512F3"/>
    <w:rsid w:val="0095138F"/>
    <w:rsid w:val="009514B2"/>
    <w:rsid w:val="009515C9"/>
    <w:rsid w:val="0095169D"/>
    <w:rsid w:val="009516A3"/>
    <w:rsid w:val="00951804"/>
    <w:rsid w:val="00951930"/>
    <w:rsid w:val="00951A5B"/>
    <w:rsid w:val="00951B1E"/>
    <w:rsid w:val="00951B59"/>
    <w:rsid w:val="00951CC0"/>
    <w:rsid w:val="00951D97"/>
    <w:rsid w:val="00951DF0"/>
    <w:rsid w:val="00951E4B"/>
    <w:rsid w:val="00951E5A"/>
    <w:rsid w:val="00951EFE"/>
    <w:rsid w:val="00951F29"/>
    <w:rsid w:val="00951F32"/>
    <w:rsid w:val="00952266"/>
    <w:rsid w:val="0095235F"/>
    <w:rsid w:val="00952443"/>
    <w:rsid w:val="009525C8"/>
    <w:rsid w:val="009525DD"/>
    <w:rsid w:val="0095260A"/>
    <w:rsid w:val="0095268C"/>
    <w:rsid w:val="00952703"/>
    <w:rsid w:val="00952A46"/>
    <w:rsid w:val="00952AF9"/>
    <w:rsid w:val="00952DAF"/>
    <w:rsid w:val="00952F55"/>
    <w:rsid w:val="00952FBC"/>
    <w:rsid w:val="00953168"/>
    <w:rsid w:val="00953297"/>
    <w:rsid w:val="009532D8"/>
    <w:rsid w:val="0095332E"/>
    <w:rsid w:val="00953585"/>
    <w:rsid w:val="00953591"/>
    <w:rsid w:val="00953870"/>
    <w:rsid w:val="0095397B"/>
    <w:rsid w:val="009539B2"/>
    <w:rsid w:val="009539D1"/>
    <w:rsid w:val="00953AA3"/>
    <w:rsid w:val="00953B18"/>
    <w:rsid w:val="00953BEE"/>
    <w:rsid w:val="00953DFB"/>
    <w:rsid w:val="00954172"/>
    <w:rsid w:val="00954269"/>
    <w:rsid w:val="009543F0"/>
    <w:rsid w:val="00954432"/>
    <w:rsid w:val="009544E2"/>
    <w:rsid w:val="00954534"/>
    <w:rsid w:val="00954542"/>
    <w:rsid w:val="0095461C"/>
    <w:rsid w:val="0095466D"/>
    <w:rsid w:val="009547D9"/>
    <w:rsid w:val="0095496B"/>
    <w:rsid w:val="009549A9"/>
    <w:rsid w:val="00954A7E"/>
    <w:rsid w:val="00954AF3"/>
    <w:rsid w:val="00954C0A"/>
    <w:rsid w:val="00954C5C"/>
    <w:rsid w:val="00954C6C"/>
    <w:rsid w:val="00954D57"/>
    <w:rsid w:val="00954D7D"/>
    <w:rsid w:val="00954E36"/>
    <w:rsid w:val="00954E8C"/>
    <w:rsid w:val="00954F55"/>
    <w:rsid w:val="00955024"/>
    <w:rsid w:val="00955118"/>
    <w:rsid w:val="009552C7"/>
    <w:rsid w:val="009554DD"/>
    <w:rsid w:val="0095562E"/>
    <w:rsid w:val="0095568E"/>
    <w:rsid w:val="009557A2"/>
    <w:rsid w:val="0095585B"/>
    <w:rsid w:val="009558B7"/>
    <w:rsid w:val="009558D4"/>
    <w:rsid w:val="009559F4"/>
    <w:rsid w:val="00955C07"/>
    <w:rsid w:val="00955C80"/>
    <w:rsid w:val="00955CB0"/>
    <w:rsid w:val="00955E39"/>
    <w:rsid w:val="00955E7C"/>
    <w:rsid w:val="00955F80"/>
    <w:rsid w:val="0095607E"/>
    <w:rsid w:val="00956086"/>
    <w:rsid w:val="00956177"/>
    <w:rsid w:val="009561F7"/>
    <w:rsid w:val="009564C1"/>
    <w:rsid w:val="00956508"/>
    <w:rsid w:val="0095653A"/>
    <w:rsid w:val="00956588"/>
    <w:rsid w:val="00956654"/>
    <w:rsid w:val="0095678D"/>
    <w:rsid w:val="009567EA"/>
    <w:rsid w:val="009569D7"/>
    <w:rsid w:val="00956A76"/>
    <w:rsid w:val="00956B93"/>
    <w:rsid w:val="00956B9A"/>
    <w:rsid w:val="00956BA1"/>
    <w:rsid w:val="00956D4A"/>
    <w:rsid w:val="00956DCE"/>
    <w:rsid w:val="00956E58"/>
    <w:rsid w:val="00956E70"/>
    <w:rsid w:val="00956FE9"/>
    <w:rsid w:val="0095715F"/>
    <w:rsid w:val="0095716A"/>
    <w:rsid w:val="0095722A"/>
    <w:rsid w:val="0095735D"/>
    <w:rsid w:val="0095752D"/>
    <w:rsid w:val="009575CE"/>
    <w:rsid w:val="009575ED"/>
    <w:rsid w:val="00957626"/>
    <w:rsid w:val="009576EE"/>
    <w:rsid w:val="009577A9"/>
    <w:rsid w:val="009578AD"/>
    <w:rsid w:val="009579A8"/>
    <w:rsid w:val="009579B2"/>
    <w:rsid w:val="00957C59"/>
    <w:rsid w:val="00957CD6"/>
    <w:rsid w:val="00957D36"/>
    <w:rsid w:val="00957F15"/>
    <w:rsid w:val="00960003"/>
    <w:rsid w:val="00960278"/>
    <w:rsid w:val="009602FE"/>
    <w:rsid w:val="00960469"/>
    <w:rsid w:val="0096059B"/>
    <w:rsid w:val="009606F6"/>
    <w:rsid w:val="009607B5"/>
    <w:rsid w:val="00960AF7"/>
    <w:rsid w:val="00960BBD"/>
    <w:rsid w:val="00960DD8"/>
    <w:rsid w:val="00960FBD"/>
    <w:rsid w:val="00961173"/>
    <w:rsid w:val="0096123B"/>
    <w:rsid w:val="0096132F"/>
    <w:rsid w:val="00961333"/>
    <w:rsid w:val="0096137D"/>
    <w:rsid w:val="00961399"/>
    <w:rsid w:val="0096151B"/>
    <w:rsid w:val="00961566"/>
    <w:rsid w:val="009616E8"/>
    <w:rsid w:val="0096183D"/>
    <w:rsid w:val="00961859"/>
    <w:rsid w:val="00961918"/>
    <w:rsid w:val="009619FC"/>
    <w:rsid w:val="00961A51"/>
    <w:rsid w:val="00961B8E"/>
    <w:rsid w:val="00961CF8"/>
    <w:rsid w:val="009620B3"/>
    <w:rsid w:val="009622B0"/>
    <w:rsid w:val="009622E3"/>
    <w:rsid w:val="0096232B"/>
    <w:rsid w:val="00962401"/>
    <w:rsid w:val="0096242D"/>
    <w:rsid w:val="009629D2"/>
    <w:rsid w:val="00962AB2"/>
    <w:rsid w:val="00962B20"/>
    <w:rsid w:val="00962C61"/>
    <w:rsid w:val="00962CA6"/>
    <w:rsid w:val="00962CE0"/>
    <w:rsid w:val="00962D24"/>
    <w:rsid w:val="00962E18"/>
    <w:rsid w:val="00962E76"/>
    <w:rsid w:val="00962F1F"/>
    <w:rsid w:val="00962FEE"/>
    <w:rsid w:val="00963149"/>
    <w:rsid w:val="00963253"/>
    <w:rsid w:val="0096326E"/>
    <w:rsid w:val="009632EF"/>
    <w:rsid w:val="00963505"/>
    <w:rsid w:val="0096367C"/>
    <w:rsid w:val="00963680"/>
    <w:rsid w:val="0096369C"/>
    <w:rsid w:val="009636DE"/>
    <w:rsid w:val="0096371E"/>
    <w:rsid w:val="009639B7"/>
    <w:rsid w:val="00963C0A"/>
    <w:rsid w:val="00963C1B"/>
    <w:rsid w:val="00963D01"/>
    <w:rsid w:val="00963D3B"/>
    <w:rsid w:val="00963D62"/>
    <w:rsid w:val="00963D95"/>
    <w:rsid w:val="00963DA3"/>
    <w:rsid w:val="00963DB7"/>
    <w:rsid w:val="0096403A"/>
    <w:rsid w:val="00964116"/>
    <w:rsid w:val="00964246"/>
    <w:rsid w:val="009642C8"/>
    <w:rsid w:val="00964310"/>
    <w:rsid w:val="009644E9"/>
    <w:rsid w:val="00964906"/>
    <w:rsid w:val="00964BA4"/>
    <w:rsid w:val="00964C6A"/>
    <w:rsid w:val="00964C9F"/>
    <w:rsid w:val="00964D16"/>
    <w:rsid w:val="00964DDA"/>
    <w:rsid w:val="00964E5B"/>
    <w:rsid w:val="00964EA7"/>
    <w:rsid w:val="00964F36"/>
    <w:rsid w:val="009652C8"/>
    <w:rsid w:val="009655BD"/>
    <w:rsid w:val="00965650"/>
    <w:rsid w:val="009656EB"/>
    <w:rsid w:val="0096577B"/>
    <w:rsid w:val="00965933"/>
    <w:rsid w:val="00965A0B"/>
    <w:rsid w:val="00965A9B"/>
    <w:rsid w:val="00965D00"/>
    <w:rsid w:val="00965D1A"/>
    <w:rsid w:val="00965D4E"/>
    <w:rsid w:val="00965FD8"/>
    <w:rsid w:val="00966182"/>
    <w:rsid w:val="0096646B"/>
    <w:rsid w:val="0096651D"/>
    <w:rsid w:val="0096659F"/>
    <w:rsid w:val="00966828"/>
    <w:rsid w:val="0096694C"/>
    <w:rsid w:val="009669D2"/>
    <w:rsid w:val="00966BB9"/>
    <w:rsid w:val="00966CCA"/>
    <w:rsid w:val="00966D76"/>
    <w:rsid w:val="00966E07"/>
    <w:rsid w:val="00966E7C"/>
    <w:rsid w:val="00966FC2"/>
    <w:rsid w:val="009670C4"/>
    <w:rsid w:val="009670E1"/>
    <w:rsid w:val="00967129"/>
    <w:rsid w:val="0096771B"/>
    <w:rsid w:val="009677AD"/>
    <w:rsid w:val="009677AF"/>
    <w:rsid w:val="0096791A"/>
    <w:rsid w:val="00967962"/>
    <w:rsid w:val="009679D0"/>
    <w:rsid w:val="00967B42"/>
    <w:rsid w:val="00967C74"/>
    <w:rsid w:val="00967C84"/>
    <w:rsid w:val="00967CA3"/>
    <w:rsid w:val="00967CAD"/>
    <w:rsid w:val="00967D31"/>
    <w:rsid w:val="00967D7D"/>
    <w:rsid w:val="00967DF5"/>
    <w:rsid w:val="00967FAC"/>
    <w:rsid w:val="00970087"/>
    <w:rsid w:val="0097017E"/>
    <w:rsid w:val="00970185"/>
    <w:rsid w:val="009701DB"/>
    <w:rsid w:val="00970389"/>
    <w:rsid w:val="0097040D"/>
    <w:rsid w:val="00970453"/>
    <w:rsid w:val="00970561"/>
    <w:rsid w:val="00970601"/>
    <w:rsid w:val="0097060A"/>
    <w:rsid w:val="009706B5"/>
    <w:rsid w:val="009707A6"/>
    <w:rsid w:val="009707B6"/>
    <w:rsid w:val="00970848"/>
    <w:rsid w:val="00970868"/>
    <w:rsid w:val="0097086D"/>
    <w:rsid w:val="0097089F"/>
    <w:rsid w:val="00970AB4"/>
    <w:rsid w:val="00970C9C"/>
    <w:rsid w:val="0097130A"/>
    <w:rsid w:val="0097167D"/>
    <w:rsid w:val="009716BF"/>
    <w:rsid w:val="009717ED"/>
    <w:rsid w:val="009718B3"/>
    <w:rsid w:val="009719D5"/>
    <w:rsid w:val="009719EB"/>
    <w:rsid w:val="00971A8F"/>
    <w:rsid w:val="00971BD4"/>
    <w:rsid w:val="00971C12"/>
    <w:rsid w:val="00971C5F"/>
    <w:rsid w:val="00971E66"/>
    <w:rsid w:val="00971E8B"/>
    <w:rsid w:val="00971F83"/>
    <w:rsid w:val="00971FA3"/>
    <w:rsid w:val="00972086"/>
    <w:rsid w:val="0097214A"/>
    <w:rsid w:val="009722F5"/>
    <w:rsid w:val="009723F8"/>
    <w:rsid w:val="0097249A"/>
    <w:rsid w:val="009724BB"/>
    <w:rsid w:val="0097263D"/>
    <w:rsid w:val="009726C6"/>
    <w:rsid w:val="009726CE"/>
    <w:rsid w:val="009726D8"/>
    <w:rsid w:val="00972723"/>
    <w:rsid w:val="009727BA"/>
    <w:rsid w:val="0097282D"/>
    <w:rsid w:val="0097287E"/>
    <w:rsid w:val="009728C1"/>
    <w:rsid w:val="009729C3"/>
    <w:rsid w:val="00972AB6"/>
    <w:rsid w:val="00972B01"/>
    <w:rsid w:val="00972DB1"/>
    <w:rsid w:val="00972E77"/>
    <w:rsid w:val="00972F34"/>
    <w:rsid w:val="00972FED"/>
    <w:rsid w:val="00973011"/>
    <w:rsid w:val="00973271"/>
    <w:rsid w:val="00973314"/>
    <w:rsid w:val="009734BB"/>
    <w:rsid w:val="00973595"/>
    <w:rsid w:val="009736FC"/>
    <w:rsid w:val="009737D8"/>
    <w:rsid w:val="00973837"/>
    <w:rsid w:val="0097383F"/>
    <w:rsid w:val="00973A63"/>
    <w:rsid w:val="00973A70"/>
    <w:rsid w:val="00973C1A"/>
    <w:rsid w:val="00973CB8"/>
    <w:rsid w:val="00973D12"/>
    <w:rsid w:val="00973DF8"/>
    <w:rsid w:val="00973F70"/>
    <w:rsid w:val="00974084"/>
    <w:rsid w:val="00974224"/>
    <w:rsid w:val="00974375"/>
    <w:rsid w:val="0097455B"/>
    <w:rsid w:val="00974650"/>
    <w:rsid w:val="0097478C"/>
    <w:rsid w:val="00974917"/>
    <w:rsid w:val="009749F5"/>
    <w:rsid w:val="00974A02"/>
    <w:rsid w:val="00974AE4"/>
    <w:rsid w:val="00974C94"/>
    <w:rsid w:val="00974CB1"/>
    <w:rsid w:val="00974DC1"/>
    <w:rsid w:val="00974E10"/>
    <w:rsid w:val="00974F66"/>
    <w:rsid w:val="00974FBA"/>
    <w:rsid w:val="00975122"/>
    <w:rsid w:val="00975297"/>
    <w:rsid w:val="00975330"/>
    <w:rsid w:val="00975399"/>
    <w:rsid w:val="0097549B"/>
    <w:rsid w:val="009754D1"/>
    <w:rsid w:val="0097578C"/>
    <w:rsid w:val="009757F3"/>
    <w:rsid w:val="009759F7"/>
    <w:rsid w:val="00975B38"/>
    <w:rsid w:val="00975D94"/>
    <w:rsid w:val="00975E9C"/>
    <w:rsid w:val="00975EA2"/>
    <w:rsid w:val="00975EAB"/>
    <w:rsid w:val="00975EAF"/>
    <w:rsid w:val="00975FD2"/>
    <w:rsid w:val="00976017"/>
    <w:rsid w:val="00976321"/>
    <w:rsid w:val="009763E7"/>
    <w:rsid w:val="00976412"/>
    <w:rsid w:val="00976422"/>
    <w:rsid w:val="00976492"/>
    <w:rsid w:val="00976786"/>
    <w:rsid w:val="009767B5"/>
    <w:rsid w:val="00976921"/>
    <w:rsid w:val="00976960"/>
    <w:rsid w:val="009769AA"/>
    <w:rsid w:val="00976D23"/>
    <w:rsid w:val="00976D4B"/>
    <w:rsid w:val="00976D67"/>
    <w:rsid w:val="00976EA9"/>
    <w:rsid w:val="0097776C"/>
    <w:rsid w:val="009778B5"/>
    <w:rsid w:val="009779B1"/>
    <w:rsid w:val="009779CC"/>
    <w:rsid w:val="00977A37"/>
    <w:rsid w:val="00977A87"/>
    <w:rsid w:val="00977B20"/>
    <w:rsid w:val="00977B47"/>
    <w:rsid w:val="00977CD9"/>
    <w:rsid w:val="00977CF2"/>
    <w:rsid w:val="00977EA9"/>
    <w:rsid w:val="009800E8"/>
    <w:rsid w:val="0098025A"/>
    <w:rsid w:val="0098052A"/>
    <w:rsid w:val="00980878"/>
    <w:rsid w:val="00980929"/>
    <w:rsid w:val="00980C50"/>
    <w:rsid w:val="00980C55"/>
    <w:rsid w:val="00980C8C"/>
    <w:rsid w:val="00980DAE"/>
    <w:rsid w:val="009810CE"/>
    <w:rsid w:val="00981289"/>
    <w:rsid w:val="00981423"/>
    <w:rsid w:val="00981481"/>
    <w:rsid w:val="009815EE"/>
    <w:rsid w:val="009816CC"/>
    <w:rsid w:val="0098170E"/>
    <w:rsid w:val="00981766"/>
    <w:rsid w:val="0098193D"/>
    <w:rsid w:val="009819C5"/>
    <w:rsid w:val="00981A8A"/>
    <w:rsid w:val="00981B6E"/>
    <w:rsid w:val="00981B71"/>
    <w:rsid w:val="00981BBB"/>
    <w:rsid w:val="00981CE8"/>
    <w:rsid w:val="00981CF2"/>
    <w:rsid w:val="00981ECD"/>
    <w:rsid w:val="00982223"/>
    <w:rsid w:val="00982256"/>
    <w:rsid w:val="0098227B"/>
    <w:rsid w:val="009822CA"/>
    <w:rsid w:val="00982492"/>
    <w:rsid w:val="0098257A"/>
    <w:rsid w:val="009825CC"/>
    <w:rsid w:val="00982618"/>
    <w:rsid w:val="009826BD"/>
    <w:rsid w:val="0098271B"/>
    <w:rsid w:val="00982859"/>
    <w:rsid w:val="0098286B"/>
    <w:rsid w:val="00982878"/>
    <w:rsid w:val="00982959"/>
    <w:rsid w:val="009829D0"/>
    <w:rsid w:val="009829E2"/>
    <w:rsid w:val="00982B0E"/>
    <w:rsid w:val="00982B6A"/>
    <w:rsid w:val="00982BD6"/>
    <w:rsid w:val="00982C20"/>
    <w:rsid w:val="00982CF2"/>
    <w:rsid w:val="00982D82"/>
    <w:rsid w:val="00982E2E"/>
    <w:rsid w:val="00982EA2"/>
    <w:rsid w:val="00982EEA"/>
    <w:rsid w:val="00982F2B"/>
    <w:rsid w:val="009830D0"/>
    <w:rsid w:val="00983111"/>
    <w:rsid w:val="009832C0"/>
    <w:rsid w:val="0098363A"/>
    <w:rsid w:val="00983676"/>
    <w:rsid w:val="00983725"/>
    <w:rsid w:val="0098381C"/>
    <w:rsid w:val="00983882"/>
    <w:rsid w:val="009838B8"/>
    <w:rsid w:val="009838C1"/>
    <w:rsid w:val="0098392E"/>
    <w:rsid w:val="009839EC"/>
    <w:rsid w:val="009839F2"/>
    <w:rsid w:val="00983AB4"/>
    <w:rsid w:val="00983C8C"/>
    <w:rsid w:val="00983C93"/>
    <w:rsid w:val="00983DC5"/>
    <w:rsid w:val="0098425D"/>
    <w:rsid w:val="009843C5"/>
    <w:rsid w:val="009843EC"/>
    <w:rsid w:val="00984479"/>
    <w:rsid w:val="00984533"/>
    <w:rsid w:val="009847DF"/>
    <w:rsid w:val="0098487F"/>
    <w:rsid w:val="009849EB"/>
    <w:rsid w:val="00984A68"/>
    <w:rsid w:val="00984BB6"/>
    <w:rsid w:val="00984E1D"/>
    <w:rsid w:val="00984F6E"/>
    <w:rsid w:val="00985084"/>
    <w:rsid w:val="0098512F"/>
    <w:rsid w:val="0098516D"/>
    <w:rsid w:val="009851A4"/>
    <w:rsid w:val="00985230"/>
    <w:rsid w:val="00985238"/>
    <w:rsid w:val="00985284"/>
    <w:rsid w:val="009852D6"/>
    <w:rsid w:val="009855BD"/>
    <w:rsid w:val="0098560C"/>
    <w:rsid w:val="00985615"/>
    <w:rsid w:val="009856D2"/>
    <w:rsid w:val="009856FD"/>
    <w:rsid w:val="009857C3"/>
    <w:rsid w:val="0098580C"/>
    <w:rsid w:val="00985823"/>
    <w:rsid w:val="00985A19"/>
    <w:rsid w:val="00985A6D"/>
    <w:rsid w:val="00985A96"/>
    <w:rsid w:val="00985ACB"/>
    <w:rsid w:val="00985B22"/>
    <w:rsid w:val="00985BD0"/>
    <w:rsid w:val="00985D17"/>
    <w:rsid w:val="00985E12"/>
    <w:rsid w:val="00985E37"/>
    <w:rsid w:val="00985FFA"/>
    <w:rsid w:val="00986158"/>
    <w:rsid w:val="00986246"/>
    <w:rsid w:val="0098634F"/>
    <w:rsid w:val="009865C7"/>
    <w:rsid w:val="0098660F"/>
    <w:rsid w:val="0098682B"/>
    <w:rsid w:val="00986908"/>
    <w:rsid w:val="00986CF9"/>
    <w:rsid w:val="00986D11"/>
    <w:rsid w:val="00986E9F"/>
    <w:rsid w:val="00986F0D"/>
    <w:rsid w:val="00986FA6"/>
    <w:rsid w:val="00986FF1"/>
    <w:rsid w:val="009871D7"/>
    <w:rsid w:val="00987296"/>
    <w:rsid w:val="00987311"/>
    <w:rsid w:val="00987598"/>
    <w:rsid w:val="0098779B"/>
    <w:rsid w:val="00987842"/>
    <w:rsid w:val="00987922"/>
    <w:rsid w:val="00987A75"/>
    <w:rsid w:val="00987AFC"/>
    <w:rsid w:val="00987B9C"/>
    <w:rsid w:val="00987BB2"/>
    <w:rsid w:val="00987BF1"/>
    <w:rsid w:val="00987C92"/>
    <w:rsid w:val="00987C9F"/>
    <w:rsid w:val="00987CCF"/>
    <w:rsid w:val="00987F50"/>
    <w:rsid w:val="00990022"/>
    <w:rsid w:val="009901BC"/>
    <w:rsid w:val="00990473"/>
    <w:rsid w:val="009904B0"/>
    <w:rsid w:val="0099051C"/>
    <w:rsid w:val="009905D0"/>
    <w:rsid w:val="009905EF"/>
    <w:rsid w:val="00990810"/>
    <w:rsid w:val="00990AB8"/>
    <w:rsid w:val="00990AE2"/>
    <w:rsid w:val="00990AFE"/>
    <w:rsid w:val="00990CBD"/>
    <w:rsid w:val="00990D17"/>
    <w:rsid w:val="00990E1F"/>
    <w:rsid w:val="0099105C"/>
    <w:rsid w:val="0099131F"/>
    <w:rsid w:val="0099132B"/>
    <w:rsid w:val="0099158F"/>
    <w:rsid w:val="00991680"/>
    <w:rsid w:val="009916C3"/>
    <w:rsid w:val="009918DB"/>
    <w:rsid w:val="00991B6D"/>
    <w:rsid w:val="00991B9F"/>
    <w:rsid w:val="00991BA1"/>
    <w:rsid w:val="00991C34"/>
    <w:rsid w:val="00991CA7"/>
    <w:rsid w:val="00991CF6"/>
    <w:rsid w:val="00991E50"/>
    <w:rsid w:val="00991E77"/>
    <w:rsid w:val="00991F59"/>
    <w:rsid w:val="00992116"/>
    <w:rsid w:val="00992122"/>
    <w:rsid w:val="009922E6"/>
    <w:rsid w:val="00992362"/>
    <w:rsid w:val="00992383"/>
    <w:rsid w:val="0099239A"/>
    <w:rsid w:val="00992410"/>
    <w:rsid w:val="00992429"/>
    <w:rsid w:val="00992527"/>
    <w:rsid w:val="009927F4"/>
    <w:rsid w:val="00992846"/>
    <w:rsid w:val="00992CEB"/>
    <w:rsid w:val="00992D5F"/>
    <w:rsid w:val="00992DD2"/>
    <w:rsid w:val="00992E69"/>
    <w:rsid w:val="0099305A"/>
    <w:rsid w:val="0099312D"/>
    <w:rsid w:val="009932D6"/>
    <w:rsid w:val="009933BF"/>
    <w:rsid w:val="009935C6"/>
    <w:rsid w:val="009936EB"/>
    <w:rsid w:val="00993703"/>
    <w:rsid w:val="00993845"/>
    <w:rsid w:val="009938FE"/>
    <w:rsid w:val="00993987"/>
    <w:rsid w:val="009939B5"/>
    <w:rsid w:val="00993A29"/>
    <w:rsid w:val="00993A57"/>
    <w:rsid w:val="00993B09"/>
    <w:rsid w:val="00993E3F"/>
    <w:rsid w:val="00993E55"/>
    <w:rsid w:val="00993E93"/>
    <w:rsid w:val="00993F01"/>
    <w:rsid w:val="00994002"/>
    <w:rsid w:val="0099402F"/>
    <w:rsid w:val="009940F0"/>
    <w:rsid w:val="009943D0"/>
    <w:rsid w:val="009944DF"/>
    <w:rsid w:val="009944EC"/>
    <w:rsid w:val="009945B4"/>
    <w:rsid w:val="009946D0"/>
    <w:rsid w:val="0099478A"/>
    <w:rsid w:val="00994A77"/>
    <w:rsid w:val="00994A99"/>
    <w:rsid w:val="00994ACF"/>
    <w:rsid w:val="00994B0D"/>
    <w:rsid w:val="00994C07"/>
    <w:rsid w:val="00994DA6"/>
    <w:rsid w:val="00994E66"/>
    <w:rsid w:val="00994F7C"/>
    <w:rsid w:val="00995146"/>
    <w:rsid w:val="0099545D"/>
    <w:rsid w:val="009954A2"/>
    <w:rsid w:val="00995659"/>
    <w:rsid w:val="009956A8"/>
    <w:rsid w:val="009956AE"/>
    <w:rsid w:val="00995996"/>
    <w:rsid w:val="00995B53"/>
    <w:rsid w:val="00995E05"/>
    <w:rsid w:val="00995E4D"/>
    <w:rsid w:val="0099613D"/>
    <w:rsid w:val="00996294"/>
    <w:rsid w:val="0099661F"/>
    <w:rsid w:val="00996760"/>
    <w:rsid w:val="00996AB3"/>
    <w:rsid w:val="00996B50"/>
    <w:rsid w:val="00996B8C"/>
    <w:rsid w:val="00996BC3"/>
    <w:rsid w:val="00996C97"/>
    <w:rsid w:val="00996D75"/>
    <w:rsid w:val="00996D79"/>
    <w:rsid w:val="00996DCB"/>
    <w:rsid w:val="00996E8E"/>
    <w:rsid w:val="00996F14"/>
    <w:rsid w:val="00996F74"/>
    <w:rsid w:val="00996FB1"/>
    <w:rsid w:val="00996FD4"/>
    <w:rsid w:val="0099707D"/>
    <w:rsid w:val="009970A5"/>
    <w:rsid w:val="00997409"/>
    <w:rsid w:val="00997512"/>
    <w:rsid w:val="00997599"/>
    <w:rsid w:val="00997785"/>
    <w:rsid w:val="009977DF"/>
    <w:rsid w:val="00997856"/>
    <w:rsid w:val="00997B59"/>
    <w:rsid w:val="00997BA1"/>
    <w:rsid w:val="00997C0F"/>
    <w:rsid w:val="00997E06"/>
    <w:rsid w:val="00997F24"/>
    <w:rsid w:val="00997FA9"/>
    <w:rsid w:val="009A0022"/>
    <w:rsid w:val="009A006B"/>
    <w:rsid w:val="009A0141"/>
    <w:rsid w:val="009A03A2"/>
    <w:rsid w:val="009A04AA"/>
    <w:rsid w:val="009A0588"/>
    <w:rsid w:val="009A06BF"/>
    <w:rsid w:val="009A07B1"/>
    <w:rsid w:val="009A0989"/>
    <w:rsid w:val="009A0C6B"/>
    <w:rsid w:val="009A0D91"/>
    <w:rsid w:val="009A0D9D"/>
    <w:rsid w:val="009A0E55"/>
    <w:rsid w:val="009A10BC"/>
    <w:rsid w:val="009A10EB"/>
    <w:rsid w:val="009A131D"/>
    <w:rsid w:val="009A1392"/>
    <w:rsid w:val="009A145B"/>
    <w:rsid w:val="009A148E"/>
    <w:rsid w:val="009A14A4"/>
    <w:rsid w:val="009A162D"/>
    <w:rsid w:val="009A187D"/>
    <w:rsid w:val="009A1958"/>
    <w:rsid w:val="009A1AF5"/>
    <w:rsid w:val="009A1BB3"/>
    <w:rsid w:val="009A1CDE"/>
    <w:rsid w:val="009A1DFA"/>
    <w:rsid w:val="009A1E70"/>
    <w:rsid w:val="009A1EE5"/>
    <w:rsid w:val="009A1F9A"/>
    <w:rsid w:val="009A1FD3"/>
    <w:rsid w:val="009A2060"/>
    <w:rsid w:val="009A2176"/>
    <w:rsid w:val="009A2219"/>
    <w:rsid w:val="009A2232"/>
    <w:rsid w:val="009A2334"/>
    <w:rsid w:val="009A2399"/>
    <w:rsid w:val="009A23A7"/>
    <w:rsid w:val="009A2414"/>
    <w:rsid w:val="009A2644"/>
    <w:rsid w:val="009A287E"/>
    <w:rsid w:val="009A2A17"/>
    <w:rsid w:val="009A2A1D"/>
    <w:rsid w:val="009A2B20"/>
    <w:rsid w:val="009A2C30"/>
    <w:rsid w:val="009A2CC8"/>
    <w:rsid w:val="009A2CF1"/>
    <w:rsid w:val="009A2E4C"/>
    <w:rsid w:val="009A2E79"/>
    <w:rsid w:val="009A2E9A"/>
    <w:rsid w:val="009A302F"/>
    <w:rsid w:val="009A3034"/>
    <w:rsid w:val="009A3078"/>
    <w:rsid w:val="009A310F"/>
    <w:rsid w:val="009A3348"/>
    <w:rsid w:val="009A345C"/>
    <w:rsid w:val="009A3555"/>
    <w:rsid w:val="009A3670"/>
    <w:rsid w:val="009A36B3"/>
    <w:rsid w:val="009A36BF"/>
    <w:rsid w:val="009A373A"/>
    <w:rsid w:val="009A37E7"/>
    <w:rsid w:val="009A39E7"/>
    <w:rsid w:val="009A3CE2"/>
    <w:rsid w:val="009A3D99"/>
    <w:rsid w:val="009A3F7E"/>
    <w:rsid w:val="009A4090"/>
    <w:rsid w:val="009A413D"/>
    <w:rsid w:val="009A4258"/>
    <w:rsid w:val="009A425B"/>
    <w:rsid w:val="009A43D0"/>
    <w:rsid w:val="009A43FB"/>
    <w:rsid w:val="009A454D"/>
    <w:rsid w:val="009A4743"/>
    <w:rsid w:val="009A4783"/>
    <w:rsid w:val="009A4962"/>
    <w:rsid w:val="009A498B"/>
    <w:rsid w:val="009A4A55"/>
    <w:rsid w:val="009A4B82"/>
    <w:rsid w:val="009A4C8C"/>
    <w:rsid w:val="009A4CE5"/>
    <w:rsid w:val="009A4E34"/>
    <w:rsid w:val="009A4E77"/>
    <w:rsid w:val="009A4EB9"/>
    <w:rsid w:val="009A4F69"/>
    <w:rsid w:val="009A5018"/>
    <w:rsid w:val="009A501C"/>
    <w:rsid w:val="009A507B"/>
    <w:rsid w:val="009A50A6"/>
    <w:rsid w:val="009A5129"/>
    <w:rsid w:val="009A5501"/>
    <w:rsid w:val="009A556D"/>
    <w:rsid w:val="009A56BE"/>
    <w:rsid w:val="009A5A5D"/>
    <w:rsid w:val="009A5A70"/>
    <w:rsid w:val="009A5AA3"/>
    <w:rsid w:val="009A5B5F"/>
    <w:rsid w:val="009A5BD6"/>
    <w:rsid w:val="009A5D4C"/>
    <w:rsid w:val="009A5D70"/>
    <w:rsid w:val="009A601A"/>
    <w:rsid w:val="009A6020"/>
    <w:rsid w:val="009A6138"/>
    <w:rsid w:val="009A64B9"/>
    <w:rsid w:val="009A6528"/>
    <w:rsid w:val="009A66D0"/>
    <w:rsid w:val="009A6769"/>
    <w:rsid w:val="009A686E"/>
    <w:rsid w:val="009A68D6"/>
    <w:rsid w:val="009A6A4C"/>
    <w:rsid w:val="009A6ABD"/>
    <w:rsid w:val="009A6B4E"/>
    <w:rsid w:val="009A6B96"/>
    <w:rsid w:val="009A6D66"/>
    <w:rsid w:val="009A6E12"/>
    <w:rsid w:val="009A6F6E"/>
    <w:rsid w:val="009A6FD7"/>
    <w:rsid w:val="009A706A"/>
    <w:rsid w:val="009A7616"/>
    <w:rsid w:val="009A77BD"/>
    <w:rsid w:val="009A7B17"/>
    <w:rsid w:val="009A7B5C"/>
    <w:rsid w:val="009A7BE6"/>
    <w:rsid w:val="009A7C57"/>
    <w:rsid w:val="009A7E4C"/>
    <w:rsid w:val="009A7EE6"/>
    <w:rsid w:val="009B0027"/>
    <w:rsid w:val="009B01A0"/>
    <w:rsid w:val="009B01EB"/>
    <w:rsid w:val="009B034A"/>
    <w:rsid w:val="009B054A"/>
    <w:rsid w:val="009B073A"/>
    <w:rsid w:val="009B078F"/>
    <w:rsid w:val="009B07F1"/>
    <w:rsid w:val="009B085F"/>
    <w:rsid w:val="009B088C"/>
    <w:rsid w:val="009B08CC"/>
    <w:rsid w:val="009B0A03"/>
    <w:rsid w:val="009B0BBF"/>
    <w:rsid w:val="009B0C0C"/>
    <w:rsid w:val="009B0C49"/>
    <w:rsid w:val="009B0C85"/>
    <w:rsid w:val="009B0CB8"/>
    <w:rsid w:val="009B0CDC"/>
    <w:rsid w:val="009B0CE5"/>
    <w:rsid w:val="009B0EAE"/>
    <w:rsid w:val="009B1083"/>
    <w:rsid w:val="009B1134"/>
    <w:rsid w:val="009B1260"/>
    <w:rsid w:val="009B13A4"/>
    <w:rsid w:val="009B1486"/>
    <w:rsid w:val="009B154A"/>
    <w:rsid w:val="009B154B"/>
    <w:rsid w:val="009B156B"/>
    <w:rsid w:val="009B15A7"/>
    <w:rsid w:val="009B1682"/>
    <w:rsid w:val="009B188F"/>
    <w:rsid w:val="009B19B4"/>
    <w:rsid w:val="009B1D29"/>
    <w:rsid w:val="009B1E2F"/>
    <w:rsid w:val="009B1E83"/>
    <w:rsid w:val="009B20DA"/>
    <w:rsid w:val="009B210E"/>
    <w:rsid w:val="009B221C"/>
    <w:rsid w:val="009B245D"/>
    <w:rsid w:val="009B246E"/>
    <w:rsid w:val="009B250A"/>
    <w:rsid w:val="009B272A"/>
    <w:rsid w:val="009B27A8"/>
    <w:rsid w:val="009B2872"/>
    <w:rsid w:val="009B2A75"/>
    <w:rsid w:val="009B2C69"/>
    <w:rsid w:val="009B2CB9"/>
    <w:rsid w:val="009B2ECC"/>
    <w:rsid w:val="009B2F21"/>
    <w:rsid w:val="009B2F6B"/>
    <w:rsid w:val="009B3350"/>
    <w:rsid w:val="009B33B9"/>
    <w:rsid w:val="009B35D3"/>
    <w:rsid w:val="009B37FD"/>
    <w:rsid w:val="009B3AC5"/>
    <w:rsid w:val="009B4042"/>
    <w:rsid w:val="009B40D9"/>
    <w:rsid w:val="009B4139"/>
    <w:rsid w:val="009B43EC"/>
    <w:rsid w:val="009B454B"/>
    <w:rsid w:val="009B4A2A"/>
    <w:rsid w:val="009B4AC2"/>
    <w:rsid w:val="009B4BA9"/>
    <w:rsid w:val="009B4DDE"/>
    <w:rsid w:val="009B4F04"/>
    <w:rsid w:val="009B4F55"/>
    <w:rsid w:val="009B5179"/>
    <w:rsid w:val="009B5259"/>
    <w:rsid w:val="009B54D9"/>
    <w:rsid w:val="009B565C"/>
    <w:rsid w:val="009B59E4"/>
    <w:rsid w:val="009B59ED"/>
    <w:rsid w:val="009B5A4A"/>
    <w:rsid w:val="009B5A6E"/>
    <w:rsid w:val="009B5B33"/>
    <w:rsid w:val="009B5EF2"/>
    <w:rsid w:val="009B608A"/>
    <w:rsid w:val="009B610B"/>
    <w:rsid w:val="009B6113"/>
    <w:rsid w:val="009B6398"/>
    <w:rsid w:val="009B6423"/>
    <w:rsid w:val="009B65B7"/>
    <w:rsid w:val="009B66A4"/>
    <w:rsid w:val="009B671A"/>
    <w:rsid w:val="009B67D0"/>
    <w:rsid w:val="009B686B"/>
    <w:rsid w:val="009B6888"/>
    <w:rsid w:val="009B6920"/>
    <w:rsid w:val="009B6A3F"/>
    <w:rsid w:val="009B6ACE"/>
    <w:rsid w:val="009B6B76"/>
    <w:rsid w:val="009B6C7F"/>
    <w:rsid w:val="009B6C92"/>
    <w:rsid w:val="009B6D50"/>
    <w:rsid w:val="009B6D80"/>
    <w:rsid w:val="009B6DE8"/>
    <w:rsid w:val="009B6DEE"/>
    <w:rsid w:val="009B6DF1"/>
    <w:rsid w:val="009B6F87"/>
    <w:rsid w:val="009B70C4"/>
    <w:rsid w:val="009B7215"/>
    <w:rsid w:val="009B729D"/>
    <w:rsid w:val="009B72C7"/>
    <w:rsid w:val="009B72FF"/>
    <w:rsid w:val="009B73A2"/>
    <w:rsid w:val="009B747E"/>
    <w:rsid w:val="009B75DE"/>
    <w:rsid w:val="009B75FF"/>
    <w:rsid w:val="009B7708"/>
    <w:rsid w:val="009B772F"/>
    <w:rsid w:val="009B77CF"/>
    <w:rsid w:val="009B7815"/>
    <w:rsid w:val="009B78D8"/>
    <w:rsid w:val="009B7A38"/>
    <w:rsid w:val="009B7C04"/>
    <w:rsid w:val="009B7C56"/>
    <w:rsid w:val="009B7C66"/>
    <w:rsid w:val="009B7D56"/>
    <w:rsid w:val="009B7E73"/>
    <w:rsid w:val="009C0294"/>
    <w:rsid w:val="009C045B"/>
    <w:rsid w:val="009C04E5"/>
    <w:rsid w:val="009C0502"/>
    <w:rsid w:val="009C0621"/>
    <w:rsid w:val="009C067D"/>
    <w:rsid w:val="009C068F"/>
    <w:rsid w:val="009C0939"/>
    <w:rsid w:val="009C0BDC"/>
    <w:rsid w:val="009C0D3D"/>
    <w:rsid w:val="009C0DB6"/>
    <w:rsid w:val="009C0E26"/>
    <w:rsid w:val="009C0F99"/>
    <w:rsid w:val="009C1079"/>
    <w:rsid w:val="009C147A"/>
    <w:rsid w:val="009C156A"/>
    <w:rsid w:val="009C180C"/>
    <w:rsid w:val="009C1A39"/>
    <w:rsid w:val="009C1AAF"/>
    <w:rsid w:val="009C1B97"/>
    <w:rsid w:val="009C1CB7"/>
    <w:rsid w:val="009C1DD4"/>
    <w:rsid w:val="009C1EA8"/>
    <w:rsid w:val="009C1F47"/>
    <w:rsid w:val="009C2061"/>
    <w:rsid w:val="009C217A"/>
    <w:rsid w:val="009C222B"/>
    <w:rsid w:val="009C2258"/>
    <w:rsid w:val="009C22B3"/>
    <w:rsid w:val="009C22EA"/>
    <w:rsid w:val="009C2432"/>
    <w:rsid w:val="009C251F"/>
    <w:rsid w:val="009C2645"/>
    <w:rsid w:val="009C266E"/>
    <w:rsid w:val="009C27F7"/>
    <w:rsid w:val="009C2A0F"/>
    <w:rsid w:val="009C2E4A"/>
    <w:rsid w:val="009C2FA3"/>
    <w:rsid w:val="009C313D"/>
    <w:rsid w:val="009C3165"/>
    <w:rsid w:val="009C3254"/>
    <w:rsid w:val="009C32A1"/>
    <w:rsid w:val="009C3323"/>
    <w:rsid w:val="009C3533"/>
    <w:rsid w:val="009C366B"/>
    <w:rsid w:val="009C39CB"/>
    <w:rsid w:val="009C3A00"/>
    <w:rsid w:val="009C3AAD"/>
    <w:rsid w:val="009C3BA1"/>
    <w:rsid w:val="009C3C9A"/>
    <w:rsid w:val="009C3E08"/>
    <w:rsid w:val="009C3EC4"/>
    <w:rsid w:val="009C3EDE"/>
    <w:rsid w:val="009C4090"/>
    <w:rsid w:val="009C4139"/>
    <w:rsid w:val="009C420A"/>
    <w:rsid w:val="009C4251"/>
    <w:rsid w:val="009C42C6"/>
    <w:rsid w:val="009C4398"/>
    <w:rsid w:val="009C43C5"/>
    <w:rsid w:val="009C446C"/>
    <w:rsid w:val="009C4478"/>
    <w:rsid w:val="009C44CA"/>
    <w:rsid w:val="009C453A"/>
    <w:rsid w:val="009C45EE"/>
    <w:rsid w:val="009C4611"/>
    <w:rsid w:val="009C4641"/>
    <w:rsid w:val="009C4711"/>
    <w:rsid w:val="009C471A"/>
    <w:rsid w:val="009C47CB"/>
    <w:rsid w:val="009C47CD"/>
    <w:rsid w:val="009C4ACA"/>
    <w:rsid w:val="009C4E74"/>
    <w:rsid w:val="009C50B3"/>
    <w:rsid w:val="009C50D5"/>
    <w:rsid w:val="009C5124"/>
    <w:rsid w:val="009C5178"/>
    <w:rsid w:val="009C5190"/>
    <w:rsid w:val="009C52CE"/>
    <w:rsid w:val="009C543C"/>
    <w:rsid w:val="009C5477"/>
    <w:rsid w:val="009C5572"/>
    <w:rsid w:val="009C5702"/>
    <w:rsid w:val="009C58EB"/>
    <w:rsid w:val="009C590A"/>
    <w:rsid w:val="009C5A76"/>
    <w:rsid w:val="009C5A9D"/>
    <w:rsid w:val="009C5C80"/>
    <w:rsid w:val="009C5D01"/>
    <w:rsid w:val="009C5E3A"/>
    <w:rsid w:val="009C5E7E"/>
    <w:rsid w:val="009C5EAA"/>
    <w:rsid w:val="009C5F0D"/>
    <w:rsid w:val="009C6161"/>
    <w:rsid w:val="009C61BD"/>
    <w:rsid w:val="009C6240"/>
    <w:rsid w:val="009C62D5"/>
    <w:rsid w:val="009C63A3"/>
    <w:rsid w:val="009C63A8"/>
    <w:rsid w:val="009C6569"/>
    <w:rsid w:val="009C6720"/>
    <w:rsid w:val="009C68D2"/>
    <w:rsid w:val="009C696C"/>
    <w:rsid w:val="009C69D3"/>
    <w:rsid w:val="009C6C06"/>
    <w:rsid w:val="009C6C82"/>
    <w:rsid w:val="009C6E7B"/>
    <w:rsid w:val="009C6E92"/>
    <w:rsid w:val="009C72E9"/>
    <w:rsid w:val="009C7463"/>
    <w:rsid w:val="009C74F1"/>
    <w:rsid w:val="009C7729"/>
    <w:rsid w:val="009C79B1"/>
    <w:rsid w:val="009C7BA6"/>
    <w:rsid w:val="009C7D32"/>
    <w:rsid w:val="009C7E09"/>
    <w:rsid w:val="009C7E64"/>
    <w:rsid w:val="009C7F8F"/>
    <w:rsid w:val="009D0104"/>
    <w:rsid w:val="009D02D9"/>
    <w:rsid w:val="009D032F"/>
    <w:rsid w:val="009D049E"/>
    <w:rsid w:val="009D0633"/>
    <w:rsid w:val="009D06D3"/>
    <w:rsid w:val="009D07D6"/>
    <w:rsid w:val="009D080B"/>
    <w:rsid w:val="009D0E0B"/>
    <w:rsid w:val="009D0F57"/>
    <w:rsid w:val="009D0FC9"/>
    <w:rsid w:val="009D10DC"/>
    <w:rsid w:val="009D1130"/>
    <w:rsid w:val="009D11FC"/>
    <w:rsid w:val="009D142E"/>
    <w:rsid w:val="009D1436"/>
    <w:rsid w:val="009D1462"/>
    <w:rsid w:val="009D14AE"/>
    <w:rsid w:val="009D151F"/>
    <w:rsid w:val="009D1565"/>
    <w:rsid w:val="009D15B7"/>
    <w:rsid w:val="009D1662"/>
    <w:rsid w:val="009D1669"/>
    <w:rsid w:val="009D166E"/>
    <w:rsid w:val="009D1707"/>
    <w:rsid w:val="009D1A83"/>
    <w:rsid w:val="009D1B94"/>
    <w:rsid w:val="009D1D3B"/>
    <w:rsid w:val="009D1DF9"/>
    <w:rsid w:val="009D1E74"/>
    <w:rsid w:val="009D2342"/>
    <w:rsid w:val="009D2391"/>
    <w:rsid w:val="009D25C4"/>
    <w:rsid w:val="009D27A1"/>
    <w:rsid w:val="009D2935"/>
    <w:rsid w:val="009D29F0"/>
    <w:rsid w:val="009D2A04"/>
    <w:rsid w:val="009D2AD8"/>
    <w:rsid w:val="009D2B21"/>
    <w:rsid w:val="009D2C8F"/>
    <w:rsid w:val="009D2EC6"/>
    <w:rsid w:val="009D31A5"/>
    <w:rsid w:val="009D3419"/>
    <w:rsid w:val="009D3456"/>
    <w:rsid w:val="009D3582"/>
    <w:rsid w:val="009D35B9"/>
    <w:rsid w:val="009D36AF"/>
    <w:rsid w:val="009D381C"/>
    <w:rsid w:val="009D39A9"/>
    <w:rsid w:val="009D3B7F"/>
    <w:rsid w:val="009D3DCB"/>
    <w:rsid w:val="009D3DFD"/>
    <w:rsid w:val="009D3E38"/>
    <w:rsid w:val="009D3E4B"/>
    <w:rsid w:val="009D3EF5"/>
    <w:rsid w:val="009D3FBD"/>
    <w:rsid w:val="009D4211"/>
    <w:rsid w:val="009D4345"/>
    <w:rsid w:val="009D4358"/>
    <w:rsid w:val="009D43A4"/>
    <w:rsid w:val="009D43D2"/>
    <w:rsid w:val="009D44BC"/>
    <w:rsid w:val="009D44BF"/>
    <w:rsid w:val="009D464A"/>
    <w:rsid w:val="009D46B1"/>
    <w:rsid w:val="009D475E"/>
    <w:rsid w:val="009D4772"/>
    <w:rsid w:val="009D4B13"/>
    <w:rsid w:val="009D4B37"/>
    <w:rsid w:val="009D4D2D"/>
    <w:rsid w:val="009D4F13"/>
    <w:rsid w:val="009D4F6F"/>
    <w:rsid w:val="009D4FB9"/>
    <w:rsid w:val="009D4FE9"/>
    <w:rsid w:val="009D50DD"/>
    <w:rsid w:val="009D5100"/>
    <w:rsid w:val="009D51A0"/>
    <w:rsid w:val="009D5274"/>
    <w:rsid w:val="009D52A8"/>
    <w:rsid w:val="009D5343"/>
    <w:rsid w:val="009D53F9"/>
    <w:rsid w:val="009D5450"/>
    <w:rsid w:val="009D54A7"/>
    <w:rsid w:val="009D54B0"/>
    <w:rsid w:val="009D5713"/>
    <w:rsid w:val="009D57BE"/>
    <w:rsid w:val="009D58DC"/>
    <w:rsid w:val="009D59FF"/>
    <w:rsid w:val="009D5A4D"/>
    <w:rsid w:val="009D5E30"/>
    <w:rsid w:val="009D5EF6"/>
    <w:rsid w:val="009D5EF9"/>
    <w:rsid w:val="009D5F06"/>
    <w:rsid w:val="009D5F25"/>
    <w:rsid w:val="009D6057"/>
    <w:rsid w:val="009D605C"/>
    <w:rsid w:val="009D6086"/>
    <w:rsid w:val="009D60A8"/>
    <w:rsid w:val="009D60DB"/>
    <w:rsid w:val="009D6179"/>
    <w:rsid w:val="009D61CD"/>
    <w:rsid w:val="009D61D4"/>
    <w:rsid w:val="009D6282"/>
    <w:rsid w:val="009D6434"/>
    <w:rsid w:val="009D6472"/>
    <w:rsid w:val="009D64A9"/>
    <w:rsid w:val="009D654D"/>
    <w:rsid w:val="009D6572"/>
    <w:rsid w:val="009D670D"/>
    <w:rsid w:val="009D68E0"/>
    <w:rsid w:val="009D6A33"/>
    <w:rsid w:val="009D6A50"/>
    <w:rsid w:val="009D6A57"/>
    <w:rsid w:val="009D6A84"/>
    <w:rsid w:val="009D6B2C"/>
    <w:rsid w:val="009D6C1F"/>
    <w:rsid w:val="009D6D0D"/>
    <w:rsid w:val="009D6DA3"/>
    <w:rsid w:val="009D6DF6"/>
    <w:rsid w:val="009D6E8C"/>
    <w:rsid w:val="009D6F5B"/>
    <w:rsid w:val="009D7200"/>
    <w:rsid w:val="009D7243"/>
    <w:rsid w:val="009D7280"/>
    <w:rsid w:val="009D7308"/>
    <w:rsid w:val="009D766B"/>
    <w:rsid w:val="009D774D"/>
    <w:rsid w:val="009D78BB"/>
    <w:rsid w:val="009D7908"/>
    <w:rsid w:val="009D7BA2"/>
    <w:rsid w:val="009D7D9D"/>
    <w:rsid w:val="009D7DD4"/>
    <w:rsid w:val="009D7F62"/>
    <w:rsid w:val="009E01E8"/>
    <w:rsid w:val="009E03C7"/>
    <w:rsid w:val="009E0508"/>
    <w:rsid w:val="009E076B"/>
    <w:rsid w:val="009E0A5B"/>
    <w:rsid w:val="009E0D33"/>
    <w:rsid w:val="009E125D"/>
    <w:rsid w:val="009E128F"/>
    <w:rsid w:val="009E1303"/>
    <w:rsid w:val="009E1402"/>
    <w:rsid w:val="009E14DC"/>
    <w:rsid w:val="009E1539"/>
    <w:rsid w:val="009E1564"/>
    <w:rsid w:val="009E15CA"/>
    <w:rsid w:val="009E16CE"/>
    <w:rsid w:val="009E1779"/>
    <w:rsid w:val="009E1784"/>
    <w:rsid w:val="009E17A5"/>
    <w:rsid w:val="009E19E0"/>
    <w:rsid w:val="009E1D03"/>
    <w:rsid w:val="009E1D09"/>
    <w:rsid w:val="009E1EE0"/>
    <w:rsid w:val="009E1FB1"/>
    <w:rsid w:val="009E1FE4"/>
    <w:rsid w:val="009E203F"/>
    <w:rsid w:val="009E20B3"/>
    <w:rsid w:val="009E2212"/>
    <w:rsid w:val="009E2350"/>
    <w:rsid w:val="009E238E"/>
    <w:rsid w:val="009E23A8"/>
    <w:rsid w:val="009E23A9"/>
    <w:rsid w:val="009E23D2"/>
    <w:rsid w:val="009E2651"/>
    <w:rsid w:val="009E27B4"/>
    <w:rsid w:val="009E2A0F"/>
    <w:rsid w:val="009E2A47"/>
    <w:rsid w:val="009E2BE5"/>
    <w:rsid w:val="009E2CB3"/>
    <w:rsid w:val="009E2E16"/>
    <w:rsid w:val="009E2EF4"/>
    <w:rsid w:val="009E2F05"/>
    <w:rsid w:val="009E3034"/>
    <w:rsid w:val="009E320D"/>
    <w:rsid w:val="009E327F"/>
    <w:rsid w:val="009E3320"/>
    <w:rsid w:val="009E36FB"/>
    <w:rsid w:val="009E3766"/>
    <w:rsid w:val="009E3A25"/>
    <w:rsid w:val="009E3C7E"/>
    <w:rsid w:val="009E3DF3"/>
    <w:rsid w:val="009E3F09"/>
    <w:rsid w:val="009E41FA"/>
    <w:rsid w:val="009E4214"/>
    <w:rsid w:val="009E42DF"/>
    <w:rsid w:val="009E445F"/>
    <w:rsid w:val="009E470A"/>
    <w:rsid w:val="009E49D0"/>
    <w:rsid w:val="009E4DF0"/>
    <w:rsid w:val="009E4EA1"/>
    <w:rsid w:val="009E4EB0"/>
    <w:rsid w:val="009E4F4B"/>
    <w:rsid w:val="009E50F3"/>
    <w:rsid w:val="009E529E"/>
    <w:rsid w:val="009E5350"/>
    <w:rsid w:val="009E5360"/>
    <w:rsid w:val="009E57EC"/>
    <w:rsid w:val="009E5859"/>
    <w:rsid w:val="009E5944"/>
    <w:rsid w:val="009E5A18"/>
    <w:rsid w:val="009E5AC1"/>
    <w:rsid w:val="009E5AC4"/>
    <w:rsid w:val="009E5E28"/>
    <w:rsid w:val="009E5E97"/>
    <w:rsid w:val="009E6091"/>
    <w:rsid w:val="009E618D"/>
    <w:rsid w:val="009E619E"/>
    <w:rsid w:val="009E63BB"/>
    <w:rsid w:val="009E64EB"/>
    <w:rsid w:val="009E65FC"/>
    <w:rsid w:val="009E6633"/>
    <w:rsid w:val="009E675B"/>
    <w:rsid w:val="009E677F"/>
    <w:rsid w:val="009E680E"/>
    <w:rsid w:val="009E6A1C"/>
    <w:rsid w:val="009E6A45"/>
    <w:rsid w:val="009E6C00"/>
    <w:rsid w:val="009E6E72"/>
    <w:rsid w:val="009E6E73"/>
    <w:rsid w:val="009E6F65"/>
    <w:rsid w:val="009E7097"/>
    <w:rsid w:val="009E7580"/>
    <w:rsid w:val="009E75D1"/>
    <w:rsid w:val="009E7873"/>
    <w:rsid w:val="009E78AD"/>
    <w:rsid w:val="009E79D1"/>
    <w:rsid w:val="009E7A56"/>
    <w:rsid w:val="009E7AB8"/>
    <w:rsid w:val="009E7FEE"/>
    <w:rsid w:val="009F0037"/>
    <w:rsid w:val="009F057C"/>
    <w:rsid w:val="009F05DD"/>
    <w:rsid w:val="009F0641"/>
    <w:rsid w:val="009F076B"/>
    <w:rsid w:val="009F093F"/>
    <w:rsid w:val="009F09CD"/>
    <w:rsid w:val="009F0B64"/>
    <w:rsid w:val="009F0DFC"/>
    <w:rsid w:val="009F11EB"/>
    <w:rsid w:val="009F14DF"/>
    <w:rsid w:val="009F18AD"/>
    <w:rsid w:val="009F1BA0"/>
    <w:rsid w:val="009F1BA7"/>
    <w:rsid w:val="009F1D2B"/>
    <w:rsid w:val="009F1DA1"/>
    <w:rsid w:val="009F20AA"/>
    <w:rsid w:val="009F225C"/>
    <w:rsid w:val="009F234C"/>
    <w:rsid w:val="009F2396"/>
    <w:rsid w:val="009F2486"/>
    <w:rsid w:val="009F2514"/>
    <w:rsid w:val="009F257D"/>
    <w:rsid w:val="009F26F2"/>
    <w:rsid w:val="009F28B1"/>
    <w:rsid w:val="009F29EB"/>
    <w:rsid w:val="009F2B1E"/>
    <w:rsid w:val="009F2C5F"/>
    <w:rsid w:val="009F2D82"/>
    <w:rsid w:val="009F2D91"/>
    <w:rsid w:val="009F2F27"/>
    <w:rsid w:val="009F31FC"/>
    <w:rsid w:val="009F32E7"/>
    <w:rsid w:val="009F3494"/>
    <w:rsid w:val="009F352D"/>
    <w:rsid w:val="009F363C"/>
    <w:rsid w:val="009F399A"/>
    <w:rsid w:val="009F39A7"/>
    <w:rsid w:val="009F3C28"/>
    <w:rsid w:val="009F3E3D"/>
    <w:rsid w:val="009F3E7A"/>
    <w:rsid w:val="009F3FBA"/>
    <w:rsid w:val="009F413C"/>
    <w:rsid w:val="009F4146"/>
    <w:rsid w:val="009F43D9"/>
    <w:rsid w:val="009F4415"/>
    <w:rsid w:val="009F4686"/>
    <w:rsid w:val="009F4758"/>
    <w:rsid w:val="009F4821"/>
    <w:rsid w:val="009F48DB"/>
    <w:rsid w:val="009F49D4"/>
    <w:rsid w:val="009F4B41"/>
    <w:rsid w:val="009F4B79"/>
    <w:rsid w:val="009F4D07"/>
    <w:rsid w:val="009F4DBF"/>
    <w:rsid w:val="009F4E58"/>
    <w:rsid w:val="009F4F6B"/>
    <w:rsid w:val="009F4F75"/>
    <w:rsid w:val="009F5172"/>
    <w:rsid w:val="009F5216"/>
    <w:rsid w:val="009F5254"/>
    <w:rsid w:val="009F53F0"/>
    <w:rsid w:val="009F544E"/>
    <w:rsid w:val="009F5459"/>
    <w:rsid w:val="009F54D1"/>
    <w:rsid w:val="009F56B0"/>
    <w:rsid w:val="009F58BD"/>
    <w:rsid w:val="009F5A4A"/>
    <w:rsid w:val="009F5A58"/>
    <w:rsid w:val="009F5A6F"/>
    <w:rsid w:val="009F5A71"/>
    <w:rsid w:val="009F5BA4"/>
    <w:rsid w:val="009F5C35"/>
    <w:rsid w:val="009F5F27"/>
    <w:rsid w:val="009F605D"/>
    <w:rsid w:val="009F60D0"/>
    <w:rsid w:val="009F6293"/>
    <w:rsid w:val="009F6352"/>
    <w:rsid w:val="009F64CF"/>
    <w:rsid w:val="009F6508"/>
    <w:rsid w:val="009F65AD"/>
    <w:rsid w:val="009F65C2"/>
    <w:rsid w:val="009F6802"/>
    <w:rsid w:val="009F68DB"/>
    <w:rsid w:val="009F6B0D"/>
    <w:rsid w:val="009F6BDA"/>
    <w:rsid w:val="009F6BFE"/>
    <w:rsid w:val="009F6CAC"/>
    <w:rsid w:val="009F6D10"/>
    <w:rsid w:val="009F70F8"/>
    <w:rsid w:val="009F71CF"/>
    <w:rsid w:val="009F720D"/>
    <w:rsid w:val="009F7500"/>
    <w:rsid w:val="009F750C"/>
    <w:rsid w:val="009F7541"/>
    <w:rsid w:val="009F762D"/>
    <w:rsid w:val="009F76DB"/>
    <w:rsid w:val="009F7714"/>
    <w:rsid w:val="009F78BB"/>
    <w:rsid w:val="009F78F2"/>
    <w:rsid w:val="009F792E"/>
    <w:rsid w:val="009F7AF7"/>
    <w:rsid w:val="009F7C07"/>
    <w:rsid w:val="009F7CB3"/>
    <w:rsid w:val="009F7E40"/>
    <w:rsid w:val="00A0019F"/>
    <w:rsid w:val="00A0027F"/>
    <w:rsid w:val="00A0028E"/>
    <w:rsid w:val="00A003A8"/>
    <w:rsid w:val="00A006FA"/>
    <w:rsid w:val="00A00896"/>
    <w:rsid w:val="00A009B7"/>
    <w:rsid w:val="00A00A03"/>
    <w:rsid w:val="00A00A22"/>
    <w:rsid w:val="00A00BE7"/>
    <w:rsid w:val="00A00CE2"/>
    <w:rsid w:val="00A00DB6"/>
    <w:rsid w:val="00A00E81"/>
    <w:rsid w:val="00A00EDE"/>
    <w:rsid w:val="00A010B6"/>
    <w:rsid w:val="00A010E8"/>
    <w:rsid w:val="00A01182"/>
    <w:rsid w:val="00A01440"/>
    <w:rsid w:val="00A0166A"/>
    <w:rsid w:val="00A01734"/>
    <w:rsid w:val="00A01740"/>
    <w:rsid w:val="00A0178B"/>
    <w:rsid w:val="00A01807"/>
    <w:rsid w:val="00A0187F"/>
    <w:rsid w:val="00A018C4"/>
    <w:rsid w:val="00A018FA"/>
    <w:rsid w:val="00A01952"/>
    <w:rsid w:val="00A01A8F"/>
    <w:rsid w:val="00A01B4E"/>
    <w:rsid w:val="00A01C09"/>
    <w:rsid w:val="00A01C45"/>
    <w:rsid w:val="00A01D49"/>
    <w:rsid w:val="00A01DE7"/>
    <w:rsid w:val="00A01E86"/>
    <w:rsid w:val="00A01F43"/>
    <w:rsid w:val="00A02202"/>
    <w:rsid w:val="00A023F2"/>
    <w:rsid w:val="00A0252B"/>
    <w:rsid w:val="00A02648"/>
    <w:rsid w:val="00A0269B"/>
    <w:rsid w:val="00A02A29"/>
    <w:rsid w:val="00A02A88"/>
    <w:rsid w:val="00A02C7C"/>
    <w:rsid w:val="00A02D52"/>
    <w:rsid w:val="00A02FA6"/>
    <w:rsid w:val="00A02FE3"/>
    <w:rsid w:val="00A031E3"/>
    <w:rsid w:val="00A03232"/>
    <w:rsid w:val="00A032AD"/>
    <w:rsid w:val="00A032FC"/>
    <w:rsid w:val="00A03385"/>
    <w:rsid w:val="00A033B3"/>
    <w:rsid w:val="00A03483"/>
    <w:rsid w:val="00A036CC"/>
    <w:rsid w:val="00A0380F"/>
    <w:rsid w:val="00A03896"/>
    <w:rsid w:val="00A03DB8"/>
    <w:rsid w:val="00A03F22"/>
    <w:rsid w:val="00A03F2B"/>
    <w:rsid w:val="00A040AA"/>
    <w:rsid w:val="00A04178"/>
    <w:rsid w:val="00A04308"/>
    <w:rsid w:val="00A04396"/>
    <w:rsid w:val="00A047E9"/>
    <w:rsid w:val="00A0480A"/>
    <w:rsid w:val="00A04859"/>
    <w:rsid w:val="00A04971"/>
    <w:rsid w:val="00A049BD"/>
    <w:rsid w:val="00A04A07"/>
    <w:rsid w:val="00A04CE1"/>
    <w:rsid w:val="00A05014"/>
    <w:rsid w:val="00A05131"/>
    <w:rsid w:val="00A053B8"/>
    <w:rsid w:val="00A05543"/>
    <w:rsid w:val="00A055D3"/>
    <w:rsid w:val="00A05688"/>
    <w:rsid w:val="00A0568D"/>
    <w:rsid w:val="00A057FA"/>
    <w:rsid w:val="00A058B1"/>
    <w:rsid w:val="00A05936"/>
    <w:rsid w:val="00A05C79"/>
    <w:rsid w:val="00A05CD0"/>
    <w:rsid w:val="00A05D14"/>
    <w:rsid w:val="00A05F29"/>
    <w:rsid w:val="00A05F33"/>
    <w:rsid w:val="00A06291"/>
    <w:rsid w:val="00A062D2"/>
    <w:rsid w:val="00A062EC"/>
    <w:rsid w:val="00A063BD"/>
    <w:rsid w:val="00A06418"/>
    <w:rsid w:val="00A064DF"/>
    <w:rsid w:val="00A064FF"/>
    <w:rsid w:val="00A06618"/>
    <w:rsid w:val="00A06641"/>
    <w:rsid w:val="00A066A3"/>
    <w:rsid w:val="00A06702"/>
    <w:rsid w:val="00A067B4"/>
    <w:rsid w:val="00A068B2"/>
    <w:rsid w:val="00A068B9"/>
    <w:rsid w:val="00A0696A"/>
    <w:rsid w:val="00A06A6C"/>
    <w:rsid w:val="00A06B37"/>
    <w:rsid w:val="00A06DD5"/>
    <w:rsid w:val="00A06F14"/>
    <w:rsid w:val="00A07196"/>
    <w:rsid w:val="00A074B1"/>
    <w:rsid w:val="00A07615"/>
    <w:rsid w:val="00A0761A"/>
    <w:rsid w:val="00A07775"/>
    <w:rsid w:val="00A0792A"/>
    <w:rsid w:val="00A07A1E"/>
    <w:rsid w:val="00A07B7A"/>
    <w:rsid w:val="00A07C52"/>
    <w:rsid w:val="00A07DFC"/>
    <w:rsid w:val="00A07EBD"/>
    <w:rsid w:val="00A1054C"/>
    <w:rsid w:val="00A1083F"/>
    <w:rsid w:val="00A1092D"/>
    <w:rsid w:val="00A109A3"/>
    <w:rsid w:val="00A10ABC"/>
    <w:rsid w:val="00A10B59"/>
    <w:rsid w:val="00A10B96"/>
    <w:rsid w:val="00A10C99"/>
    <w:rsid w:val="00A10CA9"/>
    <w:rsid w:val="00A10F96"/>
    <w:rsid w:val="00A10FD4"/>
    <w:rsid w:val="00A11535"/>
    <w:rsid w:val="00A11778"/>
    <w:rsid w:val="00A1179A"/>
    <w:rsid w:val="00A1181E"/>
    <w:rsid w:val="00A11872"/>
    <w:rsid w:val="00A118A7"/>
    <w:rsid w:val="00A11A01"/>
    <w:rsid w:val="00A11B6C"/>
    <w:rsid w:val="00A11BE2"/>
    <w:rsid w:val="00A11C1E"/>
    <w:rsid w:val="00A11CF8"/>
    <w:rsid w:val="00A11F9C"/>
    <w:rsid w:val="00A120ED"/>
    <w:rsid w:val="00A120F1"/>
    <w:rsid w:val="00A12177"/>
    <w:rsid w:val="00A12209"/>
    <w:rsid w:val="00A12386"/>
    <w:rsid w:val="00A124F8"/>
    <w:rsid w:val="00A125DE"/>
    <w:rsid w:val="00A125F8"/>
    <w:rsid w:val="00A1265D"/>
    <w:rsid w:val="00A129D2"/>
    <w:rsid w:val="00A12A95"/>
    <w:rsid w:val="00A12A9C"/>
    <w:rsid w:val="00A12AB3"/>
    <w:rsid w:val="00A12B97"/>
    <w:rsid w:val="00A12CFD"/>
    <w:rsid w:val="00A12E45"/>
    <w:rsid w:val="00A12FB1"/>
    <w:rsid w:val="00A13140"/>
    <w:rsid w:val="00A1323D"/>
    <w:rsid w:val="00A13434"/>
    <w:rsid w:val="00A136D0"/>
    <w:rsid w:val="00A13742"/>
    <w:rsid w:val="00A139C4"/>
    <w:rsid w:val="00A139DD"/>
    <w:rsid w:val="00A13B4F"/>
    <w:rsid w:val="00A13FAB"/>
    <w:rsid w:val="00A14070"/>
    <w:rsid w:val="00A141D7"/>
    <w:rsid w:val="00A142C1"/>
    <w:rsid w:val="00A1437A"/>
    <w:rsid w:val="00A14475"/>
    <w:rsid w:val="00A14502"/>
    <w:rsid w:val="00A14565"/>
    <w:rsid w:val="00A145FC"/>
    <w:rsid w:val="00A146C6"/>
    <w:rsid w:val="00A1474B"/>
    <w:rsid w:val="00A1477A"/>
    <w:rsid w:val="00A1481A"/>
    <w:rsid w:val="00A14921"/>
    <w:rsid w:val="00A149D9"/>
    <w:rsid w:val="00A14A43"/>
    <w:rsid w:val="00A14C61"/>
    <w:rsid w:val="00A14C69"/>
    <w:rsid w:val="00A14D4B"/>
    <w:rsid w:val="00A14DE7"/>
    <w:rsid w:val="00A14EFE"/>
    <w:rsid w:val="00A14F40"/>
    <w:rsid w:val="00A15023"/>
    <w:rsid w:val="00A15161"/>
    <w:rsid w:val="00A1526F"/>
    <w:rsid w:val="00A156AE"/>
    <w:rsid w:val="00A15737"/>
    <w:rsid w:val="00A157C8"/>
    <w:rsid w:val="00A15A63"/>
    <w:rsid w:val="00A15A66"/>
    <w:rsid w:val="00A15B5C"/>
    <w:rsid w:val="00A15C9B"/>
    <w:rsid w:val="00A15CF8"/>
    <w:rsid w:val="00A15DFD"/>
    <w:rsid w:val="00A15F86"/>
    <w:rsid w:val="00A16129"/>
    <w:rsid w:val="00A162F5"/>
    <w:rsid w:val="00A16561"/>
    <w:rsid w:val="00A16567"/>
    <w:rsid w:val="00A168E8"/>
    <w:rsid w:val="00A16EA4"/>
    <w:rsid w:val="00A16F65"/>
    <w:rsid w:val="00A17149"/>
    <w:rsid w:val="00A171FD"/>
    <w:rsid w:val="00A17239"/>
    <w:rsid w:val="00A17262"/>
    <w:rsid w:val="00A172D2"/>
    <w:rsid w:val="00A1731D"/>
    <w:rsid w:val="00A173C8"/>
    <w:rsid w:val="00A175F3"/>
    <w:rsid w:val="00A17673"/>
    <w:rsid w:val="00A176A0"/>
    <w:rsid w:val="00A17A66"/>
    <w:rsid w:val="00A17AE4"/>
    <w:rsid w:val="00A17DA9"/>
    <w:rsid w:val="00A17F08"/>
    <w:rsid w:val="00A17F49"/>
    <w:rsid w:val="00A203F7"/>
    <w:rsid w:val="00A2040A"/>
    <w:rsid w:val="00A20599"/>
    <w:rsid w:val="00A20775"/>
    <w:rsid w:val="00A207A2"/>
    <w:rsid w:val="00A20936"/>
    <w:rsid w:val="00A20AE2"/>
    <w:rsid w:val="00A20B89"/>
    <w:rsid w:val="00A20C62"/>
    <w:rsid w:val="00A20D0F"/>
    <w:rsid w:val="00A20F9B"/>
    <w:rsid w:val="00A20FBA"/>
    <w:rsid w:val="00A20FEF"/>
    <w:rsid w:val="00A21028"/>
    <w:rsid w:val="00A210F0"/>
    <w:rsid w:val="00A2112F"/>
    <w:rsid w:val="00A2140D"/>
    <w:rsid w:val="00A214DD"/>
    <w:rsid w:val="00A21748"/>
    <w:rsid w:val="00A2191F"/>
    <w:rsid w:val="00A21A07"/>
    <w:rsid w:val="00A21A3F"/>
    <w:rsid w:val="00A21AD3"/>
    <w:rsid w:val="00A21CD4"/>
    <w:rsid w:val="00A21D25"/>
    <w:rsid w:val="00A21D4A"/>
    <w:rsid w:val="00A21ECE"/>
    <w:rsid w:val="00A2208A"/>
    <w:rsid w:val="00A221A1"/>
    <w:rsid w:val="00A221E7"/>
    <w:rsid w:val="00A22313"/>
    <w:rsid w:val="00A22364"/>
    <w:rsid w:val="00A224B4"/>
    <w:rsid w:val="00A225A5"/>
    <w:rsid w:val="00A22609"/>
    <w:rsid w:val="00A2274E"/>
    <w:rsid w:val="00A227AB"/>
    <w:rsid w:val="00A2297B"/>
    <w:rsid w:val="00A22AEB"/>
    <w:rsid w:val="00A22BD9"/>
    <w:rsid w:val="00A22CF1"/>
    <w:rsid w:val="00A22DE2"/>
    <w:rsid w:val="00A22E6B"/>
    <w:rsid w:val="00A22F05"/>
    <w:rsid w:val="00A22FAE"/>
    <w:rsid w:val="00A22FE1"/>
    <w:rsid w:val="00A231EB"/>
    <w:rsid w:val="00A233D8"/>
    <w:rsid w:val="00A235A1"/>
    <w:rsid w:val="00A23A01"/>
    <w:rsid w:val="00A23A0B"/>
    <w:rsid w:val="00A23A8E"/>
    <w:rsid w:val="00A23AB5"/>
    <w:rsid w:val="00A23C61"/>
    <w:rsid w:val="00A23CF9"/>
    <w:rsid w:val="00A23DDB"/>
    <w:rsid w:val="00A23DF7"/>
    <w:rsid w:val="00A23EA9"/>
    <w:rsid w:val="00A23F06"/>
    <w:rsid w:val="00A23F74"/>
    <w:rsid w:val="00A24087"/>
    <w:rsid w:val="00A24092"/>
    <w:rsid w:val="00A2416A"/>
    <w:rsid w:val="00A24265"/>
    <w:rsid w:val="00A24402"/>
    <w:rsid w:val="00A2448A"/>
    <w:rsid w:val="00A245A1"/>
    <w:rsid w:val="00A245BD"/>
    <w:rsid w:val="00A2489E"/>
    <w:rsid w:val="00A24A29"/>
    <w:rsid w:val="00A24B74"/>
    <w:rsid w:val="00A24BC1"/>
    <w:rsid w:val="00A24D32"/>
    <w:rsid w:val="00A24E02"/>
    <w:rsid w:val="00A24F38"/>
    <w:rsid w:val="00A24F3A"/>
    <w:rsid w:val="00A24F71"/>
    <w:rsid w:val="00A2501A"/>
    <w:rsid w:val="00A25108"/>
    <w:rsid w:val="00A252E8"/>
    <w:rsid w:val="00A25503"/>
    <w:rsid w:val="00A255FD"/>
    <w:rsid w:val="00A25719"/>
    <w:rsid w:val="00A25856"/>
    <w:rsid w:val="00A2599D"/>
    <w:rsid w:val="00A259C5"/>
    <w:rsid w:val="00A25A40"/>
    <w:rsid w:val="00A25A61"/>
    <w:rsid w:val="00A25B48"/>
    <w:rsid w:val="00A25C48"/>
    <w:rsid w:val="00A25DC5"/>
    <w:rsid w:val="00A25DEC"/>
    <w:rsid w:val="00A25E55"/>
    <w:rsid w:val="00A25E5E"/>
    <w:rsid w:val="00A25FD0"/>
    <w:rsid w:val="00A26085"/>
    <w:rsid w:val="00A26200"/>
    <w:rsid w:val="00A262EF"/>
    <w:rsid w:val="00A264A3"/>
    <w:rsid w:val="00A26582"/>
    <w:rsid w:val="00A265BE"/>
    <w:rsid w:val="00A266D8"/>
    <w:rsid w:val="00A26858"/>
    <w:rsid w:val="00A268B4"/>
    <w:rsid w:val="00A26933"/>
    <w:rsid w:val="00A26946"/>
    <w:rsid w:val="00A26A40"/>
    <w:rsid w:val="00A26AAE"/>
    <w:rsid w:val="00A26B50"/>
    <w:rsid w:val="00A26BDB"/>
    <w:rsid w:val="00A26D55"/>
    <w:rsid w:val="00A26FD0"/>
    <w:rsid w:val="00A27036"/>
    <w:rsid w:val="00A270A0"/>
    <w:rsid w:val="00A27108"/>
    <w:rsid w:val="00A271B5"/>
    <w:rsid w:val="00A27228"/>
    <w:rsid w:val="00A273DC"/>
    <w:rsid w:val="00A273DE"/>
    <w:rsid w:val="00A27431"/>
    <w:rsid w:val="00A27516"/>
    <w:rsid w:val="00A27542"/>
    <w:rsid w:val="00A276DF"/>
    <w:rsid w:val="00A2778A"/>
    <w:rsid w:val="00A27BAF"/>
    <w:rsid w:val="00A27CE6"/>
    <w:rsid w:val="00A27D70"/>
    <w:rsid w:val="00A27E0F"/>
    <w:rsid w:val="00A27E2A"/>
    <w:rsid w:val="00A27F23"/>
    <w:rsid w:val="00A301F2"/>
    <w:rsid w:val="00A3030E"/>
    <w:rsid w:val="00A3031B"/>
    <w:rsid w:val="00A304EC"/>
    <w:rsid w:val="00A30643"/>
    <w:rsid w:val="00A3067D"/>
    <w:rsid w:val="00A306A1"/>
    <w:rsid w:val="00A3075F"/>
    <w:rsid w:val="00A309C6"/>
    <w:rsid w:val="00A30ABD"/>
    <w:rsid w:val="00A30AC6"/>
    <w:rsid w:val="00A30B68"/>
    <w:rsid w:val="00A30B6D"/>
    <w:rsid w:val="00A30B7C"/>
    <w:rsid w:val="00A30C81"/>
    <w:rsid w:val="00A30D01"/>
    <w:rsid w:val="00A30FD2"/>
    <w:rsid w:val="00A3100B"/>
    <w:rsid w:val="00A314BA"/>
    <w:rsid w:val="00A31505"/>
    <w:rsid w:val="00A31759"/>
    <w:rsid w:val="00A317E3"/>
    <w:rsid w:val="00A3180B"/>
    <w:rsid w:val="00A318AD"/>
    <w:rsid w:val="00A31A74"/>
    <w:rsid w:val="00A31B27"/>
    <w:rsid w:val="00A31C1F"/>
    <w:rsid w:val="00A31D59"/>
    <w:rsid w:val="00A31DD0"/>
    <w:rsid w:val="00A31DDE"/>
    <w:rsid w:val="00A31EF2"/>
    <w:rsid w:val="00A320ED"/>
    <w:rsid w:val="00A323A6"/>
    <w:rsid w:val="00A323B0"/>
    <w:rsid w:val="00A32630"/>
    <w:rsid w:val="00A3281A"/>
    <w:rsid w:val="00A328C8"/>
    <w:rsid w:val="00A32B0A"/>
    <w:rsid w:val="00A32C3B"/>
    <w:rsid w:val="00A32DD1"/>
    <w:rsid w:val="00A32E73"/>
    <w:rsid w:val="00A33104"/>
    <w:rsid w:val="00A332E5"/>
    <w:rsid w:val="00A33439"/>
    <w:rsid w:val="00A33502"/>
    <w:rsid w:val="00A33687"/>
    <w:rsid w:val="00A33817"/>
    <w:rsid w:val="00A33839"/>
    <w:rsid w:val="00A338BE"/>
    <w:rsid w:val="00A33922"/>
    <w:rsid w:val="00A33A47"/>
    <w:rsid w:val="00A33A87"/>
    <w:rsid w:val="00A33A9F"/>
    <w:rsid w:val="00A33AC7"/>
    <w:rsid w:val="00A33AFF"/>
    <w:rsid w:val="00A33C85"/>
    <w:rsid w:val="00A33D29"/>
    <w:rsid w:val="00A33DB5"/>
    <w:rsid w:val="00A33E42"/>
    <w:rsid w:val="00A33F74"/>
    <w:rsid w:val="00A33FBC"/>
    <w:rsid w:val="00A34017"/>
    <w:rsid w:val="00A341B7"/>
    <w:rsid w:val="00A34255"/>
    <w:rsid w:val="00A34302"/>
    <w:rsid w:val="00A34304"/>
    <w:rsid w:val="00A34345"/>
    <w:rsid w:val="00A344A1"/>
    <w:rsid w:val="00A3463E"/>
    <w:rsid w:val="00A34715"/>
    <w:rsid w:val="00A34736"/>
    <w:rsid w:val="00A349F7"/>
    <w:rsid w:val="00A34BCE"/>
    <w:rsid w:val="00A34D07"/>
    <w:rsid w:val="00A34F36"/>
    <w:rsid w:val="00A35224"/>
    <w:rsid w:val="00A352EF"/>
    <w:rsid w:val="00A353CD"/>
    <w:rsid w:val="00A355F3"/>
    <w:rsid w:val="00A35785"/>
    <w:rsid w:val="00A357BB"/>
    <w:rsid w:val="00A3589D"/>
    <w:rsid w:val="00A35AE3"/>
    <w:rsid w:val="00A35C77"/>
    <w:rsid w:val="00A35C83"/>
    <w:rsid w:val="00A360AD"/>
    <w:rsid w:val="00A360F6"/>
    <w:rsid w:val="00A363DA"/>
    <w:rsid w:val="00A363FC"/>
    <w:rsid w:val="00A365C1"/>
    <w:rsid w:val="00A365F4"/>
    <w:rsid w:val="00A36668"/>
    <w:rsid w:val="00A3677C"/>
    <w:rsid w:val="00A36781"/>
    <w:rsid w:val="00A36817"/>
    <w:rsid w:val="00A36897"/>
    <w:rsid w:val="00A368F5"/>
    <w:rsid w:val="00A36A5E"/>
    <w:rsid w:val="00A36BB2"/>
    <w:rsid w:val="00A36BCD"/>
    <w:rsid w:val="00A36D09"/>
    <w:rsid w:val="00A36D46"/>
    <w:rsid w:val="00A36DE0"/>
    <w:rsid w:val="00A36E29"/>
    <w:rsid w:val="00A36E71"/>
    <w:rsid w:val="00A36E92"/>
    <w:rsid w:val="00A36EF6"/>
    <w:rsid w:val="00A37412"/>
    <w:rsid w:val="00A37471"/>
    <w:rsid w:val="00A37695"/>
    <w:rsid w:val="00A37825"/>
    <w:rsid w:val="00A37A2B"/>
    <w:rsid w:val="00A37C2A"/>
    <w:rsid w:val="00A37D4C"/>
    <w:rsid w:val="00A37F1A"/>
    <w:rsid w:val="00A37F6F"/>
    <w:rsid w:val="00A40381"/>
    <w:rsid w:val="00A40509"/>
    <w:rsid w:val="00A40522"/>
    <w:rsid w:val="00A4071A"/>
    <w:rsid w:val="00A40ABE"/>
    <w:rsid w:val="00A40AD4"/>
    <w:rsid w:val="00A40C06"/>
    <w:rsid w:val="00A40C31"/>
    <w:rsid w:val="00A40C68"/>
    <w:rsid w:val="00A40CF0"/>
    <w:rsid w:val="00A410BB"/>
    <w:rsid w:val="00A41259"/>
    <w:rsid w:val="00A412B6"/>
    <w:rsid w:val="00A4132B"/>
    <w:rsid w:val="00A41518"/>
    <w:rsid w:val="00A415CB"/>
    <w:rsid w:val="00A417B7"/>
    <w:rsid w:val="00A41855"/>
    <w:rsid w:val="00A418B6"/>
    <w:rsid w:val="00A419B5"/>
    <w:rsid w:val="00A41A3B"/>
    <w:rsid w:val="00A41B11"/>
    <w:rsid w:val="00A41B6A"/>
    <w:rsid w:val="00A41C80"/>
    <w:rsid w:val="00A41DFF"/>
    <w:rsid w:val="00A41F32"/>
    <w:rsid w:val="00A42166"/>
    <w:rsid w:val="00A42313"/>
    <w:rsid w:val="00A423B1"/>
    <w:rsid w:val="00A4251B"/>
    <w:rsid w:val="00A429B7"/>
    <w:rsid w:val="00A42A4E"/>
    <w:rsid w:val="00A42A79"/>
    <w:rsid w:val="00A42CA6"/>
    <w:rsid w:val="00A42D6B"/>
    <w:rsid w:val="00A42FC8"/>
    <w:rsid w:val="00A43090"/>
    <w:rsid w:val="00A430C8"/>
    <w:rsid w:val="00A430CB"/>
    <w:rsid w:val="00A43151"/>
    <w:rsid w:val="00A4336A"/>
    <w:rsid w:val="00A4339B"/>
    <w:rsid w:val="00A43475"/>
    <w:rsid w:val="00A434CA"/>
    <w:rsid w:val="00A43874"/>
    <w:rsid w:val="00A43923"/>
    <w:rsid w:val="00A43A1E"/>
    <w:rsid w:val="00A43A33"/>
    <w:rsid w:val="00A43BBF"/>
    <w:rsid w:val="00A43C83"/>
    <w:rsid w:val="00A43E05"/>
    <w:rsid w:val="00A43E34"/>
    <w:rsid w:val="00A440C8"/>
    <w:rsid w:val="00A4424D"/>
    <w:rsid w:val="00A444A9"/>
    <w:rsid w:val="00A446D5"/>
    <w:rsid w:val="00A4480C"/>
    <w:rsid w:val="00A44830"/>
    <w:rsid w:val="00A44844"/>
    <w:rsid w:val="00A44891"/>
    <w:rsid w:val="00A4489C"/>
    <w:rsid w:val="00A4494D"/>
    <w:rsid w:val="00A449BB"/>
    <w:rsid w:val="00A44BCF"/>
    <w:rsid w:val="00A44C5F"/>
    <w:rsid w:val="00A44D24"/>
    <w:rsid w:val="00A44DAE"/>
    <w:rsid w:val="00A45021"/>
    <w:rsid w:val="00A4505F"/>
    <w:rsid w:val="00A45251"/>
    <w:rsid w:val="00A45427"/>
    <w:rsid w:val="00A4546D"/>
    <w:rsid w:val="00A45592"/>
    <w:rsid w:val="00A455EF"/>
    <w:rsid w:val="00A45813"/>
    <w:rsid w:val="00A45ACA"/>
    <w:rsid w:val="00A45B6F"/>
    <w:rsid w:val="00A45B8D"/>
    <w:rsid w:val="00A45DA1"/>
    <w:rsid w:val="00A45F4D"/>
    <w:rsid w:val="00A45F4F"/>
    <w:rsid w:val="00A46130"/>
    <w:rsid w:val="00A461A3"/>
    <w:rsid w:val="00A46289"/>
    <w:rsid w:val="00A46373"/>
    <w:rsid w:val="00A464C4"/>
    <w:rsid w:val="00A467B5"/>
    <w:rsid w:val="00A46935"/>
    <w:rsid w:val="00A46A25"/>
    <w:rsid w:val="00A46C95"/>
    <w:rsid w:val="00A4712A"/>
    <w:rsid w:val="00A47310"/>
    <w:rsid w:val="00A4763A"/>
    <w:rsid w:val="00A476A3"/>
    <w:rsid w:val="00A47747"/>
    <w:rsid w:val="00A47762"/>
    <w:rsid w:val="00A477F8"/>
    <w:rsid w:val="00A47BFE"/>
    <w:rsid w:val="00A47FFE"/>
    <w:rsid w:val="00A501B4"/>
    <w:rsid w:val="00A50228"/>
    <w:rsid w:val="00A50428"/>
    <w:rsid w:val="00A505AB"/>
    <w:rsid w:val="00A505EE"/>
    <w:rsid w:val="00A50755"/>
    <w:rsid w:val="00A5075F"/>
    <w:rsid w:val="00A508BE"/>
    <w:rsid w:val="00A508C7"/>
    <w:rsid w:val="00A50A0C"/>
    <w:rsid w:val="00A50AB9"/>
    <w:rsid w:val="00A50CC3"/>
    <w:rsid w:val="00A50D04"/>
    <w:rsid w:val="00A50E03"/>
    <w:rsid w:val="00A50E2E"/>
    <w:rsid w:val="00A50F46"/>
    <w:rsid w:val="00A51045"/>
    <w:rsid w:val="00A5108E"/>
    <w:rsid w:val="00A51091"/>
    <w:rsid w:val="00A513FE"/>
    <w:rsid w:val="00A51505"/>
    <w:rsid w:val="00A519B5"/>
    <w:rsid w:val="00A51A3A"/>
    <w:rsid w:val="00A51AB6"/>
    <w:rsid w:val="00A51B68"/>
    <w:rsid w:val="00A51BF6"/>
    <w:rsid w:val="00A51D45"/>
    <w:rsid w:val="00A51DD3"/>
    <w:rsid w:val="00A51DDE"/>
    <w:rsid w:val="00A51F91"/>
    <w:rsid w:val="00A52145"/>
    <w:rsid w:val="00A522C1"/>
    <w:rsid w:val="00A522E4"/>
    <w:rsid w:val="00A52389"/>
    <w:rsid w:val="00A523A4"/>
    <w:rsid w:val="00A5241A"/>
    <w:rsid w:val="00A525B4"/>
    <w:rsid w:val="00A5260A"/>
    <w:rsid w:val="00A52690"/>
    <w:rsid w:val="00A526CB"/>
    <w:rsid w:val="00A5286A"/>
    <w:rsid w:val="00A52919"/>
    <w:rsid w:val="00A529D7"/>
    <w:rsid w:val="00A52D75"/>
    <w:rsid w:val="00A52E2F"/>
    <w:rsid w:val="00A53050"/>
    <w:rsid w:val="00A5309B"/>
    <w:rsid w:val="00A531EB"/>
    <w:rsid w:val="00A5323B"/>
    <w:rsid w:val="00A532C9"/>
    <w:rsid w:val="00A533A8"/>
    <w:rsid w:val="00A533B3"/>
    <w:rsid w:val="00A533B7"/>
    <w:rsid w:val="00A53477"/>
    <w:rsid w:val="00A53564"/>
    <w:rsid w:val="00A53581"/>
    <w:rsid w:val="00A536C3"/>
    <w:rsid w:val="00A5374D"/>
    <w:rsid w:val="00A5396A"/>
    <w:rsid w:val="00A5399D"/>
    <w:rsid w:val="00A53C2C"/>
    <w:rsid w:val="00A53F0F"/>
    <w:rsid w:val="00A541AE"/>
    <w:rsid w:val="00A542E9"/>
    <w:rsid w:val="00A5431E"/>
    <w:rsid w:val="00A54457"/>
    <w:rsid w:val="00A5445E"/>
    <w:rsid w:val="00A54513"/>
    <w:rsid w:val="00A54675"/>
    <w:rsid w:val="00A54828"/>
    <w:rsid w:val="00A54969"/>
    <w:rsid w:val="00A54975"/>
    <w:rsid w:val="00A54B2C"/>
    <w:rsid w:val="00A54B5F"/>
    <w:rsid w:val="00A54D6D"/>
    <w:rsid w:val="00A54DBA"/>
    <w:rsid w:val="00A54E88"/>
    <w:rsid w:val="00A54F09"/>
    <w:rsid w:val="00A550A5"/>
    <w:rsid w:val="00A5547D"/>
    <w:rsid w:val="00A554FE"/>
    <w:rsid w:val="00A55577"/>
    <w:rsid w:val="00A556AD"/>
    <w:rsid w:val="00A557AE"/>
    <w:rsid w:val="00A559EE"/>
    <w:rsid w:val="00A55CCC"/>
    <w:rsid w:val="00A55E84"/>
    <w:rsid w:val="00A55F52"/>
    <w:rsid w:val="00A55F66"/>
    <w:rsid w:val="00A56008"/>
    <w:rsid w:val="00A56025"/>
    <w:rsid w:val="00A56093"/>
    <w:rsid w:val="00A56213"/>
    <w:rsid w:val="00A562FF"/>
    <w:rsid w:val="00A5643B"/>
    <w:rsid w:val="00A567A8"/>
    <w:rsid w:val="00A56918"/>
    <w:rsid w:val="00A5691D"/>
    <w:rsid w:val="00A569F0"/>
    <w:rsid w:val="00A56CC3"/>
    <w:rsid w:val="00A56FD5"/>
    <w:rsid w:val="00A56FE8"/>
    <w:rsid w:val="00A5703D"/>
    <w:rsid w:val="00A5728D"/>
    <w:rsid w:val="00A57292"/>
    <w:rsid w:val="00A57359"/>
    <w:rsid w:val="00A573BF"/>
    <w:rsid w:val="00A57647"/>
    <w:rsid w:val="00A577CC"/>
    <w:rsid w:val="00A57815"/>
    <w:rsid w:val="00A57857"/>
    <w:rsid w:val="00A57866"/>
    <w:rsid w:val="00A578E2"/>
    <w:rsid w:val="00A5797B"/>
    <w:rsid w:val="00A57BD9"/>
    <w:rsid w:val="00A57C21"/>
    <w:rsid w:val="00A57D10"/>
    <w:rsid w:val="00A57ECC"/>
    <w:rsid w:val="00A600A9"/>
    <w:rsid w:val="00A6014C"/>
    <w:rsid w:val="00A601FF"/>
    <w:rsid w:val="00A60301"/>
    <w:rsid w:val="00A60302"/>
    <w:rsid w:val="00A6048D"/>
    <w:rsid w:val="00A604C6"/>
    <w:rsid w:val="00A60566"/>
    <w:rsid w:val="00A605EA"/>
    <w:rsid w:val="00A60697"/>
    <w:rsid w:val="00A6075F"/>
    <w:rsid w:val="00A60992"/>
    <w:rsid w:val="00A60C1F"/>
    <w:rsid w:val="00A60C58"/>
    <w:rsid w:val="00A60D91"/>
    <w:rsid w:val="00A60DE9"/>
    <w:rsid w:val="00A60DFD"/>
    <w:rsid w:val="00A60FF3"/>
    <w:rsid w:val="00A610C9"/>
    <w:rsid w:val="00A611B8"/>
    <w:rsid w:val="00A61244"/>
    <w:rsid w:val="00A61268"/>
    <w:rsid w:val="00A612AA"/>
    <w:rsid w:val="00A612BF"/>
    <w:rsid w:val="00A612F5"/>
    <w:rsid w:val="00A613F7"/>
    <w:rsid w:val="00A613FB"/>
    <w:rsid w:val="00A6140D"/>
    <w:rsid w:val="00A6143D"/>
    <w:rsid w:val="00A614EF"/>
    <w:rsid w:val="00A614F6"/>
    <w:rsid w:val="00A614FA"/>
    <w:rsid w:val="00A616CE"/>
    <w:rsid w:val="00A617D2"/>
    <w:rsid w:val="00A618A9"/>
    <w:rsid w:val="00A6198C"/>
    <w:rsid w:val="00A61C87"/>
    <w:rsid w:val="00A61C9C"/>
    <w:rsid w:val="00A620A9"/>
    <w:rsid w:val="00A621BE"/>
    <w:rsid w:val="00A621E6"/>
    <w:rsid w:val="00A622A4"/>
    <w:rsid w:val="00A62397"/>
    <w:rsid w:val="00A62549"/>
    <w:rsid w:val="00A62590"/>
    <w:rsid w:val="00A62651"/>
    <w:rsid w:val="00A627A4"/>
    <w:rsid w:val="00A627CF"/>
    <w:rsid w:val="00A627E4"/>
    <w:rsid w:val="00A62840"/>
    <w:rsid w:val="00A62890"/>
    <w:rsid w:val="00A62B1F"/>
    <w:rsid w:val="00A62B8A"/>
    <w:rsid w:val="00A62CA9"/>
    <w:rsid w:val="00A62F13"/>
    <w:rsid w:val="00A6304D"/>
    <w:rsid w:val="00A63206"/>
    <w:rsid w:val="00A63307"/>
    <w:rsid w:val="00A63362"/>
    <w:rsid w:val="00A633B1"/>
    <w:rsid w:val="00A635FE"/>
    <w:rsid w:val="00A637B1"/>
    <w:rsid w:val="00A6396E"/>
    <w:rsid w:val="00A63C30"/>
    <w:rsid w:val="00A63EFB"/>
    <w:rsid w:val="00A64100"/>
    <w:rsid w:val="00A641DD"/>
    <w:rsid w:val="00A64221"/>
    <w:rsid w:val="00A6460B"/>
    <w:rsid w:val="00A6474A"/>
    <w:rsid w:val="00A6477E"/>
    <w:rsid w:val="00A6496A"/>
    <w:rsid w:val="00A64BBC"/>
    <w:rsid w:val="00A64C31"/>
    <w:rsid w:val="00A64DC1"/>
    <w:rsid w:val="00A64E7E"/>
    <w:rsid w:val="00A64E8D"/>
    <w:rsid w:val="00A65295"/>
    <w:rsid w:val="00A6529C"/>
    <w:rsid w:val="00A6534D"/>
    <w:rsid w:val="00A65354"/>
    <w:rsid w:val="00A655A9"/>
    <w:rsid w:val="00A655D0"/>
    <w:rsid w:val="00A655E2"/>
    <w:rsid w:val="00A65620"/>
    <w:rsid w:val="00A65668"/>
    <w:rsid w:val="00A656E6"/>
    <w:rsid w:val="00A657AD"/>
    <w:rsid w:val="00A65856"/>
    <w:rsid w:val="00A658F0"/>
    <w:rsid w:val="00A6593E"/>
    <w:rsid w:val="00A65A2B"/>
    <w:rsid w:val="00A65A34"/>
    <w:rsid w:val="00A65A9A"/>
    <w:rsid w:val="00A65BC3"/>
    <w:rsid w:val="00A65C6B"/>
    <w:rsid w:val="00A65FA6"/>
    <w:rsid w:val="00A65FDF"/>
    <w:rsid w:val="00A6671C"/>
    <w:rsid w:val="00A667BF"/>
    <w:rsid w:val="00A66869"/>
    <w:rsid w:val="00A668C7"/>
    <w:rsid w:val="00A66927"/>
    <w:rsid w:val="00A66ADC"/>
    <w:rsid w:val="00A66D3E"/>
    <w:rsid w:val="00A66D83"/>
    <w:rsid w:val="00A66DAA"/>
    <w:rsid w:val="00A66F5E"/>
    <w:rsid w:val="00A670FD"/>
    <w:rsid w:val="00A673A7"/>
    <w:rsid w:val="00A6774F"/>
    <w:rsid w:val="00A67801"/>
    <w:rsid w:val="00A67B75"/>
    <w:rsid w:val="00A67B8B"/>
    <w:rsid w:val="00A67C10"/>
    <w:rsid w:val="00A67C36"/>
    <w:rsid w:val="00A67C3E"/>
    <w:rsid w:val="00A67D0F"/>
    <w:rsid w:val="00A67EAE"/>
    <w:rsid w:val="00A67F8B"/>
    <w:rsid w:val="00A7001E"/>
    <w:rsid w:val="00A700AD"/>
    <w:rsid w:val="00A70151"/>
    <w:rsid w:val="00A70320"/>
    <w:rsid w:val="00A703D2"/>
    <w:rsid w:val="00A70510"/>
    <w:rsid w:val="00A70557"/>
    <w:rsid w:val="00A707B4"/>
    <w:rsid w:val="00A707D1"/>
    <w:rsid w:val="00A707E6"/>
    <w:rsid w:val="00A70897"/>
    <w:rsid w:val="00A709EB"/>
    <w:rsid w:val="00A70A50"/>
    <w:rsid w:val="00A70A5D"/>
    <w:rsid w:val="00A70C62"/>
    <w:rsid w:val="00A70F23"/>
    <w:rsid w:val="00A711AC"/>
    <w:rsid w:val="00A7127F"/>
    <w:rsid w:val="00A71445"/>
    <w:rsid w:val="00A71927"/>
    <w:rsid w:val="00A71B44"/>
    <w:rsid w:val="00A71C6E"/>
    <w:rsid w:val="00A71D2F"/>
    <w:rsid w:val="00A71E82"/>
    <w:rsid w:val="00A71EA6"/>
    <w:rsid w:val="00A72466"/>
    <w:rsid w:val="00A724AC"/>
    <w:rsid w:val="00A72879"/>
    <w:rsid w:val="00A728BA"/>
    <w:rsid w:val="00A729E4"/>
    <w:rsid w:val="00A72A13"/>
    <w:rsid w:val="00A72AE6"/>
    <w:rsid w:val="00A72D33"/>
    <w:rsid w:val="00A72EF9"/>
    <w:rsid w:val="00A73075"/>
    <w:rsid w:val="00A73173"/>
    <w:rsid w:val="00A73230"/>
    <w:rsid w:val="00A73499"/>
    <w:rsid w:val="00A736A0"/>
    <w:rsid w:val="00A73880"/>
    <w:rsid w:val="00A73892"/>
    <w:rsid w:val="00A739A1"/>
    <w:rsid w:val="00A739B9"/>
    <w:rsid w:val="00A73A09"/>
    <w:rsid w:val="00A73B08"/>
    <w:rsid w:val="00A73B75"/>
    <w:rsid w:val="00A73D87"/>
    <w:rsid w:val="00A73DFF"/>
    <w:rsid w:val="00A73E82"/>
    <w:rsid w:val="00A73F8B"/>
    <w:rsid w:val="00A74012"/>
    <w:rsid w:val="00A740B0"/>
    <w:rsid w:val="00A74116"/>
    <w:rsid w:val="00A74189"/>
    <w:rsid w:val="00A741CE"/>
    <w:rsid w:val="00A7420E"/>
    <w:rsid w:val="00A743CB"/>
    <w:rsid w:val="00A7443D"/>
    <w:rsid w:val="00A74470"/>
    <w:rsid w:val="00A74609"/>
    <w:rsid w:val="00A74630"/>
    <w:rsid w:val="00A74681"/>
    <w:rsid w:val="00A7498B"/>
    <w:rsid w:val="00A749BE"/>
    <w:rsid w:val="00A74A40"/>
    <w:rsid w:val="00A74B65"/>
    <w:rsid w:val="00A74C62"/>
    <w:rsid w:val="00A74CC8"/>
    <w:rsid w:val="00A74F54"/>
    <w:rsid w:val="00A7506B"/>
    <w:rsid w:val="00A75095"/>
    <w:rsid w:val="00A7520B"/>
    <w:rsid w:val="00A75406"/>
    <w:rsid w:val="00A75554"/>
    <w:rsid w:val="00A755C0"/>
    <w:rsid w:val="00A75645"/>
    <w:rsid w:val="00A75683"/>
    <w:rsid w:val="00A756CD"/>
    <w:rsid w:val="00A75721"/>
    <w:rsid w:val="00A758AF"/>
    <w:rsid w:val="00A7594E"/>
    <w:rsid w:val="00A7599E"/>
    <w:rsid w:val="00A75A4B"/>
    <w:rsid w:val="00A75C47"/>
    <w:rsid w:val="00A75C7E"/>
    <w:rsid w:val="00A75D27"/>
    <w:rsid w:val="00A75D79"/>
    <w:rsid w:val="00A75DFC"/>
    <w:rsid w:val="00A75E64"/>
    <w:rsid w:val="00A75F02"/>
    <w:rsid w:val="00A7601E"/>
    <w:rsid w:val="00A7614F"/>
    <w:rsid w:val="00A76251"/>
    <w:rsid w:val="00A76287"/>
    <w:rsid w:val="00A765AB"/>
    <w:rsid w:val="00A7664E"/>
    <w:rsid w:val="00A7671A"/>
    <w:rsid w:val="00A76A0C"/>
    <w:rsid w:val="00A76A59"/>
    <w:rsid w:val="00A76D2F"/>
    <w:rsid w:val="00A76E6B"/>
    <w:rsid w:val="00A76E77"/>
    <w:rsid w:val="00A771DB"/>
    <w:rsid w:val="00A7733A"/>
    <w:rsid w:val="00A773A8"/>
    <w:rsid w:val="00A77419"/>
    <w:rsid w:val="00A774C5"/>
    <w:rsid w:val="00A774D7"/>
    <w:rsid w:val="00A774F2"/>
    <w:rsid w:val="00A774F5"/>
    <w:rsid w:val="00A77773"/>
    <w:rsid w:val="00A77777"/>
    <w:rsid w:val="00A7786B"/>
    <w:rsid w:val="00A778FF"/>
    <w:rsid w:val="00A77A22"/>
    <w:rsid w:val="00A77A9E"/>
    <w:rsid w:val="00A77B04"/>
    <w:rsid w:val="00A77B19"/>
    <w:rsid w:val="00A77B2D"/>
    <w:rsid w:val="00A77C29"/>
    <w:rsid w:val="00A77D41"/>
    <w:rsid w:val="00A77D93"/>
    <w:rsid w:val="00A77DCC"/>
    <w:rsid w:val="00A77E15"/>
    <w:rsid w:val="00A77EEC"/>
    <w:rsid w:val="00A77F43"/>
    <w:rsid w:val="00A77F48"/>
    <w:rsid w:val="00A77F5B"/>
    <w:rsid w:val="00A77F8C"/>
    <w:rsid w:val="00A77FA7"/>
    <w:rsid w:val="00A80009"/>
    <w:rsid w:val="00A802D1"/>
    <w:rsid w:val="00A803D9"/>
    <w:rsid w:val="00A803FD"/>
    <w:rsid w:val="00A8041D"/>
    <w:rsid w:val="00A804BE"/>
    <w:rsid w:val="00A80700"/>
    <w:rsid w:val="00A8071B"/>
    <w:rsid w:val="00A808FD"/>
    <w:rsid w:val="00A8099A"/>
    <w:rsid w:val="00A80A02"/>
    <w:rsid w:val="00A80AE8"/>
    <w:rsid w:val="00A80C28"/>
    <w:rsid w:val="00A80C51"/>
    <w:rsid w:val="00A80CC3"/>
    <w:rsid w:val="00A80E05"/>
    <w:rsid w:val="00A81302"/>
    <w:rsid w:val="00A814AC"/>
    <w:rsid w:val="00A8156C"/>
    <w:rsid w:val="00A81868"/>
    <w:rsid w:val="00A81913"/>
    <w:rsid w:val="00A819E3"/>
    <w:rsid w:val="00A82029"/>
    <w:rsid w:val="00A820E9"/>
    <w:rsid w:val="00A8261E"/>
    <w:rsid w:val="00A8265F"/>
    <w:rsid w:val="00A826A8"/>
    <w:rsid w:val="00A827FC"/>
    <w:rsid w:val="00A828A4"/>
    <w:rsid w:val="00A829C1"/>
    <w:rsid w:val="00A82A0A"/>
    <w:rsid w:val="00A82A53"/>
    <w:rsid w:val="00A82CE7"/>
    <w:rsid w:val="00A82D24"/>
    <w:rsid w:val="00A82F37"/>
    <w:rsid w:val="00A83047"/>
    <w:rsid w:val="00A832FC"/>
    <w:rsid w:val="00A83307"/>
    <w:rsid w:val="00A83341"/>
    <w:rsid w:val="00A8339E"/>
    <w:rsid w:val="00A834E4"/>
    <w:rsid w:val="00A8372D"/>
    <w:rsid w:val="00A8380D"/>
    <w:rsid w:val="00A8381B"/>
    <w:rsid w:val="00A83BCE"/>
    <w:rsid w:val="00A83C5B"/>
    <w:rsid w:val="00A83C78"/>
    <w:rsid w:val="00A83DB0"/>
    <w:rsid w:val="00A83E74"/>
    <w:rsid w:val="00A83FE4"/>
    <w:rsid w:val="00A83FF8"/>
    <w:rsid w:val="00A8439C"/>
    <w:rsid w:val="00A84485"/>
    <w:rsid w:val="00A845C5"/>
    <w:rsid w:val="00A84619"/>
    <w:rsid w:val="00A84C0B"/>
    <w:rsid w:val="00A84C14"/>
    <w:rsid w:val="00A84CA6"/>
    <w:rsid w:val="00A84D99"/>
    <w:rsid w:val="00A84E58"/>
    <w:rsid w:val="00A84FA0"/>
    <w:rsid w:val="00A84FF8"/>
    <w:rsid w:val="00A8515B"/>
    <w:rsid w:val="00A85343"/>
    <w:rsid w:val="00A85421"/>
    <w:rsid w:val="00A85620"/>
    <w:rsid w:val="00A85673"/>
    <w:rsid w:val="00A85852"/>
    <w:rsid w:val="00A8593B"/>
    <w:rsid w:val="00A85C2C"/>
    <w:rsid w:val="00A86143"/>
    <w:rsid w:val="00A86232"/>
    <w:rsid w:val="00A862CD"/>
    <w:rsid w:val="00A862D1"/>
    <w:rsid w:val="00A862FE"/>
    <w:rsid w:val="00A86300"/>
    <w:rsid w:val="00A86352"/>
    <w:rsid w:val="00A863A7"/>
    <w:rsid w:val="00A863B1"/>
    <w:rsid w:val="00A865BF"/>
    <w:rsid w:val="00A8666A"/>
    <w:rsid w:val="00A86743"/>
    <w:rsid w:val="00A86A49"/>
    <w:rsid w:val="00A86B1D"/>
    <w:rsid w:val="00A86CD2"/>
    <w:rsid w:val="00A86F18"/>
    <w:rsid w:val="00A86F74"/>
    <w:rsid w:val="00A86F90"/>
    <w:rsid w:val="00A86FBE"/>
    <w:rsid w:val="00A87002"/>
    <w:rsid w:val="00A8703A"/>
    <w:rsid w:val="00A8732E"/>
    <w:rsid w:val="00A87356"/>
    <w:rsid w:val="00A87492"/>
    <w:rsid w:val="00A874ED"/>
    <w:rsid w:val="00A8757D"/>
    <w:rsid w:val="00A876C9"/>
    <w:rsid w:val="00A876FB"/>
    <w:rsid w:val="00A878A4"/>
    <w:rsid w:val="00A878FD"/>
    <w:rsid w:val="00A87A12"/>
    <w:rsid w:val="00A87B8F"/>
    <w:rsid w:val="00A87C0B"/>
    <w:rsid w:val="00A87C66"/>
    <w:rsid w:val="00A87D3F"/>
    <w:rsid w:val="00A87D43"/>
    <w:rsid w:val="00A87DB7"/>
    <w:rsid w:val="00A87E18"/>
    <w:rsid w:val="00A9001A"/>
    <w:rsid w:val="00A9030B"/>
    <w:rsid w:val="00A9045E"/>
    <w:rsid w:val="00A90533"/>
    <w:rsid w:val="00A908CF"/>
    <w:rsid w:val="00A90993"/>
    <w:rsid w:val="00A90AE2"/>
    <w:rsid w:val="00A90B5F"/>
    <w:rsid w:val="00A90BBC"/>
    <w:rsid w:val="00A90C08"/>
    <w:rsid w:val="00A90D5C"/>
    <w:rsid w:val="00A90D7F"/>
    <w:rsid w:val="00A90E45"/>
    <w:rsid w:val="00A90ED3"/>
    <w:rsid w:val="00A90FD6"/>
    <w:rsid w:val="00A91056"/>
    <w:rsid w:val="00A912D8"/>
    <w:rsid w:val="00A9137F"/>
    <w:rsid w:val="00A914AC"/>
    <w:rsid w:val="00A914EF"/>
    <w:rsid w:val="00A9183F"/>
    <w:rsid w:val="00A919DF"/>
    <w:rsid w:val="00A919EC"/>
    <w:rsid w:val="00A91A8E"/>
    <w:rsid w:val="00A91B24"/>
    <w:rsid w:val="00A91D26"/>
    <w:rsid w:val="00A91DBF"/>
    <w:rsid w:val="00A92034"/>
    <w:rsid w:val="00A922A7"/>
    <w:rsid w:val="00A9231D"/>
    <w:rsid w:val="00A92397"/>
    <w:rsid w:val="00A92621"/>
    <w:rsid w:val="00A92778"/>
    <w:rsid w:val="00A928F8"/>
    <w:rsid w:val="00A92AAA"/>
    <w:rsid w:val="00A92ADF"/>
    <w:rsid w:val="00A92BF8"/>
    <w:rsid w:val="00A92D02"/>
    <w:rsid w:val="00A92E14"/>
    <w:rsid w:val="00A92F39"/>
    <w:rsid w:val="00A92FCF"/>
    <w:rsid w:val="00A93143"/>
    <w:rsid w:val="00A932C6"/>
    <w:rsid w:val="00A9332B"/>
    <w:rsid w:val="00A933F8"/>
    <w:rsid w:val="00A93587"/>
    <w:rsid w:val="00A935ED"/>
    <w:rsid w:val="00A93696"/>
    <w:rsid w:val="00A938D8"/>
    <w:rsid w:val="00A938FF"/>
    <w:rsid w:val="00A9390B"/>
    <w:rsid w:val="00A93956"/>
    <w:rsid w:val="00A9398E"/>
    <w:rsid w:val="00A93991"/>
    <w:rsid w:val="00A93B29"/>
    <w:rsid w:val="00A93CB0"/>
    <w:rsid w:val="00A93E3E"/>
    <w:rsid w:val="00A93E43"/>
    <w:rsid w:val="00A93FAC"/>
    <w:rsid w:val="00A9402D"/>
    <w:rsid w:val="00A940AE"/>
    <w:rsid w:val="00A9413F"/>
    <w:rsid w:val="00A944A4"/>
    <w:rsid w:val="00A944E9"/>
    <w:rsid w:val="00A9453A"/>
    <w:rsid w:val="00A947BA"/>
    <w:rsid w:val="00A949C6"/>
    <w:rsid w:val="00A94AAF"/>
    <w:rsid w:val="00A94AF1"/>
    <w:rsid w:val="00A94B5C"/>
    <w:rsid w:val="00A94BB8"/>
    <w:rsid w:val="00A94D7F"/>
    <w:rsid w:val="00A94E05"/>
    <w:rsid w:val="00A94F13"/>
    <w:rsid w:val="00A94F85"/>
    <w:rsid w:val="00A95027"/>
    <w:rsid w:val="00A9502D"/>
    <w:rsid w:val="00A951BB"/>
    <w:rsid w:val="00A952AB"/>
    <w:rsid w:val="00A952F0"/>
    <w:rsid w:val="00A9540D"/>
    <w:rsid w:val="00A95462"/>
    <w:rsid w:val="00A95999"/>
    <w:rsid w:val="00A959BB"/>
    <w:rsid w:val="00A95A5B"/>
    <w:rsid w:val="00A95EAA"/>
    <w:rsid w:val="00A95FBD"/>
    <w:rsid w:val="00A9609A"/>
    <w:rsid w:val="00A96269"/>
    <w:rsid w:val="00A96349"/>
    <w:rsid w:val="00A9635C"/>
    <w:rsid w:val="00A96383"/>
    <w:rsid w:val="00A963A8"/>
    <w:rsid w:val="00A964B5"/>
    <w:rsid w:val="00A96539"/>
    <w:rsid w:val="00A96590"/>
    <w:rsid w:val="00A96893"/>
    <w:rsid w:val="00A96945"/>
    <w:rsid w:val="00A96955"/>
    <w:rsid w:val="00A969C7"/>
    <w:rsid w:val="00A96A12"/>
    <w:rsid w:val="00A96B5A"/>
    <w:rsid w:val="00A96DCB"/>
    <w:rsid w:val="00A970F2"/>
    <w:rsid w:val="00A972E6"/>
    <w:rsid w:val="00A974C2"/>
    <w:rsid w:val="00A97587"/>
    <w:rsid w:val="00A975DC"/>
    <w:rsid w:val="00A9789E"/>
    <w:rsid w:val="00A97B1C"/>
    <w:rsid w:val="00A97B87"/>
    <w:rsid w:val="00A97CB7"/>
    <w:rsid w:val="00A97DFB"/>
    <w:rsid w:val="00A97E55"/>
    <w:rsid w:val="00A97F15"/>
    <w:rsid w:val="00A97F40"/>
    <w:rsid w:val="00A97FF9"/>
    <w:rsid w:val="00AA000C"/>
    <w:rsid w:val="00AA002B"/>
    <w:rsid w:val="00AA02A2"/>
    <w:rsid w:val="00AA0429"/>
    <w:rsid w:val="00AA05C4"/>
    <w:rsid w:val="00AA0973"/>
    <w:rsid w:val="00AA0997"/>
    <w:rsid w:val="00AA0A95"/>
    <w:rsid w:val="00AA0B5C"/>
    <w:rsid w:val="00AA0B98"/>
    <w:rsid w:val="00AA0C6F"/>
    <w:rsid w:val="00AA0CF6"/>
    <w:rsid w:val="00AA0E72"/>
    <w:rsid w:val="00AA0F95"/>
    <w:rsid w:val="00AA10D2"/>
    <w:rsid w:val="00AA11B7"/>
    <w:rsid w:val="00AA128F"/>
    <w:rsid w:val="00AA15FE"/>
    <w:rsid w:val="00AA1622"/>
    <w:rsid w:val="00AA16E4"/>
    <w:rsid w:val="00AA17F0"/>
    <w:rsid w:val="00AA184F"/>
    <w:rsid w:val="00AA1AC6"/>
    <w:rsid w:val="00AA1B4A"/>
    <w:rsid w:val="00AA1B88"/>
    <w:rsid w:val="00AA1C4F"/>
    <w:rsid w:val="00AA1E92"/>
    <w:rsid w:val="00AA1F40"/>
    <w:rsid w:val="00AA1F6B"/>
    <w:rsid w:val="00AA1FDF"/>
    <w:rsid w:val="00AA20CE"/>
    <w:rsid w:val="00AA2114"/>
    <w:rsid w:val="00AA2190"/>
    <w:rsid w:val="00AA21BD"/>
    <w:rsid w:val="00AA234C"/>
    <w:rsid w:val="00AA2451"/>
    <w:rsid w:val="00AA248D"/>
    <w:rsid w:val="00AA24CE"/>
    <w:rsid w:val="00AA254E"/>
    <w:rsid w:val="00AA25BC"/>
    <w:rsid w:val="00AA2A6B"/>
    <w:rsid w:val="00AA2A91"/>
    <w:rsid w:val="00AA2AA3"/>
    <w:rsid w:val="00AA2C8E"/>
    <w:rsid w:val="00AA2DE5"/>
    <w:rsid w:val="00AA2E80"/>
    <w:rsid w:val="00AA2EB4"/>
    <w:rsid w:val="00AA2F65"/>
    <w:rsid w:val="00AA3007"/>
    <w:rsid w:val="00AA31A4"/>
    <w:rsid w:val="00AA31AA"/>
    <w:rsid w:val="00AA3222"/>
    <w:rsid w:val="00AA32D5"/>
    <w:rsid w:val="00AA3315"/>
    <w:rsid w:val="00AA3415"/>
    <w:rsid w:val="00AA398A"/>
    <w:rsid w:val="00AA3A05"/>
    <w:rsid w:val="00AA3A69"/>
    <w:rsid w:val="00AA3AC7"/>
    <w:rsid w:val="00AA3BCB"/>
    <w:rsid w:val="00AA3C64"/>
    <w:rsid w:val="00AA3FD8"/>
    <w:rsid w:val="00AA4283"/>
    <w:rsid w:val="00AA4360"/>
    <w:rsid w:val="00AA457A"/>
    <w:rsid w:val="00AA4613"/>
    <w:rsid w:val="00AA4950"/>
    <w:rsid w:val="00AA49E2"/>
    <w:rsid w:val="00AA4A2D"/>
    <w:rsid w:val="00AA4B31"/>
    <w:rsid w:val="00AA4BDF"/>
    <w:rsid w:val="00AA4C69"/>
    <w:rsid w:val="00AA4CBD"/>
    <w:rsid w:val="00AA4CC5"/>
    <w:rsid w:val="00AA4D91"/>
    <w:rsid w:val="00AA4E10"/>
    <w:rsid w:val="00AA4E6D"/>
    <w:rsid w:val="00AA4F17"/>
    <w:rsid w:val="00AA4F1C"/>
    <w:rsid w:val="00AA4FD1"/>
    <w:rsid w:val="00AA5097"/>
    <w:rsid w:val="00AA50B7"/>
    <w:rsid w:val="00AA5245"/>
    <w:rsid w:val="00AA5359"/>
    <w:rsid w:val="00AA55B7"/>
    <w:rsid w:val="00AA5631"/>
    <w:rsid w:val="00AA5689"/>
    <w:rsid w:val="00AA58BC"/>
    <w:rsid w:val="00AA5B9E"/>
    <w:rsid w:val="00AA5C5B"/>
    <w:rsid w:val="00AA5DA9"/>
    <w:rsid w:val="00AA6057"/>
    <w:rsid w:val="00AA6059"/>
    <w:rsid w:val="00AA60B3"/>
    <w:rsid w:val="00AA621F"/>
    <w:rsid w:val="00AA622E"/>
    <w:rsid w:val="00AA6231"/>
    <w:rsid w:val="00AA6323"/>
    <w:rsid w:val="00AA6496"/>
    <w:rsid w:val="00AA6538"/>
    <w:rsid w:val="00AA6551"/>
    <w:rsid w:val="00AA6650"/>
    <w:rsid w:val="00AA666F"/>
    <w:rsid w:val="00AA68D5"/>
    <w:rsid w:val="00AA6A76"/>
    <w:rsid w:val="00AA6AA1"/>
    <w:rsid w:val="00AA6C81"/>
    <w:rsid w:val="00AA6E48"/>
    <w:rsid w:val="00AA7086"/>
    <w:rsid w:val="00AA716E"/>
    <w:rsid w:val="00AA7350"/>
    <w:rsid w:val="00AA742D"/>
    <w:rsid w:val="00AA7458"/>
    <w:rsid w:val="00AA75D3"/>
    <w:rsid w:val="00AA76F4"/>
    <w:rsid w:val="00AA77CB"/>
    <w:rsid w:val="00AA78C7"/>
    <w:rsid w:val="00AA7AA7"/>
    <w:rsid w:val="00AA7B0C"/>
    <w:rsid w:val="00AA7C6E"/>
    <w:rsid w:val="00AA7CA5"/>
    <w:rsid w:val="00AA7D69"/>
    <w:rsid w:val="00AA7DCF"/>
    <w:rsid w:val="00AA7EB4"/>
    <w:rsid w:val="00AA7F12"/>
    <w:rsid w:val="00AA7F48"/>
    <w:rsid w:val="00AA7F71"/>
    <w:rsid w:val="00AAC45A"/>
    <w:rsid w:val="00AB010C"/>
    <w:rsid w:val="00AB0299"/>
    <w:rsid w:val="00AB0309"/>
    <w:rsid w:val="00AB0408"/>
    <w:rsid w:val="00AB0737"/>
    <w:rsid w:val="00AB0A49"/>
    <w:rsid w:val="00AB0C06"/>
    <w:rsid w:val="00AB0D71"/>
    <w:rsid w:val="00AB0E43"/>
    <w:rsid w:val="00AB0E7D"/>
    <w:rsid w:val="00AB1196"/>
    <w:rsid w:val="00AB11DE"/>
    <w:rsid w:val="00AB11E2"/>
    <w:rsid w:val="00AB125D"/>
    <w:rsid w:val="00AB137F"/>
    <w:rsid w:val="00AB13B4"/>
    <w:rsid w:val="00AB1544"/>
    <w:rsid w:val="00AB1576"/>
    <w:rsid w:val="00AB164B"/>
    <w:rsid w:val="00AB1668"/>
    <w:rsid w:val="00AB16C8"/>
    <w:rsid w:val="00AB19F9"/>
    <w:rsid w:val="00AB1A76"/>
    <w:rsid w:val="00AB1C38"/>
    <w:rsid w:val="00AB1F1A"/>
    <w:rsid w:val="00AB2091"/>
    <w:rsid w:val="00AB20DB"/>
    <w:rsid w:val="00AB2252"/>
    <w:rsid w:val="00AB2322"/>
    <w:rsid w:val="00AB2407"/>
    <w:rsid w:val="00AB2472"/>
    <w:rsid w:val="00AB24B3"/>
    <w:rsid w:val="00AB24DC"/>
    <w:rsid w:val="00AB2943"/>
    <w:rsid w:val="00AB2B48"/>
    <w:rsid w:val="00AB2C02"/>
    <w:rsid w:val="00AB2E1E"/>
    <w:rsid w:val="00AB2E99"/>
    <w:rsid w:val="00AB2F95"/>
    <w:rsid w:val="00AB2FA4"/>
    <w:rsid w:val="00AB3202"/>
    <w:rsid w:val="00AB3205"/>
    <w:rsid w:val="00AB326E"/>
    <w:rsid w:val="00AB328A"/>
    <w:rsid w:val="00AB335E"/>
    <w:rsid w:val="00AB350B"/>
    <w:rsid w:val="00AB3648"/>
    <w:rsid w:val="00AB36FC"/>
    <w:rsid w:val="00AB3774"/>
    <w:rsid w:val="00AB382F"/>
    <w:rsid w:val="00AB3984"/>
    <w:rsid w:val="00AB39C3"/>
    <w:rsid w:val="00AB3B33"/>
    <w:rsid w:val="00AB3BD3"/>
    <w:rsid w:val="00AB3D6E"/>
    <w:rsid w:val="00AB401B"/>
    <w:rsid w:val="00AB4120"/>
    <w:rsid w:val="00AB4142"/>
    <w:rsid w:val="00AB4397"/>
    <w:rsid w:val="00AB43CC"/>
    <w:rsid w:val="00AB4410"/>
    <w:rsid w:val="00AB4525"/>
    <w:rsid w:val="00AB457C"/>
    <w:rsid w:val="00AB4581"/>
    <w:rsid w:val="00AB45C1"/>
    <w:rsid w:val="00AB46A4"/>
    <w:rsid w:val="00AB4856"/>
    <w:rsid w:val="00AB4877"/>
    <w:rsid w:val="00AB4956"/>
    <w:rsid w:val="00AB4961"/>
    <w:rsid w:val="00AB496B"/>
    <w:rsid w:val="00AB4B05"/>
    <w:rsid w:val="00AB4BE4"/>
    <w:rsid w:val="00AB4C30"/>
    <w:rsid w:val="00AB4C60"/>
    <w:rsid w:val="00AB4CA3"/>
    <w:rsid w:val="00AB4CEB"/>
    <w:rsid w:val="00AB4EB5"/>
    <w:rsid w:val="00AB4FF1"/>
    <w:rsid w:val="00AB50AC"/>
    <w:rsid w:val="00AB5186"/>
    <w:rsid w:val="00AB5230"/>
    <w:rsid w:val="00AB5237"/>
    <w:rsid w:val="00AB536C"/>
    <w:rsid w:val="00AB53DF"/>
    <w:rsid w:val="00AB54E5"/>
    <w:rsid w:val="00AB5534"/>
    <w:rsid w:val="00AB5711"/>
    <w:rsid w:val="00AB592D"/>
    <w:rsid w:val="00AB5AE4"/>
    <w:rsid w:val="00AB5B38"/>
    <w:rsid w:val="00AB5B5B"/>
    <w:rsid w:val="00AB5FC4"/>
    <w:rsid w:val="00AB5FC7"/>
    <w:rsid w:val="00AB60BB"/>
    <w:rsid w:val="00AB6202"/>
    <w:rsid w:val="00AB6239"/>
    <w:rsid w:val="00AB627F"/>
    <w:rsid w:val="00AB62C9"/>
    <w:rsid w:val="00AB655D"/>
    <w:rsid w:val="00AB680B"/>
    <w:rsid w:val="00AB681A"/>
    <w:rsid w:val="00AB6B8A"/>
    <w:rsid w:val="00AB6B90"/>
    <w:rsid w:val="00AB6C19"/>
    <w:rsid w:val="00AB6C42"/>
    <w:rsid w:val="00AB6CA5"/>
    <w:rsid w:val="00AB6D75"/>
    <w:rsid w:val="00AB6F1C"/>
    <w:rsid w:val="00AB70B6"/>
    <w:rsid w:val="00AB7175"/>
    <w:rsid w:val="00AB7282"/>
    <w:rsid w:val="00AB72EA"/>
    <w:rsid w:val="00AB7329"/>
    <w:rsid w:val="00AB73EA"/>
    <w:rsid w:val="00AB7445"/>
    <w:rsid w:val="00AB7541"/>
    <w:rsid w:val="00AB75B0"/>
    <w:rsid w:val="00AB7647"/>
    <w:rsid w:val="00AB7801"/>
    <w:rsid w:val="00AB789F"/>
    <w:rsid w:val="00AB78C4"/>
    <w:rsid w:val="00AB79E9"/>
    <w:rsid w:val="00AB7A4D"/>
    <w:rsid w:val="00AB7D1D"/>
    <w:rsid w:val="00AB7DA3"/>
    <w:rsid w:val="00AB7E34"/>
    <w:rsid w:val="00AB7E4E"/>
    <w:rsid w:val="00AB7F47"/>
    <w:rsid w:val="00AB7F6D"/>
    <w:rsid w:val="00AB8D2D"/>
    <w:rsid w:val="00AC0063"/>
    <w:rsid w:val="00AC0339"/>
    <w:rsid w:val="00AC042F"/>
    <w:rsid w:val="00AC043A"/>
    <w:rsid w:val="00AC0453"/>
    <w:rsid w:val="00AC05C9"/>
    <w:rsid w:val="00AC05D2"/>
    <w:rsid w:val="00AC05F1"/>
    <w:rsid w:val="00AC0667"/>
    <w:rsid w:val="00AC0904"/>
    <w:rsid w:val="00AC0983"/>
    <w:rsid w:val="00AC0999"/>
    <w:rsid w:val="00AC09E3"/>
    <w:rsid w:val="00AC0A4A"/>
    <w:rsid w:val="00AC0C4D"/>
    <w:rsid w:val="00AC0E47"/>
    <w:rsid w:val="00AC0F17"/>
    <w:rsid w:val="00AC0F2C"/>
    <w:rsid w:val="00AC1029"/>
    <w:rsid w:val="00AC10AD"/>
    <w:rsid w:val="00AC1317"/>
    <w:rsid w:val="00AC13EE"/>
    <w:rsid w:val="00AC1A7B"/>
    <w:rsid w:val="00AC1BA9"/>
    <w:rsid w:val="00AC1CFC"/>
    <w:rsid w:val="00AC1D3B"/>
    <w:rsid w:val="00AC1E08"/>
    <w:rsid w:val="00AC1E57"/>
    <w:rsid w:val="00AC1F44"/>
    <w:rsid w:val="00AC2041"/>
    <w:rsid w:val="00AC2059"/>
    <w:rsid w:val="00AC20E5"/>
    <w:rsid w:val="00AC21FA"/>
    <w:rsid w:val="00AC22E4"/>
    <w:rsid w:val="00AC2510"/>
    <w:rsid w:val="00AC295E"/>
    <w:rsid w:val="00AC2964"/>
    <w:rsid w:val="00AC2A70"/>
    <w:rsid w:val="00AC2A74"/>
    <w:rsid w:val="00AC2B4D"/>
    <w:rsid w:val="00AC2BB9"/>
    <w:rsid w:val="00AC2C02"/>
    <w:rsid w:val="00AC2D1A"/>
    <w:rsid w:val="00AC2DC2"/>
    <w:rsid w:val="00AC2DF0"/>
    <w:rsid w:val="00AC2EAC"/>
    <w:rsid w:val="00AC2F81"/>
    <w:rsid w:val="00AC2FBF"/>
    <w:rsid w:val="00AC31B1"/>
    <w:rsid w:val="00AC3289"/>
    <w:rsid w:val="00AC33E3"/>
    <w:rsid w:val="00AC3420"/>
    <w:rsid w:val="00AC34CA"/>
    <w:rsid w:val="00AC357F"/>
    <w:rsid w:val="00AC3663"/>
    <w:rsid w:val="00AC37BF"/>
    <w:rsid w:val="00AC3881"/>
    <w:rsid w:val="00AC38E9"/>
    <w:rsid w:val="00AC3AB3"/>
    <w:rsid w:val="00AC3B7E"/>
    <w:rsid w:val="00AC3F2E"/>
    <w:rsid w:val="00AC41E3"/>
    <w:rsid w:val="00AC4204"/>
    <w:rsid w:val="00AC43E0"/>
    <w:rsid w:val="00AC4492"/>
    <w:rsid w:val="00AC44B5"/>
    <w:rsid w:val="00AC45C1"/>
    <w:rsid w:val="00AC4702"/>
    <w:rsid w:val="00AC473E"/>
    <w:rsid w:val="00AC494F"/>
    <w:rsid w:val="00AC498D"/>
    <w:rsid w:val="00AC49A1"/>
    <w:rsid w:val="00AC4DEE"/>
    <w:rsid w:val="00AC4F47"/>
    <w:rsid w:val="00AC4FED"/>
    <w:rsid w:val="00AC50CD"/>
    <w:rsid w:val="00AC5137"/>
    <w:rsid w:val="00AC5350"/>
    <w:rsid w:val="00AC5361"/>
    <w:rsid w:val="00AC5401"/>
    <w:rsid w:val="00AC54C5"/>
    <w:rsid w:val="00AC5547"/>
    <w:rsid w:val="00AC5605"/>
    <w:rsid w:val="00AC5669"/>
    <w:rsid w:val="00AC59DC"/>
    <w:rsid w:val="00AC5BFB"/>
    <w:rsid w:val="00AC5C4E"/>
    <w:rsid w:val="00AC5CC0"/>
    <w:rsid w:val="00AC5CD6"/>
    <w:rsid w:val="00AC5E72"/>
    <w:rsid w:val="00AC5F5D"/>
    <w:rsid w:val="00AC5FCE"/>
    <w:rsid w:val="00AC604E"/>
    <w:rsid w:val="00AC6066"/>
    <w:rsid w:val="00AC6077"/>
    <w:rsid w:val="00AC6640"/>
    <w:rsid w:val="00AC68FD"/>
    <w:rsid w:val="00AC69AA"/>
    <w:rsid w:val="00AC6AEB"/>
    <w:rsid w:val="00AC6C75"/>
    <w:rsid w:val="00AC6CE0"/>
    <w:rsid w:val="00AC6E22"/>
    <w:rsid w:val="00AC6F0B"/>
    <w:rsid w:val="00AC6F54"/>
    <w:rsid w:val="00AC6F64"/>
    <w:rsid w:val="00AC6F74"/>
    <w:rsid w:val="00AC701B"/>
    <w:rsid w:val="00AC703C"/>
    <w:rsid w:val="00AC7077"/>
    <w:rsid w:val="00AC722C"/>
    <w:rsid w:val="00AC7359"/>
    <w:rsid w:val="00AC7474"/>
    <w:rsid w:val="00AC74F4"/>
    <w:rsid w:val="00AC75F0"/>
    <w:rsid w:val="00AC7786"/>
    <w:rsid w:val="00AC77BF"/>
    <w:rsid w:val="00AC785D"/>
    <w:rsid w:val="00AC7909"/>
    <w:rsid w:val="00AC79F4"/>
    <w:rsid w:val="00AC7B5C"/>
    <w:rsid w:val="00AC7CBB"/>
    <w:rsid w:val="00AD00C1"/>
    <w:rsid w:val="00AD0166"/>
    <w:rsid w:val="00AD018E"/>
    <w:rsid w:val="00AD01F5"/>
    <w:rsid w:val="00AD0242"/>
    <w:rsid w:val="00AD0280"/>
    <w:rsid w:val="00AD0298"/>
    <w:rsid w:val="00AD039F"/>
    <w:rsid w:val="00AD0462"/>
    <w:rsid w:val="00AD05B7"/>
    <w:rsid w:val="00AD06A8"/>
    <w:rsid w:val="00AD0A9A"/>
    <w:rsid w:val="00AD0AF8"/>
    <w:rsid w:val="00AD0C81"/>
    <w:rsid w:val="00AD0D15"/>
    <w:rsid w:val="00AD0E0D"/>
    <w:rsid w:val="00AD11CF"/>
    <w:rsid w:val="00AD127E"/>
    <w:rsid w:val="00AD12AE"/>
    <w:rsid w:val="00AD134D"/>
    <w:rsid w:val="00AD1374"/>
    <w:rsid w:val="00AD1494"/>
    <w:rsid w:val="00AD1526"/>
    <w:rsid w:val="00AD1614"/>
    <w:rsid w:val="00AD1677"/>
    <w:rsid w:val="00AD17AB"/>
    <w:rsid w:val="00AD1AEB"/>
    <w:rsid w:val="00AD1BC5"/>
    <w:rsid w:val="00AD1C67"/>
    <w:rsid w:val="00AD1C68"/>
    <w:rsid w:val="00AD1D41"/>
    <w:rsid w:val="00AD1DB5"/>
    <w:rsid w:val="00AD1DC5"/>
    <w:rsid w:val="00AD1E19"/>
    <w:rsid w:val="00AD1E94"/>
    <w:rsid w:val="00AD1EA6"/>
    <w:rsid w:val="00AD1F02"/>
    <w:rsid w:val="00AD213A"/>
    <w:rsid w:val="00AD2226"/>
    <w:rsid w:val="00AD23CD"/>
    <w:rsid w:val="00AD2531"/>
    <w:rsid w:val="00AD2551"/>
    <w:rsid w:val="00AD25A8"/>
    <w:rsid w:val="00AD25AB"/>
    <w:rsid w:val="00AD26CC"/>
    <w:rsid w:val="00AD29D5"/>
    <w:rsid w:val="00AD2D9A"/>
    <w:rsid w:val="00AD2EA0"/>
    <w:rsid w:val="00AD2F35"/>
    <w:rsid w:val="00AD3051"/>
    <w:rsid w:val="00AD305B"/>
    <w:rsid w:val="00AD3236"/>
    <w:rsid w:val="00AD32CA"/>
    <w:rsid w:val="00AD32DA"/>
    <w:rsid w:val="00AD32F0"/>
    <w:rsid w:val="00AD346C"/>
    <w:rsid w:val="00AD34E8"/>
    <w:rsid w:val="00AD34F6"/>
    <w:rsid w:val="00AD3506"/>
    <w:rsid w:val="00AD3571"/>
    <w:rsid w:val="00AD383A"/>
    <w:rsid w:val="00AD3915"/>
    <w:rsid w:val="00AD39E5"/>
    <w:rsid w:val="00AD3CEE"/>
    <w:rsid w:val="00AD3D86"/>
    <w:rsid w:val="00AD3EFE"/>
    <w:rsid w:val="00AD3FBC"/>
    <w:rsid w:val="00AD41A5"/>
    <w:rsid w:val="00AD425D"/>
    <w:rsid w:val="00AD4305"/>
    <w:rsid w:val="00AD43CD"/>
    <w:rsid w:val="00AD445B"/>
    <w:rsid w:val="00AD4483"/>
    <w:rsid w:val="00AD46A6"/>
    <w:rsid w:val="00AD4865"/>
    <w:rsid w:val="00AD486F"/>
    <w:rsid w:val="00AD48E7"/>
    <w:rsid w:val="00AD4992"/>
    <w:rsid w:val="00AD4AD1"/>
    <w:rsid w:val="00AD4C9A"/>
    <w:rsid w:val="00AD4CEA"/>
    <w:rsid w:val="00AD4D85"/>
    <w:rsid w:val="00AD4FB3"/>
    <w:rsid w:val="00AD512C"/>
    <w:rsid w:val="00AD531F"/>
    <w:rsid w:val="00AD5426"/>
    <w:rsid w:val="00AD5568"/>
    <w:rsid w:val="00AD5573"/>
    <w:rsid w:val="00AD55BC"/>
    <w:rsid w:val="00AD5799"/>
    <w:rsid w:val="00AD587B"/>
    <w:rsid w:val="00AD593B"/>
    <w:rsid w:val="00AD5A4D"/>
    <w:rsid w:val="00AD5A4F"/>
    <w:rsid w:val="00AD5B99"/>
    <w:rsid w:val="00AD5BE5"/>
    <w:rsid w:val="00AD5BED"/>
    <w:rsid w:val="00AD5BFF"/>
    <w:rsid w:val="00AD5C22"/>
    <w:rsid w:val="00AD5C36"/>
    <w:rsid w:val="00AD5EB8"/>
    <w:rsid w:val="00AD5EF5"/>
    <w:rsid w:val="00AD5F73"/>
    <w:rsid w:val="00AD6103"/>
    <w:rsid w:val="00AD611E"/>
    <w:rsid w:val="00AD6160"/>
    <w:rsid w:val="00AD61AE"/>
    <w:rsid w:val="00AD6232"/>
    <w:rsid w:val="00AD62B5"/>
    <w:rsid w:val="00AD6344"/>
    <w:rsid w:val="00AD63D3"/>
    <w:rsid w:val="00AD6624"/>
    <w:rsid w:val="00AD67AB"/>
    <w:rsid w:val="00AD6851"/>
    <w:rsid w:val="00AD685E"/>
    <w:rsid w:val="00AD695C"/>
    <w:rsid w:val="00AD6990"/>
    <w:rsid w:val="00AD6A2A"/>
    <w:rsid w:val="00AD6B04"/>
    <w:rsid w:val="00AD6BB9"/>
    <w:rsid w:val="00AD6BCA"/>
    <w:rsid w:val="00AD6D03"/>
    <w:rsid w:val="00AD6DFE"/>
    <w:rsid w:val="00AD6E00"/>
    <w:rsid w:val="00AD7059"/>
    <w:rsid w:val="00AD70D3"/>
    <w:rsid w:val="00AD710D"/>
    <w:rsid w:val="00AD714F"/>
    <w:rsid w:val="00AD717E"/>
    <w:rsid w:val="00AD71F8"/>
    <w:rsid w:val="00AD72A5"/>
    <w:rsid w:val="00AD745E"/>
    <w:rsid w:val="00AD7590"/>
    <w:rsid w:val="00AD76C1"/>
    <w:rsid w:val="00AD798E"/>
    <w:rsid w:val="00AD7B62"/>
    <w:rsid w:val="00AD7D01"/>
    <w:rsid w:val="00AD7D06"/>
    <w:rsid w:val="00AD7D73"/>
    <w:rsid w:val="00AD7DD2"/>
    <w:rsid w:val="00AE01F5"/>
    <w:rsid w:val="00AE0308"/>
    <w:rsid w:val="00AE04C7"/>
    <w:rsid w:val="00AE055F"/>
    <w:rsid w:val="00AE0581"/>
    <w:rsid w:val="00AE06F4"/>
    <w:rsid w:val="00AE0768"/>
    <w:rsid w:val="00AE07FB"/>
    <w:rsid w:val="00AE0A4F"/>
    <w:rsid w:val="00AE0CBC"/>
    <w:rsid w:val="00AE0D64"/>
    <w:rsid w:val="00AE0E10"/>
    <w:rsid w:val="00AE0E29"/>
    <w:rsid w:val="00AE0E3C"/>
    <w:rsid w:val="00AE0F23"/>
    <w:rsid w:val="00AE0F27"/>
    <w:rsid w:val="00AE0FD7"/>
    <w:rsid w:val="00AE10B2"/>
    <w:rsid w:val="00AE12A9"/>
    <w:rsid w:val="00AE12BC"/>
    <w:rsid w:val="00AE1376"/>
    <w:rsid w:val="00AE13B6"/>
    <w:rsid w:val="00AE15C0"/>
    <w:rsid w:val="00AE15FC"/>
    <w:rsid w:val="00AE1636"/>
    <w:rsid w:val="00AE1734"/>
    <w:rsid w:val="00AE1737"/>
    <w:rsid w:val="00AE18F3"/>
    <w:rsid w:val="00AE199D"/>
    <w:rsid w:val="00AE1AA4"/>
    <w:rsid w:val="00AE1AB1"/>
    <w:rsid w:val="00AE1B01"/>
    <w:rsid w:val="00AE1B52"/>
    <w:rsid w:val="00AE1B7D"/>
    <w:rsid w:val="00AE1BDA"/>
    <w:rsid w:val="00AE1E62"/>
    <w:rsid w:val="00AE1F81"/>
    <w:rsid w:val="00AE1FA3"/>
    <w:rsid w:val="00AE2096"/>
    <w:rsid w:val="00AE2131"/>
    <w:rsid w:val="00AE2143"/>
    <w:rsid w:val="00AE230F"/>
    <w:rsid w:val="00AE251B"/>
    <w:rsid w:val="00AE258C"/>
    <w:rsid w:val="00AE2676"/>
    <w:rsid w:val="00AE2695"/>
    <w:rsid w:val="00AE2822"/>
    <w:rsid w:val="00AE2985"/>
    <w:rsid w:val="00AE2A57"/>
    <w:rsid w:val="00AE2AC0"/>
    <w:rsid w:val="00AE2AE3"/>
    <w:rsid w:val="00AE2B56"/>
    <w:rsid w:val="00AE2E13"/>
    <w:rsid w:val="00AE301A"/>
    <w:rsid w:val="00AE312D"/>
    <w:rsid w:val="00AE326D"/>
    <w:rsid w:val="00AE371C"/>
    <w:rsid w:val="00AE37C6"/>
    <w:rsid w:val="00AE3A8A"/>
    <w:rsid w:val="00AE3AD8"/>
    <w:rsid w:val="00AE3B92"/>
    <w:rsid w:val="00AE3C10"/>
    <w:rsid w:val="00AE3CD5"/>
    <w:rsid w:val="00AE3DF1"/>
    <w:rsid w:val="00AE3F95"/>
    <w:rsid w:val="00AE40DB"/>
    <w:rsid w:val="00AE415A"/>
    <w:rsid w:val="00AE4182"/>
    <w:rsid w:val="00AE41CF"/>
    <w:rsid w:val="00AE44A3"/>
    <w:rsid w:val="00AE457F"/>
    <w:rsid w:val="00AE4752"/>
    <w:rsid w:val="00AE47B2"/>
    <w:rsid w:val="00AE484D"/>
    <w:rsid w:val="00AE48C9"/>
    <w:rsid w:val="00AE48D4"/>
    <w:rsid w:val="00AE4922"/>
    <w:rsid w:val="00AE4950"/>
    <w:rsid w:val="00AE4C0A"/>
    <w:rsid w:val="00AE4D8B"/>
    <w:rsid w:val="00AE4E14"/>
    <w:rsid w:val="00AE4E23"/>
    <w:rsid w:val="00AE4EA2"/>
    <w:rsid w:val="00AE4F40"/>
    <w:rsid w:val="00AE4FC0"/>
    <w:rsid w:val="00AE4FCD"/>
    <w:rsid w:val="00AE4FFD"/>
    <w:rsid w:val="00AE511A"/>
    <w:rsid w:val="00AE5301"/>
    <w:rsid w:val="00AE5329"/>
    <w:rsid w:val="00AE53AC"/>
    <w:rsid w:val="00AE54D7"/>
    <w:rsid w:val="00AE54ED"/>
    <w:rsid w:val="00AE5558"/>
    <w:rsid w:val="00AE56F3"/>
    <w:rsid w:val="00AE59C8"/>
    <w:rsid w:val="00AE5AF7"/>
    <w:rsid w:val="00AE5C2F"/>
    <w:rsid w:val="00AE5C8C"/>
    <w:rsid w:val="00AE5D5C"/>
    <w:rsid w:val="00AE5FA7"/>
    <w:rsid w:val="00AE5FE5"/>
    <w:rsid w:val="00AE601E"/>
    <w:rsid w:val="00AE6141"/>
    <w:rsid w:val="00AE61D0"/>
    <w:rsid w:val="00AE6344"/>
    <w:rsid w:val="00AE638B"/>
    <w:rsid w:val="00AE64B8"/>
    <w:rsid w:val="00AE659B"/>
    <w:rsid w:val="00AE6639"/>
    <w:rsid w:val="00AE69E3"/>
    <w:rsid w:val="00AE6B31"/>
    <w:rsid w:val="00AE6C16"/>
    <w:rsid w:val="00AE6D26"/>
    <w:rsid w:val="00AE6D77"/>
    <w:rsid w:val="00AE700B"/>
    <w:rsid w:val="00AE7069"/>
    <w:rsid w:val="00AE7253"/>
    <w:rsid w:val="00AE7396"/>
    <w:rsid w:val="00AE73B2"/>
    <w:rsid w:val="00AE74D4"/>
    <w:rsid w:val="00AE76A2"/>
    <w:rsid w:val="00AE7870"/>
    <w:rsid w:val="00AE7952"/>
    <w:rsid w:val="00AE79BC"/>
    <w:rsid w:val="00AE7B4B"/>
    <w:rsid w:val="00AE7CAC"/>
    <w:rsid w:val="00AE7F3C"/>
    <w:rsid w:val="00AE7FBE"/>
    <w:rsid w:val="00AE7FFE"/>
    <w:rsid w:val="00AF011D"/>
    <w:rsid w:val="00AF0196"/>
    <w:rsid w:val="00AF02AE"/>
    <w:rsid w:val="00AF02D1"/>
    <w:rsid w:val="00AF02E8"/>
    <w:rsid w:val="00AF044D"/>
    <w:rsid w:val="00AF0672"/>
    <w:rsid w:val="00AF0736"/>
    <w:rsid w:val="00AF0A30"/>
    <w:rsid w:val="00AF0A93"/>
    <w:rsid w:val="00AF0AF6"/>
    <w:rsid w:val="00AF0CD0"/>
    <w:rsid w:val="00AF0D59"/>
    <w:rsid w:val="00AF1041"/>
    <w:rsid w:val="00AF11B5"/>
    <w:rsid w:val="00AF13BF"/>
    <w:rsid w:val="00AF1422"/>
    <w:rsid w:val="00AF1489"/>
    <w:rsid w:val="00AF1602"/>
    <w:rsid w:val="00AF1784"/>
    <w:rsid w:val="00AF1928"/>
    <w:rsid w:val="00AF196F"/>
    <w:rsid w:val="00AF1B37"/>
    <w:rsid w:val="00AF1E41"/>
    <w:rsid w:val="00AF1F2F"/>
    <w:rsid w:val="00AF2053"/>
    <w:rsid w:val="00AF20B8"/>
    <w:rsid w:val="00AF2329"/>
    <w:rsid w:val="00AF23A3"/>
    <w:rsid w:val="00AF23D7"/>
    <w:rsid w:val="00AF26CE"/>
    <w:rsid w:val="00AF2869"/>
    <w:rsid w:val="00AF289B"/>
    <w:rsid w:val="00AF294E"/>
    <w:rsid w:val="00AF296E"/>
    <w:rsid w:val="00AF2AB1"/>
    <w:rsid w:val="00AF2B0E"/>
    <w:rsid w:val="00AF2B4F"/>
    <w:rsid w:val="00AF2BA8"/>
    <w:rsid w:val="00AF2BF5"/>
    <w:rsid w:val="00AF2E63"/>
    <w:rsid w:val="00AF2FB7"/>
    <w:rsid w:val="00AF2FBE"/>
    <w:rsid w:val="00AF2FCB"/>
    <w:rsid w:val="00AF32BE"/>
    <w:rsid w:val="00AF32D5"/>
    <w:rsid w:val="00AF3380"/>
    <w:rsid w:val="00AF35F9"/>
    <w:rsid w:val="00AF3680"/>
    <w:rsid w:val="00AF3749"/>
    <w:rsid w:val="00AF3AC9"/>
    <w:rsid w:val="00AF3C33"/>
    <w:rsid w:val="00AF3D31"/>
    <w:rsid w:val="00AF3F02"/>
    <w:rsid w:val="00AF4067"/>
    <w:rsid w:val="00AF40D3"/>
    <w:rsid w:val="00AF40E2"/>
    <w:rsid w:val="00AF413D"/>
    <w:rsid w:val="00AF417A"/>
    <w:rsid w:val="00AF42F5"/>
    <w:rsid w:val="00AF4529"/>
    <w:rsid w:val="00AF479B"/>
    <w:rsid w:val="00AF4887"/>
    <w:rsid w:val="00AF48D4"/>
    <w:rsid w:val="00AF4962"/>
    <w:rsid w:val="00AF49F6"/>
    <w:rsid w:val="00AF4AF9"/>
    <w:rsid w:val="00AF4BC6"/>
    <w:rsid w:val="00AF4E56"/>
    <w:rsid w:val="00AF4F46"/>
    <w:rsid w:val="00AF5022"/>
    <w:rsid w:val="00AF5045"/>
    <w:rsid w:val="00AF5081"/>
    <w:rsid w:val="00AF5113"/>
    <w:rsid w:val="00AF51AE"/>
    <w:rsid w:val="00AF52BE"/>
    <w:rsid w:val="00AF547F"/>
    <w:rsid w:val="00AF55F2"/>
    <w:rsid w:val="00AF56BC"/>
    <w:rsid w:val="00AF56EE"/>
    <w:rsid w:val="00AF5B0D"/>
    <w:rsid w:val="00AF5B47"/>
    <w:rsid w:val="00AF5C5C"/>
    <w:rsid w:val="00AF5C91"/>
    <w:rsid w:val="00AF5DBC"/>
    <w:rsid w:val="00AF5F42"/>
    <w:rsid w:val="00AF602A"/>
    <w:rsid w:val="00AF604C"/>
    <w:rsid w:val="00AF615C"/>
    <w:rsid w:val="00AF6336"/>
    <w:rsid w:val="00AF66B3"/>
    <w:rsid w:val="00AF66CA"/>
    <w:rsid w:val="00AF6727"/>
    <w:rsid w:val="00AF6754"/>
    <w:rsid w:val="00AF6863"/>
    <w:rsid w:val="00AF694C"/>
    <w:rsid w:val="00AF69E8"/>
    <w:rsid w:val="00AF6A9B"/>
    <w:rsid w:val="00AF6BE6"/>
    <w:rsid w:val="00AF6C1B"/>
    <w:rsid w:val="00AF6DB1"/>
    <w:rsid w:val="00AF6E22"/>
    <w:rsid w:val="00AF6EFB"/>
    <w:rsid w:val="00AF70E0"/>
    <w:rsid w:val="00AF7177"/>
    <w:rsid w:val="00AF7528"/>
    <w:rsid w:val="00AF7535"/>
    <w:rsid w:val="00AF77A0"/>
    <w:rsid w:val="00AF77E1"/>
    <w:rsid w:val="00AF7866"/>
    <w:rsid w:val="00AF78C0"/>
    <w:rsid w:val="00AF7949"/>
    <w:rsid w:val="00AF7A6D"/>
    <w:rsid w:val="00AF7AD7"/>
    <w:rsid w:val="00AF7D90"/>
    <w:rsid w:val="00AF7DA2"/>
    <w:rsid w:val="00AF7DD2"/>
    <w:rsid w:val="00AF7F03"/>
    <w:rsid w:val="00AF7F5A"/>
    <w:rsid w:val="00AF7FDA"/>
    <w:rsid w:val="00B00149"/>
    <w:rsid w:val="00B001D6"/>
    <w:rsid w:val="00B00222"/>
    <w:rsid w:val="00B002B4"/>
    <w:rsid w:val="00B002D2"/>
    <w:rsid w:val="00B003CF"/>
    <w:rsid w:val="00B0046B"/>
    <w:rsid w:val="00B004DF"/>
    <w:rsid w:val="00B005BA"/>
    <w:rsid w:val="00B00620"/>
    <w:rsid w:val="00B0065D"/>
    <w:rsid w:val="00B006BF"/>
    <w:rsid w:val="00B006E8"/>
    <w:rsid w:val="00B008BD"/>
    <w:rsid w:val="00B009EB"/>
    <w:rsid w:val="00B00D2D"/>
    <w:rsid w:val="00B00EB0"/>
    <w:rsid w:val="00B00F84"/>
    <w:rsid w:val="00B00F9C"/>
    <w:rsid w:val="00B01131"/>
    <w:rsid w:val="00B01233"/>
    <w:rsid w:val="00B0140C"/>
    <w:rsid w:val="00B0144F"/>
    <w:rsid w:val="00B01456"/>
    <w:rsid w:val="00B014F5"/>
    <w:rsid w:val="00B01548"/>
    <w:rsid w:val="00B015EA"/>
    <w:rsid w:val="00B018F1"/>
    <w:rsid w:val="00B01997"/>
    <w:rsid w:val="00B019BC"/>
    <w:rsid w:val="00B01B57"/>
    <w:rsid w:val="00B01D24"/>
    <w:rsid w:val="00B01D3A"/>
    <w:rsid w:val="00B01DCC"/>
    <w:rsid w:val="00B01DCE"/>
    <w:rsid w:val="00B01DFC"/>
    <w:rsid w:val="00B01FE9"/>
    <w:rsid w:val="00B020C2"/>
    <w:rsid w:val="00B0210B"/>
    <w:rsid w:val="00B021EE"/>
    <w:rsid w:val="00B023DD"/>
    <w:rsid w:val="00B026E5"/>
    <w:rsid w:val="00B026EA"/>
    <w:rsid w:val="00B02875"/>
    <w:rsid w:val="00B029A7"/>
    <w:rsid w:val="00B029B6"/>
    <w:rsid w:val="00B029EB"/>
    <w:rsid w:val="00B02A68"/>
    <w:rsid w:val="00B02A79"/>
    <w:rsid w:val="00B02C47"/>
    <w:rsid w:val="00B02C90"/>
    <w:rsid w:val="00B02E6A"/>
    <w:rsid w:val="00B02F1C"/>
    <w:rsid w:val="00B02F7B"/>
    <w:rsid w:val="00B03037"/>
    <w:rsid w:val="00B0303D"/>
    <w:rsid w:val="00B0306A"/>
    <w:rsid w:val="00B030C5"/>
    <w:rsid w:val="00B03196"/>
    <w:rsid w:val="00B032A5"/>
    <w:rsid w:val="00B03493"/>
    <w:rsid w:val="00B034AD"/>
    <w:rsid w:val="00B035AD"/>
    <w:rsid w:val="00B035C5"/>
    <w:rsid w:val="00B036A7"/>
    <w:rsid w:val="00B036E9"/>
    <w:rsid w:val="00B039A5"/>
    <w:rsid w:val="00B03A28"/>
    <w:rsid w:val="00B03A99"/>
    <w:rsid w:val="00B03ADD"/>
    <w:rsid w:val="00B03B2D"/>
    <w:rsid w:val="00B03B61"/>
    <w:rsid w:val="00B03EBD"/>
    <w:rsid w:val="00B03F0B"/>
    <w:rsid w:val="00B03F92"/>
    <w:rsid w:val="00B040A9"/>
    <w:rsid w:val="00B040DB"/>
    <w:rsid w:val="00B04428"/>
    <w:rsid w:val="00B04671"/>
    <w:rsid w:val="00B04721"/>
    <w:rsid w:val="00B04725"/>
    <w:rsid w:val="00B04952"/>
    <w:rsid w:val="00B04C42"/>
    <w:rsid w:val="00B04CA5"/>
    <w:rsid w:val="00B04DA7"/>
    <w:rsid w:val="00B04DFF"/>
    <w:rsid w:val="00B04E05"/>
    <w:rsid w:val="00B04E19"/>
    <w:rsid w:val="00B04F33"/>
    <w:rsid w:val="00B04F6F"/>
    <w:rsid w:val="00B051EA"/>
    <w:rsid w:val="00B0542D"/>
    <w:rsid w:val="00B054E0"/>
    <w:rsid w:val="00B055CC"/>
    <w:rsid w:val="00B05620"/>
    <w:rsid w:val="00B0571A"/>
    <w:rsid w:val="00B0573D"/>
    <w:rsid w:val="00B0584E"/>
    <w:rsid w:val="00B05884"/>
    <w:rsid w:val="00B05886"/>
    <w:rsid w:val="00B058A4"/>
    <w:rsid w:val="00B05921"/>
    <w:rsid w:val="00B05B7F"/>
    <w:rsid w:val="00B05CDA"/>
    <w:rsid w:val="00B05FA1"/>
    <w:rsid w:val="00B06116"/>
    <w:rsid w:val="00B0622E"/>
    <w:rsid w:val="00B062E2"/>
    <w:rsid w:val="00B063EF"/>
    <w:rsid w:val="00B0640C"/>
    <w:rsid w:val="00B06451"/>
    <w:rsid w:val="00B064D4"/>
    <w:rsid w:val="00B06637"/>
    <w:rsid w:val="00B06669"/>
    <w:rsid w:val="00B0667C"/>
    <w:rsid w:val="00B06695"/>
    <w:rsid w:val="00B067FC"/>
    <w:rsid w:val="00B06826"/>
    <w:rsid w:val="00B06DC2"/>
    <w:rsid w:val="00B06E2D"/>
    <w:rsid w:val="00B06E2E"/>
    <w:rsid w:val="00B070A5"/>
    <w:rsid w:val="00B071AA"/>
    <w:rsid w:val="00B0730C"/>
    <w:rsid w:val="00B07319"/>
    <w:rsid w:val="00B0735A"/>
    <w:rsid w:val="00B07371"/>
    <w:rsid w:val="00B0752A"/>
    <w:rsid w:val="00B0761B"/>
    <w:rsid w:val="00B0774E"/>
    <w:rsid w:val="00B07B05"/>
    <w:rsid w:val="00B07C05"/>
    <w:rsid w:val="00B07C66"/>
    <w:rsid w:val="00B07D78"/>
    <w:rsid w:val="00B07E42"/>
    <w:rsid w:val="00B07E5C"/>
    <w:rsid w:val="00B07E8E"/>
    <w:rsid w:val="00B07F22"/>
    <w:rsid w:val="00B1037D"/>
    <w:rsid w:val="00B103AC"/>
    <w:rsid w:val="00B10461"/>
    <w:rsid w:val="00B104CE"/>
    <w:rsid w:val="00B106E7"/>
    <w:rsid w:val="00B10814"/>
    <w:rsid w:val="00B108D4"/>
    <w:rsid w:val="00B108EF"/>
    <w:rsid w:val="00B10A64"/>
    <w:rsid w:val="00B10AF8"/>
    <w:rsid w:val="00B10BD0"/>
    <w:rsid w:val="00B10F49"/>
    <w:rsid w:val="00B11062"/>
    <w:rsid w:val="00B1122D"/>
    <w:rsid w:val="00B1126A"/>
    <w:rsid w:val="00B11275"/>
    <w:rsid w:val="00B113C1"/>
    <w:rsid w:val="00B115C1"/>
    <w:rsid w:val="00B1161C"/>
    <w:rsid w:val="00B116B7"/>
    <w:rsid w:val="00B11BC8"/>
    <w:rsid w:val="00B11C18"/>
    <w:rsid w:val="00B11C7B"/>
    <w:rsid w:val="00B11DE8"/>
    <w:rsid w:val="00B11E29"/>
    <w:rsid w:val="00B11E9F"/>
    <w:rsid w:val="00B11F76"/>
    <w:rsid w:val="00B11F83"/>
    <w:rsid w:val="00B12008"/>
    <w:rsid w:val="00B121DA"/>
    <w:rsid w:val="00B121F4"/>
    <w:rsid w:val="00B12217"/>
    <w:rsid w:val="00B12444"/>
    <w:rsid w:val="00B1244A"/>
    <w:rsid w:val="00B12647"/>
    <w:rsid w:val="00B12941"/>
    <w:rsid w:val="00B12A3C"/>
    <w:rsid w:val="00B12A95"/>
    <w:rsid w:val="00B12AA7"/>
    <w:rsid w:val="00B12B4D"/>
    <w:rsid w:val="00B12B67"/>
    <w:rsid w:val="00B12B94"/>
    <w:rsid w:val="00B12C38"/>
    <w:rsid w:val="00B12D2C"/>
    <w:rsid w:val="00B12E21"/>
    <w:rsid w:val="00B12F86"/>
    <w:rsid w:val="00B1313A"/>
    <w:rsid w:val="00B134E0"/>
    <w:rsid w:val="00B13548"/>
    <w:rsid w:val="00B1354A"/>
    <w:rsid w:val="00B1365F"/>
    <w:rsid w:val="00B13743"/>
    <w:rsid w:val="00B13763"/>
    <w:rsid w:val="00B13825"/>
    <w:rsid w:val="00B138DA"/>
    <w:rsid w:val="00B139EE"/>
    <w:rsid w:val="00B13B0A"/>
    <w:rsid w:val="00B13B5E"/>
    <w:rsid w:val="00B13C19"/>
    <w:rsid w:val="00B13C7C"/>
    <w:rsid w:val="00B13CA5"/>
    <w:rsid w:val="00B13F59"/>
    <w:rsid w:val="00B14082"/>
    <w:rsid w:val="00B140A1"/>
    <w:rsid w:val="00B142C5"/>
    <w:rsid w:val="00B143ED"/>
    <w:rsid w:val="00B1464E"/>
    <w:rsid w:val="00B146EF"/>
    <w:rsid w:val="00B147D3"/>
    <w:rsid w:val="00B1483D"/>
    <w:rsid w:val="00B148DE"/>
    <w:rsid w:val="00B14B04"/>
    <w:rsid w:val="00B14C6D"/>
    <w:rsid w:val="00B14D62"/>
    <w:rsid w:val="00B14DBA"/>
    <w:rsid w:val="00B14E5D"/>
    <w:rsid w:val="00B14FDE"/>
    <w:rsid w:val="00B14FF3"/>
    <w:rsid w:val="00B1505B"/>
    <w:rsid w:val="00B150B3"/>
    <w:rsid w:val="00B15241"/>
    <w:rsid w:val="00B15280"/>
    <w:rsid w:val="00B154AC"/>
    <w:rsid w:val="00B155A0"/>
    <w:rsid w:val="00B155C6"/>
    <w:rsid w:val="00B1563B"/>
    <w:rsid w:val="00B1569E"/>
    <w:rsid w:val="00B1585E"/>
    <w:rsid w:val="00B1587D"/>
    <w:rsid w:val="00B158EB"/>
    <w:rsid w:val="00B15B50"/>
    <w:rsid w:val="00B15CE9"/>
    <w:rsid w:val="00B15E0C"/>
    <w:rsid w:val="00B15E25"/>
    <w:rsid w:val="00B16058"/>
    <w:rsid w:val="00B1608D"/>
    <w:rsid w:val="00B164EC"/>
    <w:rsid w:val="00B166ED"/>
    <w:rsid w:val="00B167B2"/>
    <w:rsid w:val="00B16833"/>
    <w:rsid w:val="00B16883"/>
    <w:rsid w:val="00B168DE"/>
    <w:rsid w:val="00B169C2"/>
    <w:rsid w:val="00B169D5"/>
    <w:rsid w:val="00B16BF3"/>
    <w:rsid w:val="00B16CF5"/>
    <w:rsid w:val="00B16D25"/>
    <w:rsid w:val="00B16DFD"/>
    <w:rsid w:val="00B172EE"/>
    <w:rsid w:val="00B173D8"/>
    <w:rsid w:val="00B1753A"/>
    <w:rsid w:val="00B177B0"/>
    <w:rsid w:val="00B177FF"/>
    <w:rsid w:val="00B178C5"/>
    <w:rsid w:val="00B17C41"/>
    <w:rsid w:val="00B17D95"/>
    <w:rsid w:val="00B17DD5"/>
    <w:rsid w:val="00B2002E"/>
    <w:rsid w:val="00B20060"/>
    <w:rsid w:val="00B20356"/>
    <w:rsid w:val="00B20373"/>
    <w:rsid w:val="00B205F7"/>
    <w:rsid w:val="00B20696"/>
    <w:rsid w:val="00B206AD"/>
    <w:rsid w:val="00B207F7"/>
    <w:rsid w:val="00B2081A"/>
    <w:rsid w:val="00B208BA"/>
    <w:rsid w:val="00B2097F"/>
    <w:rsid w:val="00B20C42"/>
    <w:rsid w:val="00B20CD2"/>
    <w:rsid w:val="00B20DC3"/>
    <w:rsid w:val="00B20E4B"/>
    <w:rsid w:val="00B20F57"/>
    <w:rsid w:val="00B20F7E"/>
    <w:rsid w:val="00B20F83"/>
    <w:rsid w:val="00B21105"/>
    <w:rsid w:val="00B212C7"/>
    <w:rsid w:val="00B213BF"/>
    <w:rsid w:val="00B213DE"/>
    <w:rsid w:val="00B216C2"/>
    <w:rsid w:val="00B21704"/>
    <w:rsid w:val="00B217D0"/>
    <w:rsid w:val="00B21890"/>
    <w:rsid w:val="00B21A7B"/>
    <w:rsid w:val="00B21B4A"/>
    <w:rsid w:val="00B21C4D"/>
    <w:rsid w:val="00B21DCC"/>
    <w:rsid w:val="00B21F30"/>
    <w:rsid w:val="00B2201E"/>
    <w:rsid w:val="00B2203A"/>
    <w:rsid w:val="00B22060"/>
    <w:rsid w:val="00B222F6"/>
    <w:rsid w:val="00B2235E"/>
    <w:rsid w:val="00B223A7"/>
    <w:rsid w:val="00B22656"/>
    <w:rsid w:val="00B22755"/>
    <w:rsid w:val="00B22A3C"/>
    <w:rsid w:val="00B22B59"/>
    <w:rsid w:val="00B22C2C"/>
    <w:rsid w:val="00B22E58"/>
    <w:rsid w:val="00B23059"/>
    <w:rsid w:val="00B23121"/>
    <w:rsid w:val="00B23248"/>
    <w:rsid w:val="00B23291"/>
    <w:rsid w:val="00B23300"/>
    <w:rsid w:val="00B23335"/>
    <w:rsid w:val="00B234F9"/>
    <w:rsid w:val="00B23668"/>
    <w:rsid w:val="00B237CE"/>
    <w:rsid w:val="00B237E8"/>
    <w:rsid w:val="00B2384D"/>
    <w:rsid w:val="00B23888"/>
    <w:rsid w:val="00B239AB"/>
    <w:rsid w:val="00B23A08"/>
    <w:rsid w:val="00B23A26"/>
    <w:rsid w:val="00B23A8F"/>
    <w:rsid w:val="00B23C7B"/>
    <w:rsid w:val="00B23DC7"/>
    <w:rsid w:val="00B23FAA"/>
    <w:rsid w:val="00B24058"/>
    <w:rsid w:val="00B2407B"/>
    <w:rsid w:val="00B24148"/>
    <w:rsid w:val="00B242EA"/>
    <w:rsid w:val="00B243A0"/>
    <w:rsid w:val="00B24522"/>
    <w:rsid w:val="00B24574"/>
    <w:rsid w:val="00B245F5"/>
    <w:rsid w:val="00B2461A"/>
    <w:rsid w:val="00B246EF"/>
    <w:rsid w:val="00B24751"/>
    <w:rsid w:val="00B2478E"/>
    <w:rsid w:val="00B2493F"/>
    <w:rsid w:val="00B2494A"/>
    <w:rsid w:val="00B2502C"/>
    <w:rsid w:val="00B2506D"/>
    <w:rsid w:val="00B25089"/>
    <w:rsid w:val="00B25127"/>
    <w:rsid w:val="00B25324"/>
    <w:rsid w:val="00B254F7"/>
    <w:rsid w:val="00B2550E"/>
    <w:rsid w:val="00B25585"/>
    <w:rsid w:val="00B2566D"/>
    <w:rsid w:val="00B2587F"/>
    <w:rsid w:val="00B2599D"/>
    <w:rsid w:val="00B25ACA"/>
    <w:rsid w:val="00B25BE9"/>
    <w:rsid w:val="00B25C45"/>
    <w:rsid w:val="00B25D4F"/>
    <w:rsid w:val="00B25DF6"/>
    <w:rsid w:val="00B2606E"/>
    <w:rsid w:val="00B2622C"/>
    <w:rsid w:val="00B262C3"/>
    <w:rsid w:val="00B263ED"/>
    <w:rsid w:val="00B26474"/>
    <w:rsid w:val="00B264DC"/>
    <w:rsid w:val="00B266D7"/>
    <w:rsid w:val="00B267C8"/>
    <w:rsid w:val="00B2685F"/>
    <w:rsid w:val="00B26A83"/>
    <w:rsid w:val="00B26AC2"/>
    <w:rsid w:val="00B26D21"/>
    <w:rsid w:val="00B26F6D"/>
    <w:rsid w:val="00B27028"/>
    <w:rsid w:val="00B271F5"/>
    <w:rsid w:val="00B27204"/>
    <w:rsid w:val="00B272BE"/>
    <w:rsid w:val="00B2742E"/>
    <w:rsid w:val="00B274E0"/>
    <w:rsid w:val="00B27584"/>
    <w:rsid w:val="00B275AC"/>
    <w:rsid w:val="00B275DA"/>
    <w:rsid w:val="00B2762F"/>
    <w:rsid w:val="00B27960"/>
    <w:rsid w:val="00B279A8"/>
    <w:rsid w:val="00B27AEA"/>
    <w:rsid w:val="00B27EDF"/>
    <w:rsid w:val="00B27F6F"/>
    <w:rsid w:val="00B27FB6"/>
    <w:rsid w:val="00B3005C"/>
    <w:rsid w:val="00B300CD"/>
    <w:rsid w:val="00B3020D"/>
    <w:rsid w:val="00B302CE"/>
    <w:rsid w:val="00B30690"/>
    <w:rsid w:val="00B307B3"/>
    <w:rsid w:val="00B30825"/>
    <w:rsid w:val="00B30852"/>
    <w:rsid w:val="00B30AAA"/>
    <w:rsid w:val="00B30BFB"/>
    <w:rsid w:val="00B30DE1"/>
    <w:rsid w:val="00B30E38"/>
    <w:rsid w:val="00B30E79"/>
    <w:rsid w:val="00B3108D"/>
    <w:rsid w:val="00B31135"/>
    <w:rsid w:val="00B311B8"/>
    <w:rsid w:val="00B311C7"/>
    <w:rsid w:val="00B31236"/>
    <w:rsid w:val="00B3125F"/>
    <w:rsid w:val="00B31297"/>
    <w:rsid w:val="00B314C7"/>
    <w:rsid w:val="00B315B9"/>
    <w:rsid w:val="00B315C0"/>
    <w:rsid w:val="00B31687"/>
    <w:rsid w:val="00B316B8"/>
    <w:rsid w:val="00B31845"/>
    <w:rsid w:val="00B319A0"/>
    <w:rsid w:val="00B31CCD"/>
    <w:rsid w:val="00B31D49"/>
    <w:rsid w:val="00B31DE2"/>
    <w:rsid w:val="00B31EED"/>
    <w:rsid w:val="00B32205"/>
    <w:rsid w:val="00B322C9"/>
    <w:rsid w:val="00B32462"/>
    <w:rsid w:val="00B32604"/>
    <w:rsid w:val="00B327A8"/>
    <w:rsid w:val="00B327EB"/>
    <w:rsid w:val="00B32A03"/>
    <w:rsid w:val="00B32AA6"/>
    <w:rsid w:val="00B32ADC"/>
    <w:rsid w:val="00B32CB8"/>
    <w:rsid w:val="00B32E22"/>
    <w:rsid w:val="00B32ED0"/>
    <w:rsid w:val="00B32F8C"/>
    <w:rsid w:val="00B33003"/>
    <w:rsid w:val="00B33041"/>
    <w:rsid w:val="00B33082"/>
    <w:rsid w:val="00B33093"/>
    <w:rsid w:val="00B330F0"/>
    <w:rsid w:val="00B33115"/>
    <w:rsid w:val="00B331A9"/>
    <w:rsid w:val="00B331B2"/>
    <w:rsid w:val="00B331B3"/>
    <w:rsid w:val="00B3340D"/>
    <w:rsid w:val="00B33433"/>
    <w:rsid w:val="00B336BE"/>
    <w:rsid w:val="00B33725"/>
    <w:rsid w:val="00B33779"/>
    <w:rsid w:val="00B33992"/>
    <w:rsid w:val="00B339FA"/>
    <w:rsid w:val="00B33D53"/>
    <w:rsid w:val="00B33E4A"/>
    <w:rsid w:val="00B33FA1"/>
    <w:rsid w:val="00B33FFA"/>
    <w:rsid w:val="00B34103"/>
    <w:rsid w:val="00B34130"/>
    <w:rsid w:val="00B341BE"/>
    <w:rsid w:val="00B341D5"/>
    <w:rsid w:val="00B34261"/>
    <w:rsid w:val="00B342F8"/>
    <w:rsid w:val="00B343A4"/>
    <w:rsid w:val="00B343FB"/>
    <w:rsid w:val="00B34407"/>
    <w:rsid w:val="00B3451C"/>
    <w:rsid w:val="00B34ADD"/>
    <w:rsid w:val="00B34B8E"/>
    <w:rsid w:val="00B34C03"/>
    <w:rsid w:val="00B34CAD"/>
    <w:rsid w:val="00B34D5D"/>
    <w:rsid w:val="00B34F8A"/>
    <w:rsid w:val="00B3508C"/>
    <w:rsid w:val="00B35485"/>
    <w:rsid w:val="00B357F9"/>
    <w:rsid w:val="00B35821"/>
    <w:rsid w:val="00B35887"/>
    <w:rsid w:val="00B358CE"/>
    <w:rsid w:val="00B3592F"/>
    <w:rsid w:val="00B35A15"/>
    <w:rsid w:val="00B35ACB"/>
    <w:rsid w:val="00B35BAA"/>
    <w:rsid w:val="00B35C25"/>
    <w:rsid w:val="00B35FAC"/>
    <w:rsid w:val="00B360A2"/>
    <w:rsid w:val="00B3615F"/>
    <w:rsid w:val="00B36388"/>
    <w:rsid w:val="00B364F3"/>
    <w:rsid w:val="00B36769"/>
    <w:rsid w:val="00B367CC"/>
    <w:rsid w:val="00B36802"/>
    <w:rsid w:val="00B36830"/>
    <w:rsid w:val="00B36926"/>
    <w:rsid w:val="00B369F1"/>
    <w:rsid w:val="00B36AD3"/>
    <w:rsid w:val="00B36CE8"/>
    <w:rsid w:val="00B36F5A"/>
    <w:rsid w:val="00B36FB7"/>
    <w:rsid w:val="00B3709A"/>
    <w:rsid w:val="00B37120"/>
    <w:rsid w:val="00B3721A"/>
    <w:rsid w:val="00B37257"/>
    <w:rsid w:val="00B37369"/>
    <w:rsid w:val="00B37441"/>
    <w:rsid w:val="00B37495"/>
    <w:rsid w:val="00B375EF"/>
    <w:rsid w:val="00B3764B"/>
    <w:rsid w:val="00B379BF"/>
    <w:rsid w:val="00B379C7"/>
    <w:rsid w:val="00B37AAA"/>
    <w:rsid w:val="00B37ABB"/>
    <w:rsid w:val="00B37AD6"/>
    <w:rsid w:val="00B37BBF"/>
    <w:rsid w:val="00B37C2E"/>
    <w:rsid w:val="00B37F83"/>
    <w:rsid w:val="00B37F90"/>
    <w:rsid w:val="00B400D7"/>
    <w:rsid w:val="00B400FF"/>
    <w:rsid w:val="00B4041E"/>
    <w:rsid w:val="00B404E9"/>
    <w:rsid w:val="00B4063C"/>
    <w:rsid w:val="00B407C2"/>
    <w:rsid w:val="00B4082E"/>
    <w:rsid w:val="00B40841"/>
    <w:rsid w:val="00B408F9"/>
    <w:rsid w:val="00B40918"/>
    <w:rsid w:val="00B409F5"/>
    <w:rsid w:val="00B40A01"/>
    <w:rsid w:val="00B40AC0"/>
    <w:rsid w:val="00B40AC7"/>
    <w:rsid w:val="00B40C60"/>
    <w:rsid w:val="00B40D35"/>
    <w:rsid w:val="00B40D44"/>
    <w:rsid w:val="00B40DEA"/>
    <w:rsid w:val="00B40E5D"/>
    <w:rsid w:val="00B40F78"/>
    <w:rsid w:val="00B40FD9"/>
    <w:rsid w:val="00B41073"/>
    <w:rsid w:val="00B41115"/>
    <w:rsid w:val="00B41199"/>
    <w:rsid w:val="00B4120C"/>
    <w:rsid w:val="00B412B0"/>
    <w:rsid w:val="00B41303"/>
    <w:rsid w:val="00B41307"/>
    <w:rsid w:val="00B413DF"/>
    <w:rsid w:val="00B4141B"/>
    <w:rsid w:val="00B415EA"/>
    <w:rsid w:val="00B415ED"/>
    <w:rsid w:val="00B41776"/>
    <w:rsid w:val="00B4178B"/>
    <w:rsid w:val="00B417BD"/>
    <w:rsid w:val="00B41963"/>
    <w:rsid w:val="00B41A42"/>
    <w:rsid w:val="00B41B09"/>
    <w:rsid w:val="00B41CD9"/>
    <w:rsid w:val="00B41DAB"/>
    <w:rsid w:val="00B4206B"/>
    <w:rsid w:val="00B42101"/>
    <w:rsid w:val="00B42350"/>
    <w:rsid w:val="00B423CE"/>
    <w:rsid w:val="00B42482"/>
    <w:rsid w:val="00B424C1"/>
    <w:rsid w:val="00B425E9"/>
    <w:rsid w:val="00B42636"/>
    <w:rsid w:val="00B42641"/>
    <w:rsid w:val="00B4281D"/>
    <w:rsid w:val="00B428F2"/>
    <w:rsid w:val="00B42986"/>
    <w:rsid w:val="00B42A4A"/>
    <w:rsid w:val="00B42BAF"/>
    <w:rsid w:val="00B42C00"/>
    <w:rsid w:val="00B42C5A"/>
    <w:rsid w:val="00B42D3D"/>
    <w:rsid w:val="00B42D51"/>
    <w:rsid w:val="00B43302"/>
    <w:rsid w:val="00B4387D"/>
    <w:rsid w:val="00B4394A"/>
    <w:rsid w:val="00B439B8"/>
    <w:rsid w:val="00B439E1"/>
    <w:rsid w:val="00B43BBF"/>
    <w:rsid w:val="00B43CD5"/>
    <w:rsid w:val="00B43E97"/>
    <w:rsid w:val="00B44084"/>
    <w:rsid w:val="00B441F1"/>
    <w:rsid w:val="00B44207"/>
    <w:rsid w:val="00B442B3"/>
    <w:rsid w:val="00B44369"/>
    <w:rsid w:val="00B4439B"/>
    <w:rsid w:val="00B44457"/>
    <w:rsid w:val="00B44461"/>
    <w:rsid w:val="00B4459A"/>
    <w:rsid w:val="00B44710"/>
    <w:rsid w:val="00B447BF"/>
    <w:rsid w:val="00B44826"/>
    <w:rsid w:val="00B4482C"/>
    <w:rsid w:val="00B44978"/>
    <w:rsid w:val="00B4497E"/>
    <w:rsid w:val="00B449E4"/>
    <w:rsid w:val="00B44A79"/>
    <w:rsid w:val="00B44AA9"/>
    <w:rsid w:val="00B44B6C"/>
    <w:rsid w:val="00B44C10"/>
    <w:rsid w:val="00B44D42"/>
    <w:rsid w:val="00B44D5F"/>
    <w:rsid w:val="00B44D91"/>
    <w:rsid w:val="00B44E20"/>
    <w:rsid w:val="00B44EE1"/>
    <w:rsid w:val="00B45395"/>
    <w:rsid w:val="00B45528"/>
    <w:rsid w:val="00B455FC"/>
    <w:rsid w:val="00B4564E"/>
    <w:rsid w:val="00B45AEF"/>
    <w:rsid w:val="00B45B02"/>
    <w:rsid w:val="00B45C60"/>
    <w:rsid w:val="00B45C65"/>
    <w:rsid w:val="00B45CCB"/>
    <w:rsid w:val="00B45DEE"/>
    <w:rsid w:val="00B45FD9"/>
    <w:rsid w:val="00B4602A"/>
    <w:rsid w:val="00B4602F"/>
    <w:rsid w:val="00B46155"/>
    <w:rsid w:val="00B4623F"/>
    <w:rsid w:val="00B46627"/>
    <w:rsid w:val="00B4664B"/>
    <w:rsid w:val="00B466D9"/>
    <w:rsid w:val="00B4677E"/>
    <w:rsid w:val="00B4694C"/>
    <w:rsid w:val="00B469BE"/>
    <w:rsid w:val="00B46AB3"/>
    <w:rsid w:val="00B46AED"/>
    <w:rsid w:val="00B46B0C"/>
    <w:rsid w:val="00B46B21"/>
    <w:rsid w:val="00B46B2B"/>
    <w:rsid w:val="00B46B2E"/>
    <w:rsid w:val="00B46B9C"/>
    <w:rsid w:val="00B46FC8"/>
    <w:rsid w:val="00B47061"/>
    <w:rsid w:val="00B470B1"/>
    <w:rsid w:val="00B47481"/>
    <w:rsid w:val="00B474E3"/>
    <w:rsid w:val="00B4757F"/>
    <w:rsid w:val="00B47618"/>
    <w:rsid w:val="00B47620"/>
    <w:rsid w:val="00B4772D"/>
    <w:rsid w:val="00B477A1"/>
    <w:rsid w:val="00B477CD"/>
    <w:rsid w:val="00B478A0"/>
    <w:rsid w:val="00B478A4"/>
    <w:rsid w:val="00B478FB"/>
    <w:rsid w:val="00B47A33"/>
    <w:rsid w:val="00B47A6E"/>
    <w:rsid w:val="00B47B42"/>
    <w:rsid w:val="00B47BE4"/>
    <w:rsid w:val="00B47C11"/>
    <w:rsid w:val="00B47CFC"/>
    <w:rsid w:val="00B47DAE"/>
    <w:rsid w:val="00B47DBF"/>
    <w:rsid w:val="00B47E2C"/>
    <w:rsid w:val="00B47F02"/>
    <w:rsid w:val="00B47FE0"/>
    <w:rsid w:val="00B500E3"/>
    <w:rsid w:val="00B50159"/>
    <w:rsid w:val="00B502D4"/>
    <w:rsid w:val="00B50444"/>
    <w:rsid w:val="00B50855"/>
    <w:rsid w:val="00B508C6"/>
    <w:rsid w:val="00B50B6E"/>
    <w:rsid w:val="00B50C82"/>
    <w:rsid w:val="00B50C84"/>
    <w:rsid w:val="00B50D92"/>
    <w:rsid w:val="00B50E7B"/>
    <w:rsid w:val="00B51233"/>
    <w:rsid w:val="00B512D0"/>
    <w:rsid w:val="00B513C4"/>
    <w:rsid w:val="00B51409"/>
    <w:rsid w:val="00B515A6"/>
    <w:rsid w:val="00B5179C"/>
    <w:rsid w:val="00B517AE"/>
    <w:rsid w:val="00B517F5"/>
    <w:rsid w:val="00B51955"/>
    <w:rsid w:val="00B51A0F"/>
    <w:rsid w:val="00B51A99"/>
    <w:rsid w:val="00B51DA1"/>
    <w:rsid w:val="00B51F26"/>
    <w:rsid w:val="00B51F35"/>
    <w:rsid w:val="00B51F57"/>
    <w:rsid w:val="00B51F8A"/>
    <w:rsid w:val="00B51F92"/>
    <w:rsid w:val="00B51FCA"/>
    <w:rsid w:val="00B51FDE"/>
    <w:rsid w:val="00B5206C"/>
    <w:rsid w:val="00B5216D"/>
    <w:rsid w:val="00B521EF"/>
    <w:rsid w:val="00B523BD"/>
    <w:rsid w:val="00B523D0"/>
    <w:rsid w:val="00B525C9"/>
    <w:rsid w:val="00B52672"/>
    <w:rsid w:val="00B52884"/>
    <w:rsid w:val="00B5289D"/>
    <w:rsid w:val="00B5290F"/>
    <w:rsid w:val="00B52A49"/>
    <w:rsid w:val="00B52E30"/>
    <w:rsid w:val="00B52E44"/>
    <w:rsid w:val="00B53267"/>
    <w:rsid w:val="00B532C2"/>
    <w:rsid w:val="00B532E1"/>
    <w:rsid w:val="00B53354"/>
    <w:rsid w:val="00B53485"/>
    <w:rsid w:val="00B535A0"/>
    <w:rsid w:val="00B536BA"/>
    <w:rsid w:val="00B538BD"/>
    <w:rsid w:val="00B53903"/>
    <w:rsid w:val="00B53A2C"/>
    <w:rsid w:val="00B53A80"/>
    <w:rsid w:val="00B53B72"/>
    <w:rsid w:val="00B53C75"/>
    <w:rsid w:val="00B53D25"/>
    <w:rsid w:val="00B53D99"/>
    <w:rsid w:val="00B53DA6"/>
    <w:rsid w:val="00B53F56"/>
    <w:rsid w:val="00B54039"/>
    <w:rsid w:val="00B5431F"/>
    <w:rsid w:val="00B543C0"/>
    <w:rsid w:val="00B54472"/>
    <w:rsid w:val="00B54578"/>
    <w:rsid w:val="00B545AC"/>
    <w:rsid w:val="00B54743"/>
    <w:rsid w:val="00B549AD"/>
    <w:rsid w:val="00B54A34"/>
    <w:rsid w:val="00B54C10"/>
    <w:rsid w:val="00B54C99"/>
    <w:rsid w:val="00B54DBF"/>
    <w:rsid w:val="00B54E8B"/>
    <w:rsid w:val="00B5504F"/>
    <w:rsid w:val="00B556AA"/>
    <w:rsid w:val="00B556D3"/>
    <w:rsid w:val="00B556FD"/>
    <w:rsid w:val="00B55720"/>
    <w:rsid w:val="00B5582B"/>
    <w:rsid w:val="00B55857"/>
    <w:rsid w:val="00B5589B"/>
    <w:rsid w:val="00B5594F"/>
    <w:rsid w:val="00B55A0A"/>
    <w:rsid w:val="00B55A1D"/>
    <w:rsid w:val="00B55A49"/>
    <w:rsid w:val="00B55F50"/>
    <w:rsid w:val="00B560AA"/>
    <w:rsid w:val="00B56465"/>
    <w:rsid w:val="00B5648F"/>
    <w:rsid w:val="00B5656C"/>
    <w:rsid w:val="00B5657B"/>
    <w:rsid w:val="00B567CC"/>
    <w:rsid w:val="00B56827"/>
    <w:rsid w:val="00B56A04"/>
    <w:rsid w:val="00B56A74"/>
    <w:rsid w:val="00B56C5F"/>
    <w:rsid w:val="00B56C95"/>
    <w:rsid w:val="00B56D26"/>
    <w:rsid w:val="00B56FE5"/>
    <w:rsid w:val="00B57066"/>
    <w:rsid w:val="00B5717D"/>
    <w:rsid w:val="00B571E8"/>
    <w:rsid w:val="00B57219"/>
    <w:rsid w:val="00B5729E"/>
    <w:rsid w:val="00B572A4"/>
    <w:rsid w:val="00B57345"/>
    <w:rsid w:val="00B57404"/>
    <w:rsid w:val="00B5766F"/>
    <w:rsid w:val="00B57764"/>
    <w:rsid w:val="00B577FA"/>
    <w:rsid w:val="00B5780B"/>
    <w:rsid w:val="00B5792C"/>
    <w:rsid w:val="00B57A59"/>
    <w:rsid w:val="00B57A94"/>
    <w:rsid w:val="00B57BC3"/>
    <w:rsid w:val="00B57F32"/>
    <w:rsid w:val="00B6002F"/>
    <w:rsid w:val="00B6005E"/>
    <w:rsid w:val="00B6009C"/>
    <w:rsid w:val="00B600F6"/>
    <w:rsid w:val="00B60177"/>
    <w:rsid w:val="00B6023A"/>
    <w:rsid w:val="00B6023B"/>
    <w:rsid w:val="00B60246"/>
    <w:rsid w:val="00B60408"/>
    <w:rsid w:val="00B604D5"/>
    <w:rsid w:val="00B604EF"/>
    <w:rsid w:val="00B60605"/>
    <w:rsid w:val="00B60788"/>
    <w:rsid w:val="00B607B7"/>
    <w:rsid w:val="00B607EA"/>
    <w:rsid w:val="00B608AC"/>
    <w:rsid w:val="00B608EC"/>
    <w:rsid w:val="00B6090E"/>
    <w:rsid w:val="00B609B5"/>
    <w:rsid w:val="00B60B59"/>
    <w:rsid w:val="00B60B5E"/>
    <w:rsid w:val="00B60BFD"/>
    <w:rsid w:val="00B60C41"/>
    <w:rsid w:val="00B60C5B"/>
    <w:rsid w:val="00B610C3"/>
    <w:rsid w:val="00B611B8"/>
    <w:rsid w:val="00B612CC"/>
    <w:rsid w:val="00B61301"/>
    <w:rsid w:val="00B614D3"/>
    <w:rsid w:val="00B61612"/>
    <w:rsid w:val="00B61BCE"/>
    <w:rsid w:val="00B61C15"/>
    <w:rsid w:val="00B61FBC"/>
    <w:rsid w:val="00B6205F"/>
    <w:rsid w:val="00B6216D"/>
    <w:rsid w:val="00B621EA"/>
    <w:rsid w:val="00B6245E"/>
    <w:rsid w:val="00B62953"/>
    <w:rsid w:val="00B62A62"/>
    <w:rsid w:val="00B62FD8"/>
    <w:rsid w:val="00B6304D"/>
    <w:rsid w:val="00B631AD"/>
    <w:rsid w:val="00B632B4"/>
    <w:rsid w:val="00B63340"/>
    <w:rsid w:val="00B633AF"/>
    <w:rsid w:val="00B63450"/>
    <w:rsid w:val="00B6345F"/>
    <w:rsid w:val="00B63644"/>
    <w:rsid w:val="00B63800"/>
    <w:rsid w:val="00B63981"/>
    <w:rsid w:val="00B63B80"/>
    <w:rsid w:val="00B63C48"/>
    <w:rsid w:val="00B63E12"/>
    <w:rsid w:val="00B63E15"/>
    <w:rsid w:val="00B63E6A"/>
    <w:rsid w:val="00B63E6C"/>
    <w:rsid w:val="00B63E96"/>
    <w:rsid w:val="00B64019"/>
    <w:rsid w:val="00B640A3"/>
    <w:rsid w:val="00B64172"/>
    <w:rsid w:val="00B64254"/>
    <w:rsid w:val="00B64338"/>
    <w:rsid w:val="00B64466"/>
    <w:rsid w:val="00B64634"/>
    <w:rsid w:val="00B64648"/>
    <w:rsid w:val="00B64653"/>
    <w:rsid w:val="00B6465E"/>
    <w:rsid w:val="00B6472D"/>
    <w:rsid w:val="00B64737"/>
    <w:rsid w:val="00B647B6"/>
    <w:rsid w:val="00B648EA"/>
    <w:rsid w:val="00B648EF"/>
    <w:rsid w:val="00B64920"/>
    <w:rsid w:val="00B64A1A"/>
    <w:rsid w:val="00B64A29"/>
    <w:rsid w:val="00B64B34"/>
    <w:rsid w:val="00B64B6C"/>
    <w:rsid w:val="00B64C10"/>
    <w:rsid w:val="00B64C85"/>
    <w:rsid w:val="00B64CFD"/>
    <w:rsid w:val="00B64D72"/>
    <w:rsid w:val="00B64F3F"/>
    <w:rsid w:val="00B65100"/>
    <w:rsid w:val="00B6520E"/>
    <w:rsid w:val="00B65553"/>
    <w:rsid w:val="00B655B0"/>
    <w:rsid w:val="00B655B5"/>
    <w:rsid w:val="00B655E1"/>
    <w:rsid w:val="00B65623"/>
    <w:rsid w:val="00B656DB"/>
    <w:rsid w:val="00B656EF"/>
    <w:rsid w:val="00B657CF"/>
    <w:rsid w:val="00B6584F"/>
    <w:rsid w:val="00B6590F"/>
    <w:rsid w:val="00B65941"/>
    <w:rsid w:val="00B65C7F"/>
    <w:rsid w:val="00B661AC"/>
    <w:rsid w:val="00B6620F"/>
    <w:rsid w:val="00B66297"/>
    <w:rsid w:val="00B66298"/>
    <w:rsid w:val="00B6638C"/>
    <w:rsid w:val="00B6649D"/>
    <w:rsid w:val="00B6656B"/>
    <w:rsid w:val="00B66652"/>
    <w:rsid w:val="00B666A5"/>
    <w:rsid w:val="00B666C4"/>
    <w:rsid w:val="00B66A18"/>
    <w:rsid w:val="00B66A3B"/>
    <w:rsid w:val="00B66B8E"/>
    <w:rsid w:val="00B66DE5"/>
    <w:rsid w:val="00B66F09"/>
    <w:rsid w:val="00B66F43"/>
    <w:rsid w:val="00B66F8F"/>
    <w:rsid w:val="00B67091"/>
    <w:rsid w:val="00B672B1"/>
    <w:rsid w:val="00B672F4"/>
    <w:rsid w:val="00B673B0"/>
    <w:rsid w:val="00B674FB"/>
    <w:rsid w:val="00B675DA"/>
    <w:rsid w:val="00B67608"/>
    <w:rsid w:val="00B67645"/>
    <w:rsid w:val="00B67687"/>
    <w:rsid w:val="00B67830"/>
    <w:rsid w:val="00B678F7"/>
    <w:rsid w:val="00B67BB2"/>
    <w:rsid w:val="00B67C4F"/>
    <w:rsid w:val="00B67EC7"/>
    <w:rsid w:val="00B67EF7"/>
    <w:rsid w:val="00B67F45"/>
    <w:rsid w:val="00B67F8F"/>
    <w:rsid w:val="00B70043"/>
    <w:rsid w:val="00B7009C"/>
    <w:rsid w:val="00B700F1"/>
    <w:rsid w:val="00B702E3"/>
    <w:rsid w:val="00B704B0"/>
    <w:rsid w:val="00B704C8"/>
    <w:rsid w:val="00B70BE3"/>
    <w:rsid w:val="00B70E02"/>
    <w:rsid w:val="00B70EB5"/>
    <w:rsid w:val="00B711CD"/>
    <w:rsid w:val="00B711F6"/>
    <w:rsid w:val="00B714B3"/>
    <w:rsid w:val="00B7162E"/>
    <w:rsid w:val="00B717A7"/>
    <w:rsid w:val="00B717FB"/>
    <w:rsid w:val="00B7186E"/>
    <w:rsid w:val="00B719AD"/>
    <w:rsid w:val="00B71A53"/>
    <w:rsid w:val="00B71BA9"/>
    <w:rsid w:val="00B71C79"/>
    <w:rsid w:val="00B71CA0"/>
    <w:rsid w:val="00B71EC3"/>
    <w:rsid w:val="00B71EE3"/>
    <w:rsid w:val="00B71FD0"/>
    <w:rsid w:val="00B720B5"/>
    <w:rsid w:val="00B72268"/>
    <w:rsid w:val="00B72457"/>
    <w:rsid w:val="00B72492"/>
    <w:rsid w:val="00B724A0"/>
    <w:rsid w:val="00B727BA"/>
    <w:rsid w:val="00B72859"/>
    <w:rsid w:val="00B72A48"/>
    <w:rsid w:val="00B72B00"/>
    <w:rsid w:val="00B72B0B"/>
    <w:rsid w:val="00B72DAC"/>
    <w:rsid w:val="00B73036"/>
    <w:rsid w:val="00B731DD"/>
    <w:rsid w:val="00B732B5"/>
    <w:rsid w:val="00B732EB"/>
    <w:rsid w:val="00B733CE"/>
    <w:rsid w:val="00B735B9"/>
    <w:rsid w:val="00B7365A"/>
    <w:rsid w:val="00B738F6"/>
    <w:rsid w:val="00B73A7C"/>
    <w:rsid w:val="00B73AA9"/>
    <w:rsid w:val="00B73AFB"/>
    <w:rsid w:val="00B73C60"/>
    <w:rsid w:val="00B73D04"/>
    <w:rsid w:val="00B73FC1"/>
    <w:rsid w:val="00B7410B"/>
    <w:rsid w:val="00B741B9"/>
    <w:rsid w:val="00B742E5"/>
    <w:rsid w:val="00B74386"/>
    <w:rsid w:val="00B743FA"/>
    <w:rsid w:val="00B74408"/>
    <w:rsid w:val="00B74450"/>
    <w:rsid w:val="00B744C5"/>
    <w:rsid w:val="00B7459E"/>
    <w:rsid w:val="00B747E4"/>
    <w:rsid w:val="00B747FD"/>
    <w:rsid w:val="00B7489D"/>
    <w:rsid w:val="00B74920"/>
    <w:rsid w:val="00B74A06"/>
    <w:rsid w:val="00B74A6B"/>
    <w:rsid w:val="00B74A78"/>
    <w:rsid w:val="00B74AF3"/>
    <w:rsid w:val="00B74B93"/>
    <w:rsid w:val="00B74BBE"/>
    <w:rsid w:val="00B74C14"/>
    <w:rsid w:val="00B74E52"/>
    <w:rsid w:val="00B74FB5"/>
    <w:rsid w:val="00B75174"/>
    <w:rsid w:val="00B7545E"/>
    <w:rsid w:val="00B7545F"/>
    <w:rsid w:val="00B7568C"/>
    <w:rsid w:val="00B7568D"/>
    <w:rsid w:val="00B75717"/>
    <w:rsid w:val="00B75A0F"/>
    <w:rsid w:val="00B75ADE"/>
    <w:rsid w:val="00B75B6E"/>
    <w:rsid w:val="00B75C41"/>
    <w:rsid w:val="00B75D07"/>
    <w:rsid w:val="00B75E05"/>
    <w:rsid w:val="00B75F6E"/>
    <w:rsid w:val="00B75F80"/>
    <w:rsid w:val="00B760D0"/>
    <w:rsid w:val="00B7612E"/>
    <w:rsid w:val="00B76261"/>
    <w:rsid w:val="00B76263"/>
    <w:rsid w:val="00B762AD"/>
    <w:rsid w:val="00B762F0"/>
    <w:rsid w:val="00B76536"/>
    <w:rsid w:val="00B76680"/>
    <w:rsid w:val="00B76820"/>
    <w:rsid w:val="00B76852"/>
    <w:rsid w:val="00B7697B"/>
    <w:rsid w:val="00B76A30"/>
    <w:rsid w:val="00B76A48"/>
    <w:rsid w:val="00B76E67"/>
    <w:rsid w:val="00B77156"/>
    <w:rsid w:val="00B77203"/>
    <w:rsid w:val="00B7737C"/>
    <w:rsid w:val="00B774C8"/>
    <w:rsid w:val="00B775DB"/>
    <w:rsid w:val="00B77605"/>
    <w:rsid w:val="00B77682"/>
    <w:rsid w:val="00B7779E"/>
    <w:rsid w:val="00B77845"/>
    <w:rsid w:val="00B778A9"/>
    <w:rsid w:val="00B778B6"/>
    <w:rsid w:val="00B778DD"/>
    <w:rsid w:val="00B77A2A"/>
    <w:rsid w:val="00B77B55"/>
    <w:rsid w:val="00B77C90"/>
    <w:rsid w:val="00B77CA5"/>
    <w:rsid w:val="00B77CED"/>
    <w:rsid w:val="00B77D9C"/>
    <w:rsid w:val="00B77DBE"/>
    <w:rsid w:val="00B77DD4"/>
    <w:rsid w:val="00B77E09"/>
    <w:rsid w:val="00B77E56"/>
    <w:rsid w:val="00B8008B"/>
    <w:rsid w:val="00B80223"/>
    <w:rsid w:val="00B80225"/>
    <w:rsid w:val="00B80276"/>
    <w:rsid w:val="00B806CF"/>
    <w:rsid w:val="00B808B8"/>
    <w:rsid w:val="00B808EE"/>
    <w:rsid w:val="00B809FD"/>
    <w:rsid w:val="00B80AAC"/>
    <w:rsid w:val="00B80BB7"/>
    <w:rsid w:val="00B80BFC"/>
    <w:rsid w:val="00B80C00"/>
    <w:rsid w:val="00B80CF5"/>
    <w:rsid w:val="00B81075"/>
    <w:rsid w:val="00B81154"/>
    <w:rsid w:val="00B811BD"/>
    <w:rsid w:val="00B811F4"/>
    <w:rsid w:val="00B811F7"/>
    <w:rsid w:val="00B8128B"/>
    <w:rsid w:val="00B81300"/>
    <w:rsid w:val="00B813C5"/>
    <w:rsid w:val="00B81414"/>
    <w:rsid w:val="00B814C8"/>
    <w:rsid w:val="00B8155B"/>
    <w:rsid w:val="00B8156D"/>
    <w:rsid w:val="00B8157D"/>
    <w:rsid w:val="00B815D8"/>
    <w:rsid w:val="00B816B1"/>
    <w:rsid w:val="00B8170F"/>
    <w:rsid w:val="00B81750"/>
    <w:rsid w:val="00B81785"/>
    <w:rsid w:val="00B81AF0"/>
    <w:rsid w:val="00B81AF1"/>
    <w:rsid w:val="00B81D07"/>
    <w:rsid w:val="00B81D82"/>
    <w:rsid w:val="00B81F12"/>
    <w:rsid w:val="00B8203C"/>
    <w:rsid w:val="00B82279"/>
    <w:rsid w:val="00B82304"/>
    <w:rsid w:val="00B825AB"/>
    <w:rsid w:val="00B825D9"/>
    <w:rsid w:val="00B82677"/>
    <w:rsid w:val="00B826D1"/>
    <w:rsid w:val="00B8278B"/>
    <w:rsid w:val="00B8282D"/>
    <w:rsid w:val="00B828E8"/>
    <w:rsid w:val="00B82902"/>
    <w:rsid w:val="00B82906"/>
    <w:rsid w:val="00B82A4F"/>
    <w:rsid w:val="00B82A9C"/>
    <w:rsid w:val="00B82B4F"/>
    <w:rsid w:val="00B82C26"/>
    <w:rsid w:val="00B82E24"/>
    <w:rsid w:val="00B83004"/>
    <w:rsid w:val="00B832EC"/>
    <w:rsid w:val="00B832F7"/>
    <w:rsid w:val="00B8336C"/>
    <w:rsid w:val="00B8342B"/>
    <w:rsid w:val="00B834D0"/>
    <w:rsid w:val="00B836D9"/>
    <w:rsid w:val="00B83747"/>
    <w:rsid w:val="00B837BC"/>
    <w:rsid w:val="00B83B39"/>
    <w:rsid w:val="00B83C3C"/>
    <w:rsid w:val="00B83DA0"/>
    <w:rsid w:val="00B83F12"/>
    <w:rsid w:val="00B84020"/>
    <w:rsid w:val="00B84027"/>
    <w:rsid w:val="00B8411F"/>
    <w:rsid w:val="00B84185"/>
    <w:rsid w:val="00B84325"/>
    <w:rsid w:val="00B843CD"/>
    <w:rsid w:val="00B845BB"/>
    <w:rsid w:val="00B84697"/>
    <w:rsid w:val="00B84755"/>
    <w:rsid w:val="00B8498D"/>
    <w:rsid w:val="00B84BD3"/>
    <w:rsid w:val="00B84C42"/>
    <w:rsid w:val="00B84D37"/>
    <w:rsid w:val="00B84D78"/>
    <w:rsid w:val="00B84E60"/>
    <w:rsid w:val="00B84E92"/>
    <w:rsid w:val="00B84EB5"/>
    <w:rsid w:val="00B84ED5"/>
    <w:rsid w:val="00B84EF5"/>
    <w:rsid w:val="00B84F88"/>
    <w:rsid w:val="00B84FA5"/>
    <w:rsid w:val="00B85275"/>
    <w:rsid w:val="00B8533C"/>
    <w:rsid w:val="00B858E5"/>
    <w:rsid w:val="00B85B89"/>
    <w:rsid w:val="00B85DAC"/>
    <w:rsid w:val="00B85E0D"/>
    <w:rsid w:val="00B85F59"/>
    <w:rsid w:val="00B85FF1"/>
    <w:rsid w:val="00B860CD"/>
    <w:rsid w:val="00B861CB"/>
    <w:rsid w:val="00B86222"/>
    <w:rsid w:val="00B86264"/>
    <w:rsid w:val="00B86404"/>
    <w:rsid w:val="00B864C8"/>
    <w:rsid w:val="00B866D0"/>
    <w:rsid w:val="00B86998"/>
    <w:rsid w:val="00B869D6"/>
    <w:rsid w:val="00B86A33"/>
    <w:rsid w:val="00B86B1D"/>
    <w:rsid w:val="00B86DD3"/>
    <w:rsid w:val="00B86E35"/>
    <w:rsid w:val="00B86EDF"/>
    <w:rsid w:val="00B86EE5"/>
    <w:rsid w:val="00B86F8C"/>
    <w:rsid w:val="00B86FDD"/>
    <w:rsid w:val="00B87039"/>
    <w:rsid w:val="00B8709E"/>
    <w:rsid w:val="00B870BE"/>
    <w:rsid w:val="00B873F1"/>
    <w:rsid w:val="00B87427"/>
    <w:rsid w:val="00B8761B"/>
    <w:rsid w:val="00B87694"/>
    <w:rsid w:val="00B876C1"/>
    <w:rsid w:val="00B876F5"/>
    <w:rsid w:val="00B87731"/>
    <w:rsid w:val="00B877A6"/>
    <w:rsid w:val="00B877D3"/>
    <w:rsid w:val="00B87863"/>
    <w:rsid w:val="00B878AC"/>
    <w:rsid w:val="00B87A2D"/>
    <w:rsid w:val="00B87A69"/>
    <w:rsid w:val="00B87C22"/>
    <w:rsid w:val="00B87C9A"/>
    <w:rsid w:val="00B87CAB"/>
    <w:rsid w:val="00B87E55"/>
    <w:rsid w:val="00B87F0C"/>
    <w:rsid w:val="00B87FAC"/>
    <w:rsid w:val="00B87FB8"/>
    <w:rsid w:val="00B87FF1"/>
    <w:rsid w:val="00B90063"/>
    <w:rsid w:val="00B9006F"/>
    <w:rsid w:val="00B900B9"/>
    <w:rsid w:val="00B90236"/>
    <w:rsid w:val="00B902E2"/>
    <w:rsid w:val="00B90380"/>
    <w:rsid w:val="00B9046B"/>
    <w:rsid w:val="00B90501"/>
    <w:rsid w:val="00B905CE"/>
    <w:rsid w:val="00B905DD"/>
    <w:rsid w:val="00B90702"/>
    <w:rsid w:val="00B907D3"/>
    <w:rsid w:val="00B90AC0"/>
    <w:rsid w:val="00B90B75"/>
    <w:rsid w:val="00B90BD9"/>
    <w:rsid w:val="00B90C21"/>
    <w:rsid w:val="00B90C6E"/>
    <w:rsid w:val="00B90D53"/>
    <w:rsid w:val="00B90D7C"/>
    <w:rsid w:val="00B90DB2"/>
    <w:rsid w:val="00B91055"/>
    <w:rsid w:val="00B91172"/>
    <w:rsid w:val="00B91227"/>
    <w:rsid w:val="00B9136F"/>
    <w:rsid w:val="00B913B0"/>
    <w:rsid w:val="00B913E4"/>
    <w:rsid w:val="00B9147D"/>
    <w:rsid w:val="00B91491"/>
    <w:rsid w:val="00B91549"/>
    <w:rsid w:val="00B915C9"/>
    <w:rsid w:val="00B915E6"/>
    <w:rsid w:val="00B91650"/>
    <w:rsid w:val="00B91653"/>
    <w:rsid w:val="00B9175A"/>
    <w:rsid w:val="00B917C1"/>
    <w:rsid w:val="00B917F2"/>
    <w:rsid w:val="00B91995"/>
    <w:rsid w:val="00B91A9D"/>
    <w:rsid w:val="00B91B5A"/>
    <w:rsid w:val="00B91C14"/>
    <w:rsid w:val="00B91DFC"/>
    <w:rsid w:val="00B91F61"/>
    <w:rsid w:val="00B91F80"/>
    <w:rsid w:val="00B91FE7"/>
    <w:rsid w:val="00B92012"/>
    <w:rsid w:val="00B92085"/>
    <w:rsid w:val="00B92225"/>
    <w:rsid w:val="00B92299"/>
    <w:rsid w:val="00B92414"/>
    <w:rsid w:val="00B92475"/>
    <w:rsid w:val="00B924F9"/>
    <w:rsid w:val="00B9250D"/>
    <w:rsid w:val="00B9259C"/>
    <w:rsid w:val="00B926B2"/>
    <w:rsid w:val="00B92722"/>
    <w:rsid w:val="00B92A46"/>
    <w:rsid w:val="00B92A50"/>
    <w:rsid w:val="00B92B9F"/>
    <w:rsid w:val="00B92D03"/>
    <w:rsid w:val="00B92D34"/>
    <w:rsid w:val="00B92D45"/>
    <w:rsid w:val="00B92DC3"/>
    <w:rsid w:val="00B92E33"/>
    <w:rsid w:val="00B92FA4"/>
    <w:rsid w:val="00B9302A"/>
    <w:rsid w:val="00B9305E"/>
    <w:rsid w:val="00B93255"/>
    <w:rsid w:val="00B9333C"/>
    <w:rsid w:val="00B933DA"/>
    <w:rsid w:val="00B93551"/>
    <w:rsid w:val="00B93589"/>
    <w:rsid w:val="00B935C7"/>
    <w:rsid w:val="00B935D7"/>
    <w:rsid w:val="00B937C8"/>
    <w:rsid w:val="00B93972"/>
    <w:rsid w:val="00B93A2B"/>
    <w:rsid w:val="00B93B83"/>
    <w:rsid w:val="00B93D5C"/>
    <w:rsid w:val="00B9406A"/>
    <w:rsid w:val="00B94139"/>
    <w:rsid w:val="00B9425F"/>
    <w:rsid w:val="00B94335"/>
    <w:rsid w:val="00B94347"/>
    <w:rsid w:val="00B9446D"/>
    <w:rsid w:val="00B944D0"/>
    <w:rsid w:val="00B944D1"/>
    <w:rsid w:val="00B94796"/>
    <w:rsid w:val="00B94818"/>
    <w:rsid w:val="00B9489E"/>
    <w:rsid w:val="00B9490B"/>
    <w:rsid w:val="00B949CF"/>
    <w:rsid w:val="00B94A6E"/>
    <w:rsid w:val="00B94BC0"/>
    <w:rsid w:val="00B94D34"/>
    <w:rsid w:val="00B94E26"/>
    <w:rsid w:val="00B94E54"/>
    <w:rsid w:val="00B9518E"/>
    <w:rsid w:val="00B9525D"/>
    <w:rsid w:val="00B952F7"/>
    <w:rsid w:val="00B9530F"/>
    <w:rsid w:val="00B95438"/>
    <w:rsid w:val="00B95444"/>
    <w:rsid w:val="00B95446"/>
    <w:rsid w:val="00B955EA"/>
    <w:rsid w:val="00B955F0"/>
    <w:rsid w:val="00B95798"/>
    <w:rsid w:val="00B957E9"/>
    <w:rsid w:val="00B9584D"/>
    <w:rsid w:val="00B9587C"/>
    <w:rsid w:val="00B95968"/>
    <w:rsid w:val="00B95970"/>
    <w:rsid w:val="00B959D4"/>
    <w:rsid w:val="00B95A0B"/>
    <w:rsid w:val="00B95A3E"/>
    <w:rsid w:val="00B95B06"/>
    <w:rsid w:val="00B95D60"/>
    <w:rsid w:val="00B95E2C"/>
    <w:rsid w:val="00B96050"/>
    <w:rsid w:val="00B96062"/>
    <w:rsid w:val="00B96143"/>
    <w:rsid w:val="00B96221"/>
    <w:rsid w:val="00B962B5"/>
    <w:rsid w:val="00B962D7"/>
    <w:rsid w:val="00B962FC"/>
    <w:rsid w:val="00B96780"/>
    <w:rsid w:val="00B96889"/>
    <w:rsid w:val="00B968FA"/>
    <w:rsid w:val="00B96B2F"/>
    <w:rsid w:val="00B96C36"/>
    <w:rsid w:val="00B96D1C"/>
    <w:rsid w:val="00B96DD1"/>
    <w:rsid w:val="00B96F29"/>
    <w:rsid w:val="00B96FBC"/>
    <w:rsid w:val="00B9711A"/>
    <w:rsid w:val="00B97150"/>
    <w:rsid w:val="00B97356"/>
    <w:rsid w:val="00B9736D"/>
    <w:rsid w:val="00B97412"/>
    <w:rsid w:val="00B976AD"/>
    <w:rsid w:val="00B976BF"/>
    <w:rsid w:val="00B97756"/>
    <w:rsid w:val="00B978E0"/>
    <w:rsid w:val="00B97913"/>
    <w:rsid w:val="00B97A64"/>
    <w:rsid w:val="00B97A72"/>
    <w:rsid w:val="00B97C3C"/>
    <w:rsid w:val="00B97DD7"/>
    <w:rsid w:val="00B97FC0"/>
    <w:rsid w:val="00BA01E0"/>
    <w:rsid w:val="00BA0264"/>
    <w:rsid w:val="00BA02F9"/>
    <w:rsid w:val="00BA031F"/>
    <w:rsid w:val="00BA0325"/>
    <w:rsid w:val="00BA04FF"/>
    <w:rsid w:val="00BA0609"/>
    <w:rsid w:val="00BA06AC"/>
    <w:rsid w:val="00BA071C"/>
    <w:rsid w:val="00BA0742"/>
    <w:rsid w:val="00BA074F"/>
    <w:rsid w:val="00BA077A"/>
    <w:rsid w:val="00BA078E"/>
    <w:rsid w:val="00BA086A"/>
    <w:rsid w:val="00BA08BB"/>
    <w:rsid w:val="00BA0A32"/>
    <w:rsid w:val="00BA0C97"/>
    <w:rsid w:val="00BA0CEB"/>
    <w:rsid w:val="00BA0CFF"/>
    <w:rsid w:val="00BA0DD4"/>
    <w:rsid w:val="00BA0E37"/>
    <w:rsid w:val="00BA0F23"/>
    <w:rsid w:val="00BA1005"/>
    <w:rsid w:val="00BA1349"/>
    <w:rsid w:val="00BA15EE"/>
    <w:rsid w:val="00BA17C9"/>
    <w:rsid w:val="00BA1839"/>
    <w:rsid w:val="00BA1852"/>
    <w:rsid w:val="00BA193A"/>
    <w:rsid w:val="00BA199E"/>
    <w:rsid w:val="00BA19A6"/>
    <w:rsid w:val="00BA19F4"/>
    <w:rsid w:val="00BA1A07"/>
    <w:rsid w:val="00BA1A2D"/>
    <w:rsid w:val="00BA1BB2"/>
    <w:rsid w:val="00BA1BD0"/>
    <w:rsid w:val="00BA1BE8"/>
    <w:rsid w:val="00BA1CBF"/>
    <w:rsid w:val="00BA1E66"/>
    <w:rsid w:val="00BA1EBE"/>
    <w:rsid w:val="00BA1F41"/>
    <w:rsid w:val="00BA1F84"/>
    <w:rsid w:val="00BA1FD7"/>
    <w:rsid w:val="00BA2093"/>
    <w:rsid w:val="00BA20E6"/>
    <w:rsid w:val="00BA2140"/>
    <w:rsid w:val="00BA22A3"/>
    <w:rsid w:val="00BA234D"/>
    <w:rsid w:val="00BA23E0"/>
    <w:rsid w:val="00BA251C"/>
    <w:rsid w:val="00BA2539"/>
    <w:rsid w:val="00BA254C"/>
    <w:rsid w:val="00BA2590"/>
    <w:rsid w:val="00BA25B2"/>
    <w:rsid w:val="00BA25FA"/>
    <w:rsid w:val="00BA2663"/>
    <w:rsid w:val="00BA2693"/>
    <w:rsid w:val="00BA27D6"/>
    <w:rsid w:val="00BA27F0"/>
    <w:rsid w:val="00BA2806"/>
    <w:rsid w:val="00BA2816"/>
    <w:rsid w:val="00BA2846"/>
    <w:rsid w:val="00BA2919"/>
    <w:rsid w:val="00BA2A7B"/>
    <w:rsid w:val="00BA2AED"/>
    <w:rsid w:val="00BA2BD6"/>
    <w:rsid w:val="00BA2CC1"/>
    <w:rsid w:val="00BA2D96"/>
    <w:rsid w:val="00BA2DA4"/>
    <w:rsid w:val="00BA2EB4"/>
    <w:rsid w:val="00BA2FE1"/>
    <w:rsid w:val="00BA30DE"/>
    <w:rsid w:val="00BA3146"/>
    <w:rsid w:val="00BA33E7"/>
    <w:rsid w:val="00BA3419"/>
    <w:rsid w:val="00BA358F"/>
    <w:rsid w:val="00BA35B9"/>
    <w:rsid w:val="00BA37DD"/>
    <w:rsid w:val="00BA38A9"/>
    <w:rsid w:val="00BA3958"/>
    <w:rsid w:val="00BA3ABF"/>
    <w:rsid w:val="00BA3B18"/>
    <w:rsid w:val="00BA3D72"/>
    <w:rsid w:val="00BA3D8E"/>
    <w:rsid w:val="00BA3E8D"/>
    <w:rsid w:val="00BA3F43"/>
    <w:rsid w:val="00BA3FFF"/>
    <w:rsid w:val="00BA423F"/>
    <w:rsid w:val="00BA43FC"/>
    <w:rsid w:val="00BA4407"/>
    <w:rsid w:val="00BA46A3"/>
    <w:rsid w:val="00BA4700"/>
    <w:rsid w:val="00BA47F2"/>
    <w:rsid w:val="00BA4898"/>
    <w:rsid w:val="00BA4C53"/>
    <w:rsid w:val="00BA5021"/>
    <w:rsid w:val="00BA503B"/>
    <w:rsid w:val="00BA50E0"/>
    <w:rsid w:val="00BA511C"/>
    <w:rsid w:val="00BA5219"/>
    <w:rsid w:val="00BA5353"/>
    <w:rsid w:val="00BA541D"/>
    <w:rsid w:val="00BA554A"/>
    <w:rsid w:val="00BA5589"/>
    <w:rsid w:val="00BA5652"/>
    <w:rsid w:val="00BA5807"/>
    <w:rsid w:val="00BA5949"/>
    <w:rsid w:val="00BA5A27"/>
    <w:rsid w:val="00BA5A45"/>
    <w:rsid w:val="00BA5A4B"/>
    <w:rsid w:val="00BA5A7C"/>
    <w:rsid w:val="00BA5D49"/>
    <w:rsid w:val="00BA5DC6"/>
    <w:rsid w:val="00BA5EC7"/>
    <w:rsid w:val="00BA6196"/>
    <w:rsid w:val="00BA646F"/>
    <w:rsid w:val="00BA64FC"/>
    <w:rsid w:val="00BA6598"/>
    <w:rsid w:val="00BA66C5"/>
    <w:rsid w:val="00BA68DD"/>
    <w:rsid w:val="00BA6E3C"/>
    <w:rsid w:val="00BA6E6C"/>
    <w:rsid w:val="00BA6FC8"/>
    <w:rsid w:val="00BA72BC"/>
    <w:rsid w:val="00BA739D"/>
    <w:rsid w:val="00BA73FD"/>
    <w:rsid w:val="00BA74AE"/>
    <w:rsid w:val="00BA7685"/>
    <w:rsid w:val="00BA797E"/>
    <w:rsid w:val="00BA79CE"/>
    <w:rsid w:val="00BA79ED"/>
    <w:rsid w:val="00BA7A1C"/>
    <w:rsid w:val="00BA7BC8"/>
    <w:rsid w:val="00BA7CC9"/>
    <w:rsid w:val="00BA7E1E"/>
    <w:rsid w:val="00BA7ED0"/>
    <w:rsid w:val="00BA7F94"/>
    <w:rsid w:val="00BB014A"/>
    <w:rsid w:val="00BB01C2"/>
    <w:rsid w:val="00BB026F"/>
    <w:rsid w:val="00BB07B1"/>
    <w:rsid w:val="00BB0970"/>
    <w:rsid w:val="00BB0D38"/>
    <w:rsid w:val="00BB0DAE"/>
    <w:rsid w:val="00BB0DD8"/>
    <w:rsid w:val="00BB0E3E"/>
    <w:rsid w:val="00BB0E5A"/>
    <w:rsid w:val="00BB0FD1"/>
    <w:rsid w:val="00BB11E0"/>
    <w:rsid w:val="00BB12F7"/>
    <w:rsid w:val="00BB156E"/>
    <w:rsid w:val="00BB163B"/>
    <w:rsid w:val="00BB167C"/>
    <w:rsid w:val="00BB16A0"/>
    <w:rsid w:val="00BB18B9"/>
    <w:rsid w:val="00BB1A65"/>
    <w:rsid w:val="00BB1B56"/>
    <w:rsid w:val="00BB1C64"/>
    <w:rsid w:val="00BB1DA9"/>
    <w:rsid w:val="00BB1E4D"/>
    <w:rsid w:val="00BB1F81"/>
    <w:rsid w:val="00BB23B0"/>
    <w:rsid w:val="00BB2545"/>
    <w:rsid w:val="00BB2728"/>
    <w:rsid w:val="00BB2951"/>
    <w:rsid w:val="00BB2A87"/>
    <w:rsid w:val="00BB2BA6"/>
    <w:rsid w:val="00BB2C03"/>
    <w:rsid w:val="00BB2CCA"/>
    <w:rsid w:val="00BB2E85"/>
    <w:rsid w:val="00BB2EA5"/>
    <w:rsid w:val="00BB2FD9"/>
    <w:rsid w:val="00BB300D"/>
    <w:rsid w:val="00BB3024"/>
    <w:rsid w:val="00BB3069"/>
    <w:rsid w:val="00BB32D4"/>
    <w:rsid w:val="00BB3333"/>
    <w:rsid w:val="00BB34A8"/>
    <w:rsid w:val="00BB3503"/>
    <w:rsid w:val="00BB3539"/>
    <w:rsid w:val="00BB3753"/>
    <w:rsid w:val="00BB37DE"/>
    <w:rsid w:val="00BB383B"/>
    <w:rsid w:val="00BB387B"/>
    <w:rsid w:val="00BB39E6"/>
    <w:rsid w:val="00BB3A27"/>
    <w:rsid w:val="00BB3ABE"/>
    <w:rsid w:val="00BB3D1E"/>
    <w:rsid w:val="00BB3D9A"/>
    <w:rsid w:val="00BB3DC8"/>
    <w:rsid w:val="00BB3E48"/>
    <w:rsid w:val="00BB3FB7"/>
    <w:rsid w:val="00BB3FD6"/>
    <w:rsid w:val="00BB3FFD"/>
    <w:rsid w:val="00BB4180"/>
    <w:rsid w:val="00BB4196"/>
    <w:rsid w:val="00BB41FE"/>
    <w:rsid w:val="00BB42C6"/>
    <w:rsid w:val="00BB4446"/>
    <w:rsid w:val="00BB48AB"/>
    <w:rsid w:val="00BB4945"/>
    <w:rsid w:val="00BB49E1"/>
    <w:rsid w:val="00BB4B8C"/>
    <w:rsid w:val="00BB4BB3"/>
    <w:rsid w:val="00BB4CB4"/>
    <w:rsid w:val="00BB4CF4"/>
    <w:rsid w:val="00BB5046"/>
    <w:rsid w:val="00BB559F"/>
    <w:rsid w:val="00BB5717"/>
    <w:rsid w:val="00BB575B"/>
    <w:rsid w:val="00BB57A9"/>
    <w:rsid w:val="00BB5825"/>
    <w:rsid w:val="00BB5A07"/>
    <w:rsid w:val="00BB5B3A"/>
    <w:rsid w:val="00BB5F19"/>
    <w:rsid w:val="00BB6093"/>
    <w:rsid w:val="00BB627F"/>
    <w:rsid w:val="00BB62D6"/>
    <w:rsid w:val="00BB6364"/>
    <w:rsid w:val="00BB6418"/>
    <w:rsid w:val="00BB64AC"/>
    <w:rsid w:val="00BB6685"/>
    <w:rsid w:val="00BB66AB"/>
    <w:rsid w:val="00BB66BB"/>
    <w:rsid w:val="00BB6745"/>
    <w:rsid w:val="00BB67A2"/>
    <w:rsid w:val="00BB67E4"/>
    <w:rsid w:val="00BB6918"/>
    <w:rsid w:val="00BB6AB0"/>
    <w:rsid w:val="00BB6D15"/>
    <w:rsid w:val="00BB6E15"/>
    <w:rsid w:val="00BB6E60"/>
    <w:rsid w:val="00BB6F38"/>
    <w:rsid w:val="00BB7175"/>
    <w:rsid w:val="00BB729E"/>
    <w:rsid w:val="00BB7482"/>
    <w:rsid w:val="00BB7564"/>
    <w:rsid w:val="00BB7594"/>
    <w:rsid w:val="00BB761A"/>
    <w:rsid w:val="00BB7862"/>
    <w:rsid w:val="00BB7983"/>
    <w:rsid w:val="00BB7AAB"/>
    <w:rsid w:val="00BB7B1A"/>
    <w:rsid w:val="00BB7B73"/>
    <w:rsid w:val="00BB7B8C"/>
    <w:rsid w:val="00BB7BEE"/>
    <w:rsid w:val="00BB7CBE"/>
    <w:rsid w:val="00BB7D16"/>
    <w:rsid w:val="00BB7D32"/>
    <w:rsid w:val="00BB7F8C"/>
    <w:rsid w:val="00BB7FB6"/>
    <w:rsid w:val="00BC000C"/>
    <w:rsid w:val="00BC005A"/>
    <w:rsid w:val="00BC03BB"/>
    <w:rsid w:val="00BC03F5"/>
    <w:rsid w:val="00BC0437"/>
    <w:rsid w:val="00BC045C"/>
    <w:rsid w:val="00BC04C9"/>
    <w:rsid w:val="00BC04D4"/>
    <w:rsid w:val="00BC060C"/>
    <w:rsid w:val="00BC0649"/>
    <w:rsid w:val="00BC067F"/>
    <w:rsid w:val="00BC06D9"/>
    <w:rsid w:val="00BC093F"/>
    <w:rsid w:val="00BC0A57"/>
    <w:rsid w:val="00BC0BF0"/>
    <w:rsid w:val="00BC0C78"/>
    <w:rsid w:val="00BC0DE2"/>
    <w:rsid w:val="00BC0E0C"/>
    <w:rsid w:val="00BC0E71"/>
    <w:rsid w:val="00BC0F29"/>
    <w:rsid w:val="00BC1125"/>
    <w:rsid w:val="00BC11D0"/>
    <w:rsid w:val="00BC137A"/>
    <w:rsid w:val="00BC13D2"/>
    <w:rsid w:val="00BC13E2"/>
    <w:rsid w:val="00BC13E3"/>
    <w:rsid w:val="00BC1576"/>
    <w:rsid w:val="00BC15A8"/>
    <w:rsid w:val="00BC1690"/>
    <w:rsid w:val="00BC1737"/>
    <w:rsid w:val="00BC17B3"/>
    <w:rsid w:val="00BC18A8"/>
    <w:rsid w:val="00BC1A84"/>
    <w:rsid w:val="00BC1CEE"/>
    <w:rsid w:val="00BC1DAE"/>
    <w:rsid w:val="00BC1DB9"/>
    <w:rsid w:val="00BC1E4E"/>
    <w:rsid w:val="00BC1EE9"/>
    <w:rsid w:val="00BC1F87"/>
    <w:rsid w:val="00BC1FD6"/>
    <w:rsid w:val="00BC206E"/>
    <w:rsid w:val="00BC210C"/>
    <w:rsid w:val="00BC2211"/>
    <w:rsid w:val="00BC226E"/>
    <w:rsid w:val="00BC22A7"/>
    <w:rsid w:val="00BC23B6"/>
    <w:rsid w:val="00BC242E"/>
    <w:rsid w:val="00BC2470"/>
    <w:rsid w:val="00BC282E"/>
    <w:rsid w:val="00BC292D"/>
    <w:rsid w:val="00BC29ED"/>
    <w:rsid w:val="00BC29F8"/>
    <w:rsid w:val="00BC2A8D"/>
    <w:rsid w:val="00BC2A93"/>
    <w:rsid w:val="00BC2E87"/>
    <w:rsid w:val="00BC2F14"/>
    <w:rsid w:val="00BC2F52"/>
    <w:rsid w:val="00BC3031"/>
    <w:rsid w:val="00BC33D2"/>
    <w:rsid w:val="00BC3431"/>
    <w:rsid w:val="00BC34CA"/>
    <w:rsid w:val="00BC34CB"/>
    <w:rsid w:val="00BC34E3"/>
    <w:rsid w:val="00BC3633"/>
    <w:rsid w:val="00BC3677"/>
    <w:rsid w:val="00BC3A4C"/>
    <w:rsid w:val="00BC3A5C"/>
    <w:rsid w:val="00BC3B58"/>
    <w:rsid w:val="00BC3C8E"/>
    <w:rsid w:val="00BC3F4F"/>
    <w:rsid w:val="00BC3F75"/>
    <w:rsid w:val="00BC3FE1"/>
    <w:rsid w:val="00BC3FF4"/>
    <w:rsid w:val="00BC4126"/>
    <w:rsid w:val="00BC4425"/>
    <w:rsid w:val="00BC4456"/>
    <w:rsid w:val="00BC44A2"/>
    <w:rsid w:val="00BC45F1"/>
    <w:rsid w:val="00BC466B"/>
    <w:rsid w:val="00BC4720"/>
    <w:rsid w:val="00BC4830"/>
    <w:rsid w:val="00BC484E"/>
    <w:rsid w:val="00BC491E"/>
    <w:rsid w:val="00BC4A5E"/>
    <w:rsid w:val="00BC4D82"/>
    <w:rsid w:val="00BC4E72"/>
    <w:rsid w:val="00BC4F82"/>
    <w:rsid w:val="00BC5224"/>
    <w:rsid w:val="00BC52C9"/>
    <w:rsid w:val="00BC52D7"/>
    <w:rsid w:val="00BC5305"/>
    <w:rsid w:val="00BC5377"/>
    <w:rsid w:val="00BC544F"/>
    <w:rsid w:val="00BC550D"/>
    <w:rsid w:val="00BC58B8"/>
    <w:rsid w:val="00BC5923"/>
    <w:rsid w:val="00BC5A3C"/>
    <w:rsid w:val="00BC5A65"/>
    <w:rsid w:val="00BC5AF2"/>
    <w:rsid w:val="00BC5DA2"/>
    <w:rsid w:val="00BC5DE4"/>
    <w:rsid w:val="00BC5E27"/>
    <w:rsid w:val="00BC5E4B"/>
    <w:rsid w:val="00BC5FF0"/>
    <w:rsid w:val="00BC60BA"/>
    <w:rsid w:val="00BC6584"/>
    <w:rsid w:val="00BC6619"/>
    <w:rsid w:val="00BC6712"/>
    <w:rsid w:val="00BC6845"/>
    <w:rsid w:val="00BC6C92"/>
    <w:rsid w:val="00BC6D4D"/>
    <w:rsid w:val="00BC6D8C"/>
    <w:rsid w:val="00BC6E03"/>
    <w:rsid w:val="00BC6E48"/>
    <w:rsid w:val="00BC6E90"/>
    <w:rsid w:val="00BC6E9C"/>
    <w:rsid w:val="00BC6F45"/>
    <w:rsid w:val="00BC71E0"/>
    <w:rsid w:val="00BC71ED"/>
    <w:rsid w:val="00BC7277"/>
    <w:rsid w:val="00BC7340"/>
    <w:rsid w:val="00BC7499"/>
    <w:rsid w:val="00BC75C7"/>
    <w:rsid w:val="00BC76A5"/>
    <w:rsid w:val="00BC76D7"/>
    <w:rsid w:val="00BC774C"/>
    <w:rsid w:val="00BC7892"/>
    <w:rsid w:val="00BC7D13"/>
    <w:rsid w:val="00BC7D2A"/>
    <w:rsid w:val="00BC7D66"/>
    <w:rsid w:val="00BC7E3C"/>
    <w:rsid w:val="00BD01FF"/>
    <w:rsid w:val="00BD0286"/>
    <w:rsid w:val="00BD0330"/>
    <w:rsid w:val="00BD03E7"/>
    <w:rsid w:val="00BD0594"/>
    <w:rsid w:val="00BD05FF"/>
    <w:rsid w:val="00BD06B3"/>
    <w:rsid w:val="00BD09B9"/>
    <w:rsid w:val="00BD09C2"/>
    <w:rsid w:val="00BD0B61"/>
    <w:rsid w:val="00BD0D30"/>
    <w:rsid w:val="00BD0EF3"/>
    <w:rsid w:val="00BD0F39"/>
    <w:rsid w:val="00BD104C"/>
    <w:rsid w:val="00BD110B"/>
    <w:rsid w:val="00BD1163"/>
    <w:rsid w:val="00BD1277"/>
    <w:rsid w:val="00BD13E3"/>
    <w:rsid w:val="00BD14D0"/>
    <w:rsid w:val="00BD1768"/>
    <w:rsid w:val="00BD1963"/>
    <w:rsid w:val="00BD19EF"/>
    <w:rsid w:val="00BD1A33"/>
    <w:rsid w:val="00BD1A91"/>
    <w:rsid w:val="00BD1ABE"/>
    <w:rsid w:val="00BD1C0A"/>
    <w:rsid w:val="00BD1C8A"/>
    <w:rsid w:val="00BD1F27"/>
    <w:rsid w:val="00BD2221"/>
    <w:rsid w:val="00BD2328"/>
    <w:rsid w:val="00BD265D"/>
    <w:rsid w:val="00BD28E3"/>
    <w:rsid w:val="00BD2A38"/>
    <w:rsid w:val="00BD2A71"/>
    <w:rsid w:val="00BD2BAB"/>
    <w:rsid w:val="00BD2CD4"/>
    <w:rsid w:val="00BD2D88"/>
    <w:rsid w:val="00BD2E71"/>
    <w:rsid w:val="00BD2FF9"/>
    <w:rsid w:val="00BD31E4"/>
    <w:rsid w:val="00BD339B"/>
    <w:rsid w:val="00BD3591"/>
    <w:rsid w:val="00BD35E0"/>
    <w:rsid w:val="00BD36D6"/>
    <w:rsid w:val="00BD3766"/>
    <w:rsid w:val="00BD37DF"/>
    <w:rsid w:val="00BD3979"/>
    <w:rsid w:val="00BD3A1B"/>
    <w:rsid w:val="00BD3AE5"/>
    <w:rsid w:val="00BD3AF3"/>
    <w:rsid w:val="00BD3C16"/>
    <w:rsid w:val="00BD3D7C"/>
    <w:rsid w:val="00BD3DFC"/>
    <w:rsid w:val="00BD3E5F"/>
    <w:rsid w:val="00BD3F18"/>
    <w:rsid w:val="00BD3F29"/>
    <w:rsid w:val="00BD401A"/>
    <w:rsid w:val="00BD4048"/>
    <w:rsid w:val="00BD42F6"/>
    <w:rsid w:val="00BD42F7"/>
    <w:rsid w:val="00BD435E"/>
    <w:rsid w:val="00BD43B6"/>
    <w:rsid w:val="00BD4921"/>
    <w:rsid w:val="00BD4A1A"/>
    <w:rsid w:val="00BD4A2D"/>
    <w:rsid w:val="00BD4A4A"/>
    <w:rsid w:val="00BD4A87"/>
    <w:rsid w:val="00BD4ABE"/>
    <w:rsid w:val="00BD4C70"/>
    <w:rsid w:val="00BD4CB9"/>
    <w:rsid w:val="00BD4DBC"/>
    <w:rsid w:val="00BD4E72"/>
    <w:rsid w:val="00BD4E9B"/>
    <w:rsid w:val="00BD5037"/>
    <w:rsid w:val="00BD5042"/>
    <w:rsid w:val="00BD52EB"/>
    <w:rsid w:val="00BD5316"/>
    <w:rsid w:val="00BD56B8"/>
    <w:rsid w:val="00BD58DB"/>
    <w:rsid w:val="00BD58DC"/>
    <w:rsid w:val="00BD5A26"/>
    <w:rsid w:val="00BD5A2D"/>
    <w:rsid w:val="00BD5B1C"/>
    <w:rsid w:val="00BD5CDF"/>
    <w:rsid w:val="00BD5DB5"/>
    <w:rsid w:val="00BD5E4D"/>
    <w:rsid w:val="00BD5F86"/>
    <w:rsid w:val="00BD5FA1"/>
    <w:rsid w:val="00BD5FAE"/>
    <w:rsid w:val="00BD5FB6"/>
    <w:rsid w:val="00BD617D"/>
    <w:rsid w:val="00BD620E"/>
    <w:rsid w:val="00BD62E7"/>
    <w:rsid w:val="00BD63E2"/>
    <w:rsid w:val="00BD662C"/>
    <w:rsid w:val="00BD6A5B"/>
    <w:rsid w:val="00BD6D00"/>
    <w:rsid w:val="00BD7133"/>
    <w:rsid w:val="00BD7278"/>
    <w:rsid w:val="00BD7362"/>
    <w:rsid w:val="00BD7670"/>
    <w:rsid w:val="00BD7677"/>
    <w:rsid w:val="00BD790F"/>
    <w:rsid w:val="00BD7933"/>
    <w:rsid w:val="00BD7968"/>
    <w:rsid w:val="00BD7984"/>
    <w:rsid w:val="00BD7E07"/>
    <w:rsid w:val="00BD7FFE"/>
    <w:rsid w:val="00BE0086"/>
    <w:rsid w:val="00BE01E5"/>
    <w:rsid w:val="00BE03F2"/>
    <w:rsid w:val="00BE04DA"/>
    <w:rsid w:val="00BE04E3"/>
    <w:rsid w:val="00BE06E0"/>
    <w:rsid w:val="00BE0824"/>
    <w:rsid w:val="00BE08A1"/>
    <w:rsid w:val="00BE08BB"/>
    <w:rsid w:val="00BE0ACB"/>
    <w:rsid w:val="00BE0AE5"/>
    <w:rsid w:val="00BE0C7F"/>
    <w:rsid w:val="00BE0D64"/>
    <w:rsid w:val="00BE0DCF"/>
    <w:rsid w:val="00BE0E20"/>
    <w:rsid w:val="00BE0F86"/>
    <w:rsid w:val="00BE1008"/>
    <w:rsid w:val="00BE11F4"/>
    <w:rsid w:val="00BE1285"/>
    <w:rsid w:val="00BE1305"/>
    <w:rsid w:val="00BE15D4"/>
    <w:rsid w:val="00BE1683"/>
    <w:rsid w:val="00BE1692"/>
    <w:rsid w:val="00BE16EA"/>
    <w:rsid w:val="00BE1829"/>
    <w:rsid w:val="00BE19CD"/>
    <w:rsid w:val="00BE19F9"/>
    <w:rsid w:val="00BE1AC5"/>
    <w:rsid w:val="00BE1B0E"/>
    <w:rsid w:val="00BE1BE7"/>
    <w:rsid w:val="00BE1C97"/>
    <w:rsid w:val="00BE1F46"/>
    <w:rsid w:val="00BE1F9B"/>
    <w:rsid w:val="00BE2436"/>
    <w:rsid w:val="00BE24F0"/>
    <w:rsid w:val="00BE251A"/>
    <w:rsid w:val="00BE254D"/>
    <w:rsid w:val="00BE256D"/>
    <w:rsid w:val="00BE27DF"/>
    <w:rsid w:val="00BE28A3"/>
    <w:rsid w:val="00BE2A34"/>
    <w:rsid w:val="00BE2C60"/>
    <w:rsid w:val="00BE2C64"/>
    <w:rsid w:val="00BE2C8A"/>
    <w:rsid w:val="00BE2CCD"/>
    <w:rsid w:val="00BE2D1D"/>
    <w:rsid w:val="00BE30B6"/>
    <w:rsid w:val="00BE317D"/>
    <w:rsid w:val="00BE3181"/>
    <w:rsid w:val="00BE320A"/>
    <w:rsid w:val="00BE3303"/>
    <w:rsid w:val="00BE3504"/>
    <w:rsid w:val="00BE356B"/>
    <w:rsid w:val="00BE37E0"/>
    <w:rsid w:val="00BE3894"/>
    <w:rsid w:val="00BE3BA3"/>
    <w:rsid w:val="00BE3BBF"/>
    <w:rsid w:val="00BE3E25"/>
    <w:rsid w:val="00BE3F29"/>
    <w:rsid w:val="00BE401B"/>
    <w:rsid w:val="00BE402D"/>
    <w:rsid w:val="00BE41AF"/>
    <w:rsid w:val="00BE422E"/>
    <w:rsid w:val="00BE4238"/>
    <w:rsid w:val="00BE4279"/>
    <w:rsid w:val="00BE438C"/>
    <w:rsid w:val="00BE4411"/>
    <w:rsid w:val="00BE454B"/>
    <w:rsid w:val="00BE456C"/>
    <w:rsid w:val="00BE457F"/>
    <w:rsid w:val="00BE47CC"/>
    <w:rsid w:val="00BE4CCC"/>
    <w:rsid w:val="00BE4CD6"/>
    <w:rsid w:val="00BE4DC4"/>
    <w:rsid w:val="00BE4F20"/>
    <w:rsid w:val="00BE507B"/>
    <w:rsid w:val="00BE5154"/>
    <w:rsid w:val="00BE5213"/>
    <w:rsid w:val="00BE523D"/>
    <w:rsid w:val="00BE526A"/>
    <w:rsid w:val="00BE552E"/>
    <w:rsid w:val="00BE57A8"/>
    <w:rsid w:val="00BE5902"/>
    <w:rsid w:val="00BE5AB4"/>
    <w:rsid w:val="00BE5B2E"/>
    <w:rsid w:val="00BE5B4C"/>
    <w:rsid w:val="00BE5BEC"/>
    <w:rsid w:val="00BE5D34"/>
    <w:rsid w:val="00BE5E61"/>
    <w:rsid w:val="00BE6026"/>
    <w:rsid w:val="00BE6093"/>
    <w:rsid w:val="00BE61C5"/>
    <w:rsid w:val="00BE6216"/>
    <w:rsid w:val="00BE634A"/>
    <w:rsid w:val="00BE63FE"/>
    <w:rsid w:val="00BE6414"/>
    <w:rsid w:val="00BE645B"/>
    <w:rsid w:val="00BE647F"/>
    <w:rsid w:val="00BE64B4"/>
    <w:rsid w:val="00BE6507"/>
    <w:rsid w:val="00BE653C"/>
    <w:rsid w:val="00BE6640"/>
    <w:rsid w:val="00BE681B"/>
    <w:rsid w:val="00BE6853"/>
    <w:rsid w:val="00BE693D"/>
    <w:rsid w:val="00BE6972"/>
    <w:rsid w:val="00BE6B7B"/>
    <w:rsid w:val="00BE6EE8"/>
    <w:rsid w:val="00BE70F6"/>
    <w:rsid w:val="00BE727B"/>
    <w:rsid w:val="00BE7401"/>
    <w:rsid w:val="00BE742E"/>
    <w:rsid w:val="00BE744E"/>
    <w:rsid w:val="00BE747B"/>
    <w:rsid w:val="00BE74E4"/>
    <w:rsid w:val="00BE75A1"/>
    <w:rsid w:val="00BE7602"/>
    <w:rsid w:val="00BE7A7F"/>
    <w:rsid w:val="00BE7B1B"/>
    <w:rsid w:val="00BE7C80"/>
    <w:rsid w:val="00BE7D2B"/>
    <w:rsid w:val="00BE7E6F"/>
    <w:rsid w:val="00BE7E71"/>
    <w:rsid w:val="00BEA43B"/>
    <w:rsid w:val="00BF025C"/>
    <w:rsid w:val="00BF050F"/>
    <w:rsid w:val="00BF0585"/>
    <w:rsid w:val="00BF0780"/>
    <w:rsid w:val="00BF07B3"/>
    <w:rsid w:val="00BF0A3C"/>
    <w:rsid w:val="00BF0A91"/>
    <w:rsid w:val="00BF0D2A"/>
    <w:rsid w:val="00BF0FBB"/>
    <w:rsid w:val="00BF1079"/>
    <w:rsid w:val="00BF10D6"/>
    <w:rsid w:val="00BF121D"/>
    <w:rsid w:val="00BF124A"/>
    <w:rsid w:val="00BF12BB"/>
    <w:rsid w:val="00BF1321"/>
    <w:rsid w:val="00BF132A"/>
    <w:rsid w:val="00BF155E"/>
    <w:rsid w:val="00BF16BE"/>
    <w:rsid w:val="00BF175A"/>
    <w:rsid w:val="00BF17C0"/>
    <w:rsid w:val="00BF181E"/>
    <w:rsid w:val="00BF1878"/>
    <w:rsid w:val="00BF195E"/>
    <w:rsid w:val="00BF1CF2"/>
    <w:rsid w:val="00BF2121"/>
    <w:rsid w:val="00BF2282"/>
    <w:rsid w:val="00BF2335"/>
    <w:rsid w:val="00BF237E"/>
    <w:rsid w:val="00BF23E7"/>
    <w:rsid w:val="00BF27CF"/>
    <w:rsid w:val="00BF27D6"/>
    <w:rsid w:val="00BF283F"/>
    <w:rsid w:val="00BF28AF"/>
    <w:rsid w:val="00BF298E"/>
    <w:rsid w:val="00BF2A28"/>
    <w:rsid w:val="00BF2A2D"/>
    <w:rsid w:val="00BF2A42"/>
    <w:rsid w:val="00BF2AEF"/>
    <w:rsid w:val="00BF2B53"/>
    <w:rsid w:val="00BF2C9F"/>
    <w:rsid w:val="00BF2CEF"/>
    <w:rsid w:val="00BF2D33"/>
    <w:rsid w:val="00BF2E2C"/>
    <w:rsid w:val="00BF2E6E"/>
    <w:rsid w:val="00BF2EE4"/>
    <w:rsid w:val="00BF2F48"/>
    <w:rsid w:val="00BF2FA2"/>
    <w:rsid w:val="00BF3022"/>
    <w:rsid w:val="00BF306D"/>
    <w:rsid w:val="00BF30C2"/>
    <w:rsid w:val="00BF3314"/>
    <w:rsid w:val="00BF33A0"/>
    <w:rsid w:val="00BF3488"/>
    <w:rsid w:val="00BF35E0"/>
    <w:rsid w:val="00BF3657"/>
    <w:rsid w:val="00BF366C"/>
    <w:rsid w:val="00BF3841"/>
    <w:rsid w:val="00BF392A"/>
    <w:rsid w:val="00BF3A01"/>
    <w:rsid w:val="00BF3B7A"/>
    <w:rsid w:val="00BF3B7B"/>
    <w:rsid w:val="00BF3C6C"/>
    <w:rsid w:val="00BF3D2B"/>
    <w:rsid w:val="00BF3DDF"/>
    <w:rsid w:val="00BF3F72"/>
    <w:rsid w:val="00BF407B"/>
    <w:rsid w:val="00BF40C3"/>
    <w:rsid w:val="00BF4120"/>
    <w:rsid w:val="00BF41D0"/>
    <w:rsid w:val="00BF41FF"/>
    <w:rsid w:val="00BF43EA"/>
    <w:rsid w:val="00BF47AC"/>
    <w:rsid w:val="00BF487A"/>
    <w:rsid w:val="00BF4C65"/>
    <w:rsid w:val="00BF4DFD"/>
    <w:rsid w:val="00BF4E09"/>
    <w:rsid w:val="00BF513F"/>
    <w:rsid w:val="00BF51C7"/>
    <w:rsid w:val="00BF52A6"/>
    <w:rsid w:val="00BF52DF"/>
    <w:rsid w:val="00BF5413"/>
    <w:rsid w:val="00BF5414"/>
    <w:rsid w:val="00BF54AB"/>
    <w:rsid w:val="00BF5536"/>
    <w:rsid w:val="00BF5647"/>
    <w:rsid w:val="00BF56E8"/>
    <w:rsid w:val="00BF5700"/>
    <w:rsid w:val="00BF59CD"/>
    <w:rsid w:val="00BF5A48"/>
    <w:rsid w:val="00BF5A5C"/>
    <w:rsid w:val="00BF5B44"/>
    <w:rsid w:val="00BF5D50"/>
    <w:rsid w:val="00BF5F78"/>
    <w:rsid w:val="00BF5F8D"/>
    <w:rsid w:val="00BF63BF"/>
    <w:rsid w:val="00BF63D1"/>
    <w:rsid w:val="00BF64A6"/>
    <w:rsid w:val="00BF65D0"/>
    <w:rsid w:val="00BF6789"/>
    <w:rsid w:val="00BF680D"/>
    <w:rsid w:val="00BF6A69"/>
    <w:rsid w:val="00BF6BBF"/>
    <w:rsid w:val="00BF6C81"/>
    <w:rsid w:val="00BF6CAE"/>
    <w:rsid w:val="00BF6D12"/>
    <w:rsid w:val="00BF6DDB"/>
    <w:rsid w:val="00BF6E32"/>
    <w:rsid w:val="00BF6F52"/>
    <w:rsid w:val="00BF6FF0"/>
    <w:rsid w:val="00BF70B7"/>
    <w:rsid w:val="00BF71B4"/>
    <w:rsid w:val="00BF7209"/>
    <w:rsid w:val="00BF721D"/>
    <w:rsid w:val="00BF726F"/>
    <w:rsid w:val="00BF73AD"/>
    <w:rsid w:val="00BF74BA"/>
    <w:rsid w:val="00BF74D7"/>
    <w:rsid w:val="00BF7511"/>
    <w:rsid w:val="00BF7519"/>
    <w:rsid w:val="00BF774A"/>
    <w:rsid w:val="00BF7805"/>
    <w:rsid w:val="00BF78E9"/>
    <w:rsid w:val="00BF79FA"/>
    <w:rsid w:val="00BF7AA7"/>
    <w:rsid w:val="00BF7D79"/>
    <w:rsid w:val="00C0005E"/>
    <w:rsid w:val="00C0011B"/>
    <w:rsid w:val="00C0046A"/>
    <w:rsid w:val="00C00473"/>
    <w:rsid w:val="00C0052F"/>
    <w:rsid w:val="00C0073D"/>
    <w:rsid w:val="00C008F6"/>
    <w:rsid w:val="00C00936"/>
    <w:rsid w:val="00C00993"/>
    <w:rsid w:val="00C00BF5"/>
    <w:rsid w:val="00C00CC8"/>
    <w:rsid w:val="00C01266"/>
    <w:rsid w:val="00C0128F"/>
    <w:rsid w:val="00C01397"/>
    <w:rsid w:val="00C01495"/>
    <w:rsid w:val="00C01502"/>
    <w:rsid w:val="00C01571"/>
    <w:rsid w:val="00C016A2"/>
    <w:rsid w:val="00C01708"/>
    <w:rsid w:val="00C019B8"/>
    <w:rsid w:val="00C01A0E"/>
    <w:rsid w:val="00C01ADA"/>
    <w:rsid w:val="00C01BCF"/>
    <w:rsid w:val="00C01C56"/>
    <w:rsid w:val="00C01D29"/>
    <w:rsid w:val="00C01D92"/>
    <w:rsid w:val="00C01E09"/>
    <w:rsid w:val="00C0205C"/>
    <w:rsid w:val="00C020EE"/>
    <w:rsid w:val="00C02124"/>
    <w:rsid w:val="00C0214F"/>
    <w:rsid w:val="00C021CE"/>
    <w:rsid w:val="00C02401"/>
    <w:rsid w:val="00C02480"/>
    <w:rsid w:val="00C024E0"/>
    <w:rsid w:val="00C02623"/>
    <w:rsid w:val="00C02697"/>
    <w:rsid w:val="00C02776"/>
    <w:rsid w:val="00C027F8"/>
    <w:rsid w:val="00C02822"/>
    <w:rsid w:val="00C02943"/>
    <w:rsid w:val="00C02C59"/>
    <w:rsid w:val="00C02CA1"/>
    <w:rsid w:val="00C02D40"/>
    <w:rsid w:val="00C02E20"/>
    <w:rsid w:val="00C02E7A"/>
    <w:rsid w:val="00C030CB"/>
    <w:rsid w:val="00C030E8"/>
    <w:rsid w:val="00C030F5"/>
    <w:rsid w:val="00C0330C"/>
    <w:rsid w:val="00C03370"/>
    <w:rsid w:val="00C036E7"/>
    <w:rsid w:val="00C0371C"/>
    <w:rsid w:val="00C0386C"/>
    <w:rsid w:val="00C0391F"/>
    <w:rsid w:val="00C0397E"/>
    <w:rsid w:val="00C03A4E"/>
    <w:rsid w:val="00C03B8D"/>
    <w:rsid w:val="00C03FD6"/>
    <w:rsid w:val="00C03FDD"/>
    <w:rsid w:val="00C0405F"/>
    <w:rsid w:val="00C041A5"/>
    <w:rsid w:val="00C04469"/>
    <w:rsid w:val="00C044EE"/>
    <w:rsid w:val="00C04561"/>
    <w:rsid w:val="00C045A3"/>
    <w:rsid w:val="00C04670"/>
    <w:rsid w:val="00C04740"/>
    <w:rsid w:val="00C047B3"/>
    <w:rsid w:val="00C048D3"/>
    <w:rsid w:val="00C04A27"/>
    <w:rsid w:val="00C04AC0"/>
    <w:rsid w:val="00C04B4A"/>
    <w:rsid w:val="00C04BA6"/>
    <w:rsid w:val="00C04CC7"/>
    <w:rsid w:val="00C04DA2"/>
    <w:rsid w:val="00C04DAF"/>
    <w:rsid w:val="00C050E6"/>
    <w:rsid w:val="00C0518B"/>
    <w:rsid w:val="00C051DF"/>
    <w:rsid w:val="00C05265"/>
    <w:rsid w:val="00C05270"/>
    <w:rsid w:val="00C05380"/>
    <w:rsid w:val="00C05399"/>
    <w:rsid w:val="00C054BF"/>
    <w:rsid w:val="00C0558E"/>
    <w:rsid w:val="00C05650"/>
    <w:rsid w:val="00C0578E"/>
    <w:rsid w:val="00C057CE"/>
    <w:rsid w:val="00C058E3"/>
    <w:rsid w:val="00C059D0"/>
    <w:rsid w:val="00C05A14"/>
    <w:rsid w:val="00C05A2B"/>
    <w:rsid w:val="00C05B3B"/>
    <w:rsid w:val="00C05B60"/>
    <w:rsid w:val="00C05C85"/>
    <w:rsid w:val="00C05D48"/>
    <w:rsid w:val="00C05E0B"/>
    <w:rsid w:val="00C05EA0"/>
    <w:rsid w:val="00C05F3A"/>
    <w:rsid w:val="00C05FF3"/>
    <w:rsid w:val="00C06020"/>
    <w:rsid w:val="00C06023"/>
    <w:rsid w:val="00C06054"/>
    <w:rsid w:val="00C06143"/>
    <w:rsid w:val="00C06342"/>
    <w:rsid w:val="00C06797"/>
    <w:rsid w:val="00C0680F"/>
    <w:rsid w:val="00C069F0"/>
    <w:rsid w:val="00C06A84"/>
    <w:rsid w:val="00C06AA4"/>
    <w:rsid w:val="00C06AC0"/>
    <w:rsid w:val="00C06CFB"/>
    <w:rsid w:val="00C06DF1"/>
    <w:rsid w:val="00C06E90"/>
    <w:rsid w:val="00C06EF5"/>
    <w:rsid w:val="00C06FB7"/>
    <w:rsid w:val="00C07098"/>
    <w:rsid w:val="00C07245"/>
    <w:rsid w:val="00C074FE"/>
    <w:rsid w:val="00C07592"/>
    <w:rsid w:val="00C07677"/>
    <w:rsid w:val="00C07684"/>
    <w:rsid w:val="00C076E8"/>
    <w:rsid w:val="00C07771"/>
    <w:rsid w:val="00C077BB"/>
    <w:rsid w:val="00C07876"/>
    <w:rsid w:val="00C078D1"/>
    <w:rsid w:val="00C07930"/>
    <w:rsid w:val="00C079E9"/>
    <w:rsid w:val="00C07A20"/>
    <w:rsid w:val="00C07A5E"/>
    <w:rsid w:val="00C07AED"/>
    <w:rsid w:val="00C07BEC"/>
    <w:rsid w:val="00C07E86"/>
    <w:rsid w:val="00C0E499"/>
    <w:rsid w:val="00C10012"/>
    <w:rsid w:val="00C101B6"/>
    <w:rsid w:val="00C10395"/>
    <w:rsid w:val="00C1066B"/>
    <w:rsid w:val="00C10815"/>
    <w:rsid w:val="00C10890"/>
    <w:rsid w:val="00C109B9"/>
    <w:rsid w:val="00C10A16"/>
    <w:rsid w:val="00C10C9C"/>
    <w:rsid w:val="00C10CF3"/>
    <w:rsid w:val="00C10DF0"/>
    <w:rsid w:val="00C111A5"/>
    <w:rsid w:val="00C11222"/>
    <w:rsid w:val="00C1125F"/>
    <w:rsid w:val="00C11347"/>
    <w:rsid w:val="00C11354"/>
    <w:rsid w:val="00C11358"/>
    <w:rsid w:val="00C1137C"/>
    <w:rsid w:val="00C1159B"/>
    <w:rsid w:val="00C118EB"/>
    <w:rsid w:val="00C11AA0"/>
    <w:rsid w:val="00C11B29"/>
    <w:rsid w:val="00C11C9F"/>
    <w:rsid w:val="00C11CA8"/>
    <w:rsid w:val="00C11DD4"/>
    <w:rsid w:val="00C11DED"/>
    <w:rsid w:val="00C11EC0"/>
    <w:rsid w:val="00C1200C"/>
    <w:rsid w:val="00C123CE"/>
    <w:rsid w:val="00C12415"/>
    <w:rsid w:val="00C1260A"/>
    <w:rsid w:val="00C12661"/>
    <w:rsid w:val="00C126DE"/>
    <w:rsid w:val="00C12827"/>
    <w:rsid w:val="00C12951"/>
    <w:rsid w:val="00C12D0E"/>
    <w:rsid w:val="00C12E50"/>
    <w:rsid w:val="00C1307C"/>
    <w:rsid w:val="00C131B5"/>
    <w:rsid w:val="00C131D7"/>
    <w:rsid w:val="00C13270"/>
    <w:rsid w:val="00C13477"/>
    <w:rsid w:val="00C134F3"/>
    <w:rsid w:val="00C1350E"/>
    <w:rsid w:val="00C1363B"/>
    <w:rsid w:val="00C13710"/>
    <w:rsid w:val="00C1384C"/>
    <w:rsid w:val="00C1385E"/>
    <w:rsid w:val="00C138A3"/>
    <w:rsid w:val="00C13AB6"/>
    <w:rsid w:val="00C13C3E"/>
    <w:rsid w:val="00C13FA6"/>
    <w:rsid w:val="00C141E2"/>
    <w:rsid w:val="00C143B3"/>
    <w:rsid w:val="00C1450D"/>
    <w:rsid w:val="00C145CB"/>
    <w:rsid w:val="00C14659"/>
    <w:rsid w:val="00C1479F"/>
    <w:rsid w:val="00C14A6C"/>
    <w:rsid w:val="00C14C2E"/>
    <w:rsid w:val="00C14C31"/>
    <w:rsid w:val="00C14D32"/>
    <w:rsid w:val="00C14E73"/>
    <w:rsid w:val="00C14E98"/>
    <w:rsid w:val="00C14EE9"/>
    <w:rsid w:val="00C14F59"/>
    <w:rsid w:val="00C150D4"/>
    <w:rsid w:val="00C15118"/>
    <w:rsid w:val="00C15277"/>
    <w:rsid w:val="00C1542C"/>
    <w:rsid w:val="00C155B6"/>
    <w:rsid w:val="00C15673"/>
    <w:rsid w:val="00C1576E"/>
    <w:rsid w:val="00C15795"/>
    <w:rsid w:val="00C1588C"/>
    <w:rsid w:val="00C15A2A"/>
    <w:rsid w:val="00C15C39"/>
    <w:rsid w:val="00C15CD1"/>
    <w:rsid w:val="00C15D0B"/>
    <w:rsid w:val="00C15E15"/>
    <w:rsid w:val="00C15E16"/>
    <w:rsid w:val="00C15EED"/>
    <w:rsid w:val="00C16131"/>
    <w:rsid w:val="00C1616B"/>
    <w:rsid w:val="00C162E2"/>
    <w:rsid w:val="00C163B7"/>
    <w:rsid w:val="00C1647E"/>
    <w:rsid w:val="00C164C7"/>
    <w:rsid w:val="00C16617"/>
    <w:rsid w:val="00C1662A"/>
    <w:rsid w:val="00C1663A"/>
    <w:rsid w:val="00C166AF"/>
    <w:rsid w:val="00C1697F"/>
    <w:rsid w:val="00C169EA"/>
    <w:rsid w:val="00C16B68"/>
    <w:rsid w:val="00C16BFC"/>
    <w:rsid w:val="00C16EBB"/>
    <w:rsid w:val="00C16FB3"/>
    <w:rsid w:val="00C16FFD"/>
    <w:rsid w:val="00C17325"/>
    <w:rsid w:val="00C175EF"/>
    <w:rsid w:val="00C17636"/>
    <w:rsid w:val="00C17779"/>
    <w:rsid w:val="00C1777F"/>
    <w:rsid w:val="00C17826"/>
    <w:rsid w:val="00C17B93"/>
    <w:rsid w:val="00C17C42"/>
    <w:rsid w:val="00C17C52"/>
    <w:rsid w:val="00C17CB2"/>
    <w:rsid w:val="00C17D51"/>
    <w:rsid w:val="00C17D61"/>
    <w:rsid w:val="00C17D6C"/>
    <w:rsid w:val="00C20092"/>
    <w:rsid w:val="00C200A1"/>
    <w:rsid w:val="00C20222"/>
    <w:rsid w:val="00C20678"/>
    <w:rsid w:val="00C207FF"/>
    <w:rsid w:val="00C20963"/>
    <w:rsid w:val="00C20969"/>
    <w:rsid w:val="00C20A1F"/>
    <w:rsid w:val="00C20B4E"/>
    <w:rsid w:val="00C20F8B"/>
    <w:rsid w:val="00C21018"/>
    <w:rsid w:val="00C2150C"/>
    <w:rsid w:val="00C2157B"/>
    <w:rsid w:val="00C215AF"/>
    <w:rsid w:val="00C21655"/>
    <w:rsid w:val="00C216F8"/>
    <w:rsid w:val="00C21A15"/>
    <w:rsid w:val="00C21B60"/>
    <w:rsid w:val="00C21C1A"/>
    <w:rsid w:val="00C21C4F"/>
    <w:rsid w:val="00C21CDC"/>
    <w:rsid w:val="00C21D33"/>
    <w:rsid w:val="00C21E30"/>
    <w:rsid w:val="00C21EEE"/>
    <w:rsid w:val="00C220BF"/>
    <w:rsid w:val="00C2211C"/>
    <w:rsid w:val="00C222FA"/>
    <w:rsid w:val="00C22338"/>
    <w:rsid w:val="00C22380"/>
    <w:rsid w:val="00C2259C"/>
    <w:rsid w:val="00C226F0"/>
    <w:rsid w:val="00C228A8"/>
    <w:rsid w:val="00C229AB"/>
    <w:rsid w:val="00C22A3C"/>
    <w:rsid w:val="00C22B26"/>
    <w:rsid w:val="00C22B32"/>
    <w:rsid w:val="00C22B79"/>
    <w:rsid w:val="00C22C1A"/>
    <w:rsid w:val="00C22CF0"/>
    <w:rsid w:val="00C22D0A"/>
    <w:rsid w:val="00C22D80"/>
    <w:rsid w:val="00C22F59"/>
    <w:rsid w:val="00C23175"/>
    <w:rsid w:val="00C2323D"/>
    <w:rsid w:val="00C23276"/>
    <w:rsid w:val="00C23312"/>
    <w:rsid w:val="00C235FF"/>
    <w:rsid w:val="00C23656"/>
    <w:rsid w:val="00C2371B"/>
    <w:rsid w:val="00C23730"/>
    <w:rsid w:val="00C23831"/>
    <w:rsid w:val="00C23846"/>
    <w:rsid w:val="00C2388E"/>
    <w:rsid w:val="00C2390B"/>
    <w:rsid w:val="00C23E6A"/>
    <w:rsid w:val="00C23FD1"/>
    <w:rsid w:val="00C24000"/>
    <w:rsid w:val="00C24005"/>
    <w:rsid w:val="00C2409E"/>
    <w:rsid w:val="00C24113"/>
    <w:rsid w:val="00C24216"/>
    <w:rsid w:val="00C242DD"/>
    <w:rsid w:val="00C245BE"/>
    <w:rsid w:val="00C2460F"/>
    <w:rsid w:val="00C24641"/>
    <w:rsid w:val="00C24658"/>
    <w:rsid w:val="00C246A1"/>
    <w:rsid w:val="00C2473E"/>
    <w:rsid w:val="00C24832"/>
    <w:rsid w:val="00C24B25"/>
    <w:rsid w:val="00C24BDC"/>
    <w:rsid w:val="00C24C0D"/>
    <w:rsid w:val="00C24F1E"/>
    <w:rsid w:val="00C2503B"/>
    <w:rsid w:val="00C251E0"/>
    <w:rsid w:val="00C25265"/>
    <w:rsid w:val="00C2551B"/>
    <w:rsid w:val="00C2584D"/>
    <w:rsid w:val="00C258C3"/>
    <w:rsid w:val="00C258F1"/>
    <w:rsid w:val="00C259D0"/>
    <w:rsid w:val="00C25E35"/>
    <w:rsid w:val="00C26048"/>
    <w:rsid w:val="00C26090"/>
    <w:rsid w:val="00C2632F"/>
    <w:rsid w:val="00C26460"/>
    <w:rsid w:val="00C264C7"/>
    <w:rsid w:val="00C264D7"/>
    <w:rsid w:val="00C26707"/>
    <w:rsid w:val="00C26718"/>
    <w:rsid w:val="00C267F6"/>
    <w:rsid w:val="00C269DD"/>
    <w:rsid w:val="00C269E8"/>
    <w:rsid w:val="00C26B57"/>
    <w:rsid w:val="00C26D05"/>
    <w:rsid w:val="00C26E1A"/>
    <w:rsid w:val="00C26F6C"/>
    <w:rsid w:val="00C2709B"/>
    <w:rsid w:val="00C270AE"/>
    <w:rsid w:val="00C27247"/>
    <w:rsid w:val="00C27394"/>
    <w:rsid w:val="00C274B7"/>
    <w:rsid w:val="00C274DA"/>
    <w:rsid w:val="00C274ED"/>
    <w:rsid w:val="00C27502"/>
    <w:rsid w:val="00C275FE"/>
    <w:rsid w:val="00C277C5"/>
    <w:rsid w:val="00C27897"/>
    <w:rsid w:val="00C27971"/>
    <w:rsid w:val="00C279E7"/>
    <w:rsid w:val="00C27A96"/>
    <w:rsid w:val="00C27AC1"/>
    <w:rsid w:val="00C27D6C"/>
    <w:rsid w:val="00C27E71"/>
    <w:rsid w:val="00C2A9AC"/>
    <w:rsid w:val="00C30017"/>
    <w:rsid w:val="00C30079"/>
    <w:rsid w:val="00C30278"/>
    <w:rsid w:val="00C3032F"/>
    <w:rsid w:val="00C30396"/>
    <w:rsid w:val="00C303D9"/>
    <w:rsid w:val="00C3042E"/>
    <w:rsid w:val="00C30846"/>
    <w:rsid w:val="00C30AA2"/>
    <w:rsid w:val="00C30B08"/>
    <w:rsid w:val="00C30B9F"/>
    <w:rsid w:val="00C30BB5"/>
    <w:rsid w:val="00C30CB0"/>
    <w:rsid w:val="00C30D23"/>
    <w:rsid w:val="00C31040"/>
    <w:rsid w:val="00C311DA"/>
    <w:rsid w:val="00C311E8"/>
    <w:rsid w:val="00C312B8"/>
    <w:rsid w:val="00C31306"/>
    <w:rsid w:val="00C31389"/>
    <w:rsid w:val="00C313F3"/>
    <w:rsid w:val="00C3145B"/>
    <w:rsid w:val="00C31496"/>
    <w:rsid w:val="00C31521"/>
    <w:rsid w:val="00C31528"/>
    <w:rsid w:val="00C315B8"/>
    <w:rsid w:val="00C3168A"/>
    <w:rsid w:val="00C3182B"/>
    <w:rsid w:val="00C31A43"/>
    <w:rsid w:val="00C31ABD"/>
    <w:rsid w:val="00C31B3B"/>
    <w:rsid w:val="00C31BAE"/>
    <w:rsid w:val="00C31C8C"/>
    <w:rsid w:val="00C31DB9"/>
    <w:rsid w:val="00C32037"/>
    <w:rsid w:val="00C320FD"/>
    <w:rsid w:val="00C32164"/>
    <w:rsid w:val="00C321AB"/>
    <w:rsid w:val="00C32353"/>
    <w:rsid w:val="00C32421"/>
    <w:rsid w:val="00C3244C"/>
    <w:rsid w:val="00C32838"/>
    <w:rsid w:val="00C32845"/>
    <w:rsid w:val="00C32A5E"/>
    <w:rsid w:val="00C32E57"/>
    <w:rsid w:val="00C32E65"/>
    <w:rsid w:val="00C32F30"/>
    <w:rsid w:val="00C32FA8"/>
    <w:rsid w:val="00C32FB9"/>
    <w:rsid w:val="00C3300B"/>
    <w:rsid w:val="00C33297"/>
    <w:rsid w:val="00C33470"/>
    <w:rsid w:val="00C33594"/>
    <w:rsid w:val="00C337AB"/>
    <w:rsid w:val="00C33841"/>
    <w:rsid w:val="00C338AE"/>
    <w:rsid w:val="00C3391B"/>
    <w:rsid w:val="00C33942"/>
    <w:rsid w:val="00C339BD"/>
    <w:rsid w:val="00C33A5F"/>
    <w:rsid w:val="00C33B47"/>
    <w:rsid w:val="00C33CAE"/>
    <w:rsid w:val="00C33E85"/>
    <w:rsid w:val="00C33FA6"/>
    <w:rsid w:val="00C33FDB"/>
    <w:rsid w:val="00C33FDE"/>
    <w:rsid w:val="00C34006"/>
    <w:rsid w:val="00C341BC"/>
    <w:rsid w:val="00C34221"/>
    <w:rsid w:val="00C345C8"/>
    <w:rsid w:val="00C34729"/>
    <w:rsid w:val="00C3479A"/>
    <w:rsid w:val="00C34ADD"/>
    <w:rsid w:val="00C34BD9"/>
    <w:rsid w:val="00C34C7D"/>
    <w:rsid w:val="00C34D58"/>
    <w:rsid w:val="00C34F7A"/>
    <w:rsid w:val="00C34FA1"/>
    <w:rsid w:val="00C34FF8"/>
    <w:rsid w:val="00C3525C"/>
    <w:rsid w:val="00C3526E"/>
    <w:rsid w:val="00C35327"/>
    <w:rsid w:val="00C35405"/>
    <w:rsid w:val="00C354A8"/>
    <w:rsid w:val="00C354B2"/>
    <w:rsid w:val="00C354F4"/>
    <w:rsid w:val="00C35551"/>
    <w:rsid w:val="00C355FC"/>
    <w:rsid w:val="00C356C6"/>
    <w:rsid w:val="00C35711"/>
    <w:rsid w:val="00C3573E"/>
    <w:rsid w:val="00C3575D"/>
    <w:rsid w:val="00C3581D"/>
    <w:rsid w:val="00C35C6B"/>
    <w:rsid w:val="00C35C77"/>
    <w:rsid w:val="00C35C7E"/>
    <w:rsid w:val="00C35D27"/>
    <w:rsid w:val="00C35EAA"/>
    <w:rsid w:val="00C35F03"/>
    <w:rsid w:val="00C35F5D"/>
    <w:rsid w:val="00C3602E"/>
    <w:rsid w:val="00C36043"/>
    <w:rsid w:val="00C360AB"/>
    <w:rsid w:val="00C361DA"/>
    <w:rsid w:val="00C3627A"/>
    <w:rsid w:val="00C36426"/>
    <w:rsid w:val="00C3651B"/>
    <w:rsid w:val="00C367B7"/>
    <w:rsid w:val="00C36979"/>
    <w:rsid w:val="00C36A5B"/>
    <w:rsid w:val="00C36AEA"/>
    <w:rsid w:val="00C36B4C"/>
    <w:rsid w:val="00C36B9A"/>
    <w:rsid w:val="00C36C6E"/>
    <w:rsid w:val="00C36D98"/>
    <w:rsid w:val="00C36E0A"/>
    <w:rsid w:val="00C36E5D"/>
    <w:rsid w:val="00C36E8C"/>
    <w:rsid w:val="00C36E91"/>
    <w:rsid w:val="00C36F7E"/>
    <w:rsid w:val="00C36FC6"/>
    <w:rsid w:val="00C37058"/>
    <w:rsid w:val="00C370BA"/>
    <w:rsid w:val="00C37164"/>
    <w:rsid w:val="00C37316"/>
    <w:rsid w:val="00C37475"/>
    <w:rsid w:val="00C37573"/>
    <w:rsid w:val="00C375B5"/>
    <w:rsid w:val="00C37628"/>
    <w:rsid w:val="00C3767D"/>
    <w:rsid w:val="00C37700"/>
    <w:rsid w:val="00C37738"/>
    <w:rsid w:val="00C377C0"/>
    <w:rsid w:val="00C3786A"/>
    <w:rsid w:val="00C3798A"/>
    <w:rsid w:val="00C37A41"/>
    <w:rsid w:val="00C37B8F"/>
    <w:rsid w:val="00C37C9A"/>
    <w:rsid w:val="00C37D3C"/>
    <w:rsid w:val="00C37D83"/>
    <w:rsid w:val="00C37E2F"/>
    <w:rsid w:val="00C37FE8"/>
    <w:rsid w:val="00C40082"/>
    <w:rsid w:val="00C40086"/>
    <w:rsid w:val="00C402A0"/>
    <w:rsid w:val="00C403BF"/>
    <w:rsid w:val="00C404FB"/>
    <w:rsid w:val="00C406CD"/>
    <w:rsid w:val="00C407AB"/>
    <w:rsid w:val="00C40805"/>
    <w:rsid w:val="00C40812"/>
    <w:rsid w:val="00C4081E"/>
    <w:rsid w:val="00C40ADD"/>
    <w:rsid w:val="00C40D3E"/>
    <w:rsid w:val="00C40D59"/>
    <w:rsid w:val="00C40D78"/>
    <w:rsid w:val="00C40EBD"/>
    <w:rsid w:val="00C41091"/>
    <w:rsid w:val="00C412C8"/>
    <w:rsid w:val="00C4137F"/>
    <w:rsid w:val="00C41434"/>
    <w:rsid w:val="00C417BB"/>
    <w:rsid w:val="00C417E8"/>
    <w:rsid w:val="00C41A32"/>
    <w:rsid w:val="00C41A6B"/>
    <w:rsid w:val="00C41ADA"/>
    <w:rsid w:val="00C41CA9"/>
    <w:rsid w:val="00C41E97"/>
    <w:rsid w:val="00C41F4A"/>
    <w:rsid w:val="00C41F8C"/>
    <w:rsid w:val="00C420AF"/>
    <w:rsid w:val="00C422AB"/>
    <w:rsid w:val="00C422BC"/>
    <w:rsid w:val="00C42621"/>
    <w:rsid w:val="00C426B1"/>
    <w:rsid w:val="00C42718"/>
    <w:rsid w:val="00C42745"/>
    <w:rsid w:val="00C4280D"/>
    <w:rsid w:val="00C4289D"/>
    <w:rsid w:val="00C429EE"/>
    <w:rsid w:val="00C429F7"/>
    <w:rsid w:val="00C429F8"/>
    <w:rsid w:val="00C42B13"/>
    <w:rsid w:val="00C42C42"/>
    <w:rsid w:val="00C42C82"/>
    <w:rsid w:val="00C42E47"/>
    <w:rsid w:val="00C4307D"/>
    <w:rsid w:val="00C430E5"/>
    <w:rsid w:val="00C431FA"/>
    <w:rsid w:val="00C4322D"/>
    <w:rsid w:val="00C4323C"/>
    <w:rsid w:val="00C4325D"/>
    <w:rsid w:val="00C432DC"/>
    <w:rsid w:val="00C43588"/>
    <w:rsid w:val="00C436AF"/>
    <w:rsid w:val="00C437C1"/>
    <w:rsid w:val="00C43881"/>
    <w:rsid w:val="00C438E4"/>
    <w:rsid w:val="00C43B28"/>
    <w:rsid w:val="00C43B9F"/>
    <w:rsid w:val="00C43BBF"/>
    <w:rsid w:val="00C43C79"/>
    <w:rsid w:val="00C43D8A"/>
    <w:rsid w:val="00C43E7E"/>
    <w:rsid w:val="00C43E91"/>
    <w:rsid w:val="00C43E97"/>
    <w:rsid w:val="00C43E9C"/>
    <w:rsid w:val="00C44195"/>
    <w:rsid w:val="00C44267"/>
    <w:rsid w:val="00C4431E"/>
    <w:rsid w:val="00C443EE"/>
    <w:rsid w:val="00C446D0"/>
    <w:rsid w:val="00C447A8"/>
    <w:rsid w:val="00C448A6"/>
    <w:rsid w:val="00C448E7"/>
    <w:rsid w:val="00C44A4B"/>
    <w:rsid w:val="00C44A82"/>
    <w:rsid w:val="00C44AAB"/>
    <w:rsid w:val="00C44C0C"/>
    <w:rsid w:val="00C44C16"/>
    <w:rsid w:val="00C4501C"/>
    <w:rsid w:val="00C451EB"/>
    <w:rsid w:val="00C451FA"/>
    <w:rsid w:val="00C45254"/>
    <w:rsid w:val="00C45278"/>
    <w:rsid w:val="00C452F5"/>
    <w:rsid w:val="00C45372"/>
    <w:rsid w:val="00C4540E"/>
    <w:rsid w:val="00C4543F"/>
    <w:rsid w:val="00C45527"/>
    <w:rsid w:val="00C455E4"/>
    <w:rsid w:val="00C45600"/>
    <w:rsid w:val="00C456E9"/>
    <w:rsid w:val="00C457E9"/>
    <w:rsid w:val="00C4586B"/>
    <w:rsid w:val="00C4596A"/>
    <w:rsid w:val="00C45CA9"/>
    <w:rsid w:val="00C45CB7"/>
    <w:rsid w:val="00C45D9E"/>
    <w:rsid w:val="00C45FB3"/>
    <w:rsid w:val="00C460C5"/>
    <w:rsid w:val="00C462E8"/>
    <w:rsid w:val="00C466CD"/>
    <w:rsid w:val="00C46847"/>
    <w:rsid w:val="00C4686C"/>
    <w:rsid w:val="00C468D9"/>
    <w:rsid w:val="00C4690B"/>
    <w:rsid w:val="00C46A10"/>
    <w:rsid w:val="00C46D97"/>
    <w:rsid w:val="00C46D9A"/>
    <w:rsid w:val="00C46F2E"/>
    <w:rsid w:val="00C46F58"/>
    <w:rsid w:val="00C46FF2"/>
    <w:rsid w:val="00C4703E"/>
    <w:rsid w:val="00C47167"/>
    <w:rsid w:val="00C471F0"/>
    <w:rsid w:val="00C47211"/>
    <w:rsid w:val="00C472EA"/>
    <w:rsid w:val="00C4730A"/>
    <w:rsid w:val="00C4736D"/>
    <w:rsid w:val="00C473D9"/>
    <w:rsid w:val="00C475A5"/>
    <w:rsid w:val="00C47697"/>
    <w:rsid w:val="00C47702"/>
    <w:rsid w:val="00C4788A"/>
    <w:rsid w:val="00C4791B"/>
    <w:rsid w:val="00C479C9"/>
    <w:rsid w:val="00C47A30"/>
    <w:rsid w:val="00C47B33"/>
    <w:rsid w:val="00C47CA1"/>
    <w:rsid w:val="00C47D84"/>
    <w:rsid w:val="00C47DE0"/>
    <w:rsid w:val="00C47E51"/>
    <w:rsid w:val="00C47E67"/>
    <w:rsid w:val="00C47EB7"/>
    <w:rsid w:val="00C47EEE"/>
    <w:rsid w:val="00C50024"/>
    <w:rsid w:val="00C500CC"/>
    <w:rsid w:val="00C50178"/>
    <w:rsid w:val="00C50202"/>
    <w:rsid w:val="00C503CD"/>
    <w:rsid w:val="00C509B7"/>
    <w:rsid w:val="00C509CE"/>
    <w:rsid w:val="00C509DC"/>
    <w:rsid w:val="00C50BD6"/>
    <w:rsid w:val="00C50D4D"/>
    <w:rsid w:val="00C50E94"/>
    <w:rsid w:val="00C50EBE"/>
    <w:rsid w:val="00C50EDA"/>
    <w:rsid w:val="00C50F62"/>
    <w:rsid w:val="00C50F8E"/>
    <w:rsid w:val="00C51006"/>
    <w:rsid w:val="00C5124D"/>
    <w:rsid w:val="00C5151A"/>
    <w:rsid w:val="00C51613"/>
    <w:rsid w:val="00C5169F"/>
    <w:rsid w:val="00C516D9"/>
    <w:rsid w:val="00C51E41"/>
    <w:rsid w:val="00C51E79"/>
    <w:rsid w:val="00C51EF9"/>
    <w:rsid w:val="00C51F22"/>
    <w:rsid w:val="00C521BD"/>
    <w:rsid w:val="00C5222F"/>
    <w:rsid w:val="00C52261"/>
    <w:rsid w:val="00C522B9"/>
    <w:rsid w:val="00C522C7"/>
    <w:rsid w:val="00C52363"/>
    <w:rsid w:val="00C524C9"/>
    <w:rsid w:val="00C5281E"/>
    <w:rsid w:val="00C52A2D"/>
    <w:rsid w:val="00C52AE1"/>
    <w:rsid w:val="00C52C32"/>
    <w:rsid w:val="00C52CF7"/>
    <w:rsid w:val="00C52CFC"/>
    <w:rsid w:val="00C52D48"/>
    <w:rsid w:val="00C52E49"/>
    <w:rsid w:val="00C52E57"/>
    <w:rsid w:val="00C52F16"/>
    <w:rsid w:val="00C52F31"/>
    <w:rsid w:val="00C52FA1"/>
    <w:rsid w:val="00C530C0"/>
    <w:rsid w:val="00C530E7"/>
    <w:rsid w:val="00C53117"/>
    <w:rsid w:val="00C5318D"/>
    <w:rsid w:val="00C531B0"/>
    <w:rsid w:val="00C531C2"/>
    <w:rsid w:val="00C532FF"/>
    <w:rsid w:val="00C533D7"/>
    <w:rsid w:val="00C533E2"/>
    <w:rsid w:val="00C53405"/>
    <w:rsid w:val="00C534D6"/>
    <w:rsid w:val="00C5353C"/>
    <w:rsid w:val="00C535E1"/>
    <w:rsid w:val="00C535FD"/>
    <w:rsid w:val="00C5384B"/>
    <w:rsid w:val="00C53A2E"/>
    <w:rsid w:val="00C53AA7"/>
    <w:rsid w:val="00C53DBF"/>
    <w:rsid w:val="00C53DD5"/>
    <w:rsid w:val="00C541A9"/>
    <w:rsid w:val="00C542BD"/>
    <w:rsid w:val="00C544D5"/>
    <w:rsid w:val="00C5460E"/>
    <w:rsid w:val="00C5461E"/>
    <w:rsid w:val="00C5463E"/>
    <w:rsid w:val="00C547BA"/>
    <w:rsid w:val="00C549C7"/>
    <w:rsid w:val="00C549E7"/>
    <w:rsid w:val="00C54B7A"/>
    <w:rsid w:val="00C54BB8"/>
    <w:rsid w:val="00C54BE8"/>
    <w:rsid w:val="00C54C0B"/>
    <w:rsid w:val="00C54D34"/>
    <w:rsid w:val="00C54D49"/>
    <w:rsid w:val="00C54D4E"/>
    <w:rsid w:val="00C5503A"/>
    <w:rsid w:val="00C55047"/>
    <w:rsid w:val="00C5506C"/>
    <w:rsid w:val="00C5539E"/>
    <w:rsid w:val="00C554D2"/>
    <w:rsid w:val="00C5569E"/>
    <w:rsid w:val="00C55849"/>
    <w:rsid w:val="00C559C6"/>
    <w:rsid w:val="00C55A8F"/>
    <w:rsid w:val="00C55BE8"/>
    <w:rsid w:val="00C55CA2"/>
    <w:rsid w:val="00C55FDF"/>
    <w:rsid w:val="00C560B0"/>
    <w:rsid w:val="00C561AD"/>
    <w:rsid w:val="00C562D2"/>
    <w:rsid w:val="00C56366"/>
    <w:rsid w:val="00C56448"/>
    <w:rsid w:val="00C56625"/>
    <w:rsid w:val="00C56627"/>
    <w:rsid w:val="00C56668"/>
    <w:rsid w:val="00C5676C"/>
    <w:rsid w:val="00C568CB"/>
    <w:rsid w:val="00C56A39"/>
    <w:rsid w:val="00C56A67"/>
    <w:rsid w:val="00C56B01"/>
    <w:rsid w:val="00C56BBC"/>
    <w:rsid w:val="00C56BD2"/>
    <w:rsid w:val="00C56C30"/>
    <w:rsid w:val="00C56C69"/>
    <w:rsid w:val="00C56D46"/>
    <w:rsid w:val="00C56E5A"/>
    <w:rsid w:val="00C56FAC"/>
    <w:rsid w:val="00C570BD"/>
    <w:rsid w:val="00C57128"/>
    <w:rsid w:val="00C57343"/>
    <w:rsid w:val="00C57491"/>
    <w:rsid w:val="00C57506"/>
    <w:rsid w:val="00C57655"/>
    <w:rsid w:val="00C576C4"/>
    <w:rsid w:val="00C576E3"/>
    <w:rsid w:val="00C5773D"/>
    <w:rsid w:val="00C57C02"/>
    <w:rsid w:val="00C57E42"/>
    <w:rsid w:val="00C57EE9"/>
    <w:rsid w:val="00C57F43"/>
    <w:rsid w:val="00C601B3"/>
    <w:rsid w:val="00C6036F"/>
    <w:rsid w:val="00C60441"/>
    <w:rsid w:val="00C606AF"/>
    <w:rsid w:val="00C606FC"/>
    <w:rsid w:val="00C60770"/>
    <w:rsid w:val="00C6080F"/>
    <w:rsid w:val="00C60818"/>
    <w:rsid w:val="00C608CF"/>
    <w:rsid w:val="00C60943"/>
    <w:rsid w:val="00C609AD"/>
    <w:rsid w:val="00C60A98"/>
    <w:rsid w:val="00C60BEC"/>
    <w:rsid w:val="00C60C5C"/>
    <w:rsid w:val="00C60EF3"/>
    <w:rsid w:val="00C611EA"/>
    <w:rsid w:val="00C612C3"/>
    <w:rsid w:val="00C612F9"/>
    <w:rsid w:val="00C613B0"/>
    <w:rsid w:val="00C614CD"/>
    <w:rsid w:val="00C61616"/>
    <w:rsid w:val="00C61660"/>
    <w:rsid w:val="00C61800"/>
    <w:rsid w:val="00C6186A"/>
    <w:rsid w:val="00C61961"/>
    <w:rsid w:val="00C61A83"/>
    <w:rsid w:val="00C61A96"/>
    <w:rsid w:val="00C61B0F"/>
    <w:rsid w:val="00C61BE4"/>
    <w:rsid w:val="00C61D56"/>
    <w:rsid w:val="00C61EFE"/>
    <w:rsid w:val="00C61F72"/>
    <w:rsid w:val="00C62105"/>
    <w:rsid w:val="00C625CC"/>
    <w:rsid w:val="00C62627"/>
    <w:rsid w:val="00C6270B"/>
    <w:rsid w:val="00C62982"/>
    <w:rsid w:val="00C62A1F"/>
    <w:rsid w:val="00C62C70"/>
    <w:rsid w:val="00C62CFF"/>
    <w:rsid w:val="00C62D56"/>
    <w:rsid w:val="00C62DCF"/>
    <w:rsid w:val="00C62E52"/>
    <w:rsid w:val="00C62FFC"/>
    <w:rsid w:val="00C6312F"/>
    <w:rsid w:val="00C63131"/>
    <w:rsid w:val="00C631DE"/>
    <w:rsid w:val="00C632E2"/>
    <w:rsid w:val="00C633BF"/>
    <w:rsid w:val="00C6357B"/>
    <w:rsid w:val="00C63584"/>
    <w:rsid w:val="00C637BB"/>
    <w:rsid w:val="00C63B70"/>
    <w:rsid w:val="00C63F1C"/>
    <w:rsid w:val="00C63F5F"/>
    <w:rsid w:val="00C64074"/>
    <w:rsid w:val="00C641B2"/>
    <w:rsid w:val="00C641E5"/>
    <w:rsid w:val="00C6441B"/>
    <w:rsid w:val="00C6443E"/>
    <w:rsid w:val="00C646E7"/>
    <w:rsid w:val="00C6476C"/>
    <w:rsid w:val="00C64780"/>
    <w:rsid w:val="00C64799"/>
    <w:rsid w:val="00C6487B"/>
    <w:rsid w:val="00C64880"/>
    <w:rsid w:val="00C64B02"/>
    <w:rsid w:val="00C64CFD"/>
    <w:rsid w:val="00C64D3C"/>
    <w:rsid w:val="00C64D60"/>
    <w:rsid w:val="00C64EE3"/>
    <w:rsid w:val="00C650C3"/>
    <w:rsid w:val="00C6510E"/>
    <w:rsid w:val="00C651C0"/>
    <w:rsid w:val="00C65345"/>
    <w:rsid w:val="00C65525"/>
    <w:rsid w:val="00C6558C"/>
    <w:rsid w:val="00C6571D"/>
    <w:rsid w:val="00C65879"/>
    <w:rsid w:val="00C658DF"/>
    <w:rsid w:val="00C659DE"/>
    <w:rsid w:val="00C65A88"/>
    <w:rsid w:val="00C65B1A"/>
    <w:rsid w:val="00C65D0F"/>
    <w:rsid w:val="00C65F0F"/>
    <w:rsid w:val="00C65F13"/>
    <w:rsid w:val="00C65F52"/>
    <w:rsid w:val="00C66049"/>
    <w:rsid w:val="00C660D6"/>
    <w:rsid w:val="00C6613E"/>
    <w:rsid w:val="00C66160"/>
    <w:rsid w:val="00C661CE"/>
    <w:rsid w:val="00C6622D"/>
    <w:rsid w:val="00C66252"/>
    <w:rsid w:val="00C6627A"/>
    <w:rsid w:val="00C662CE"/>
    <w:rsid w:val="00C6631C"/>
    <w:rsid w:val="00C66376"/>
    <w:rsid w:val="00C66462"/>
    <w:rsid w:val="00C66605"/>
    <w:rsid w:val="00C666F4"/>
    <w:rsid w:val="00C66962"/>
    <w:rsid w:val="00C669C0"/>
    <w:rsid w:val="00C66A1D"/>
    <w:rsid w:val="00C66A26"/>
    <w:rsid w:val="00C66B4E"/>
    <w:rsid w:val="00C66C81"/>
    <w:rsid w:val="00C66DA2"/>
    <w:rsid w:val="00C66EB1"/>
    <w:rsid w:val="00C66EBC"/>
    <w:rsid w:val="00C66F12"/>
    <w:rsid w:val="00C66F4C"/>
    <w:rsid w:val="00C67023"/>
    <w:rsid w:val="00C67066"/>
    <w:rsid w:val="00C6708D"/>
    <w:rsid w:val="00C67187"/>
    <w:rsid w:val="00C672E9"/>
    <w:rsid w:val="00C67389"/>
    <w:rsid w:val="00C673C9"/>
    <w:rsid w:val="00C67424"/>
    <w:rsid w:val="00C67553"/>
    <w:rsid w:val="00C675A4"/>
    <w:rsid w:val="00C676B2"/>
    <w:rsid w:val="00C676E1"/>
    <w:rsid w:val="00C67885"/>
    <w:rsid w:val="00C679F7"/>
    <w:rsid w:val="00C67BAE"/>
    <w:rsid w:val="00C67F84"/>
    <w:rsid w:val="00C70070"/>
    <w:rsid w:val="00C702F5"/>
    <w:rsid w:val="00C70304"/>
    <w:rsid w:val="00C70315"/>
    <w:rsid w:val="00C7049F"/>
    <w:rsid w:val="00C7067F"/>
    <w:rsid w:val="00C706B5"/>
    <w:rsid w:val="00C70852"/>
    <w:rsid w:val="00C70891"/>
    <w:rsid w:val="00C70908"/>
    <w:rsid w:val="00C70967"/>
    <w:rsid w:val="00C70BEF"/>
    <w:rsid w:val="00C70BF2"/>
    <w:rsid w:val="00C70D06"/>
    <w:rsid w:val="00C70F04"/>
    <w:rsid w:val="00C7107C"/>
    <w:rsid w:val="00C7136B"/>
    <w:rsid w:val="00C716B5"/>
    <w:rsid w:val="00C71BE2"/>
    <w:rsid w:val="00C71D16"/>
    <w:rsid w:val="00C71F06"/>
    <w:rsid w:val="00C71FB2"/>
    <w:rsid w:val="00C720BC"/>
    <w:rsid w:val="00C72188"/>
    <w:rsid w:val="00C721AC"/>
    <w:rsid w:val="00C7234A"/>
    <w:rsid w:val="00C723AE"/>
    <w:rsid w:val="00C723FB"/>
    <w:rsid w:val="00C7278A"/>
    <w:rsid w:val="00C727A8"/>
    <w:rsid w:val="00C72880"/>
    <w:rsid w:val="00C72927"/>
    <w:rsid w:val="00C72956"/>
    <w:rsid w:val="00C72981"/>
    <w:rsid w:val="00C72B51"/>
    <w:rsid w:val="00C72E23"/>
    <w:rsid w:val="00C72E55"/>
    <w:rsid w:val="00C72EBF"/>
    <w:rsid w:val="00C72FAF"/>
    <w:rsid w:val="00C73265"/>
    <w:rsid w:val="00C732F9"/>
    <w:rsid w:val="00C73315"/>
    <w:rsid w:val="00C735AB"/>
    <w:rsid w:val="00C7377E"/>
    <w:rsid w:val="00C7382A"/>
    <w:rsid w:val="00C73857"/>
    <w:rsid w:val="00C73A14"/>
    <w:rsid w:val="00C73A8E"/>
    <w:rsid w:val="00C73AB5"/>
    <w:rsid w:val="00C73B8D"/>
    <w:rsid w:val="00C73C1C"/>
    <w:rsid w:val="00C73C56"/>
    <w:rsid w:val="00C73C5C"/>
    <w:rsid w:val="00C73C8C"/>
    <w:rsid w:val="00C73D68"/>
    <w:rsid w:val="00C73FA4"/>
    <w:rsid w:val="00C73FFF"/>
    <w:rsid w:val="00C74483"/>
    <w:rsid w:val="00C7449D"/>
    <w:rsid w:val="00C74638"/>
    <w:rsid w:val="00C7466F"/>
    <w:rsid w:val="00C746A7"/>
    <w:rsid w:val="00C746E3"/>
    <w:rsid w:val="00C7475A"/>
    <w:rsid w:val="00C749DC"/>
    <w:rsid w:val="00C74B08"/>
    <w:rsid w:val="00C74B5A"/>
    <w:rsid w:val="00C74E18"/>
    <w:rsid w:val="00C74E7E"/>
    <w:rsid w:val="00C74FE6"/>
    <w:rsid w:val="00C7528D"/>
    <w:rsid w:val="00C752BF"/>
    <w:rsid w:val="00C75451"/>
    <w:rsid w:val="00C75510"/>
    <w:rsid w:val="00C7557C"/>
    <w:rsid w:val="00C75609"/>
    <w:rsid w:val="00C758A7"/>
    <w:rsid w:val="00C758C1"/>
    <w:rsid w:val="00C758F7"/>
    <w:rsid w:val="00C759EC"/>
    <w:rsid w:val="00C75A2A"/>
    <w:rsid w:val="00C75B76"/>
    <w:rsid w:val="00C75D58"/>
    <w:rsid w:val="00C75D6F"/>
    <w:rsid w:val="00C75D84"/>
    <w:rsid w:val="00C75E17"/>
    <w:rsid w:val="00C75EE1"/>
    <w:rsid w:val="00C75F1F"/>
    <w:rsid w:val="00C76123"/>
    <w:rsid w:val="00C761CB"/>
    <w:rsid w:val="00C761E6"/>
    <w:rsid w:val="00C7620C"/>
    <w:rsid w:val="00C76302"/>
    <w:rsid w:val="00C7631C"/>
    <w:rsid w:val="00C765C8"/>
    <w:rsid w:val="00C7681B"/>
    <w:rsid w:val="00C76825"/>
    <w:rsid w:val="00C76AF9"/>
    <w:rsid w:val="00C76B84"/>
    <w:rsid w:val="00C76CB9"/>
    <w:rsid w:val="00C76DD8"/>
    <w:rsid w:val="00C76DF4"/>
    <w:rsid w:val="00C76E70"/>
    <w:rsid w:val="00C771FC"/>
    <w:rsid w:val="00C7720B"/>
    <w:rsid w:val="00C77220"/>
    <w:rsid w:val="00C772AC"/>
    <w:rsid w:val="00C77603"/>
    <w:rsid w:val="00C7761C"/>
    <w:rsid w:val="00C77859"/>
    <w:rsid w:val="00C779DF"/>
    <w:rsid w:val="00C77A97"/>
    <w:rsid w:val="00C77EC6"/>
    <w:rsid w:val="00C77F1B"/>
    <w:rsid w:val="00C8017E"/>
    <w:rsid w:val="00C80290"/>
    <w:rsid w:val="00C802A7"/>
    <w:rsid w:val="00C803C4"/>
    <w:rsid w:val="00C80411"/>
    <w:rsid w:val="00C80523"/>
    <w:rsid w:val="00C8056C"/>
    <w:rsid w:val="00C80572"/>
    <w:rsid w:val="00C807EA"/>
    <w:rsid w:val="00C807F8"/>
    <w:rsid w:val="00C80858"/>
    <w:rsid w:val="00C80B7B"/>
    <w:rsid w:val="00C80EFB"/>
    <w:rsid w:val="00C80F32"/>
    <w:rsid w:val="00C80FF9"/>
    <w:rsid w:val="00C80FFA"/>
    <w:rsid w:val="00C8131A"/>
    <w:rsid w:val="00C814AA"/>
    <w:rsid w:val="00C81546"/>
    <w:rsid w:val="00C816BF"/>
    <w:rsid w:val="00C816E7"/>
    <w:rsid w:val="00C81829"/>
    <w:rsid w:val="00C81B0F"/>
    <w:rsid w:val="00C81D0C"/>
    <w:rsid w:val="00C81D70"/>
    <w:rsid w:val="00C81DAA"/>
    <w:rsid w:val="00C81FE0"/>
    <w:rsid w:val="00C82167"/>
    <w:rsid w:val="00C821CB"/>
    <w:rsid w:val="00C82245"/>
    <w:rsid w:val="00C8224D"/>
    <w:rsid w:val="00C82354"/>
    <w:rsid w:val="00C8247E"/>
    <w:rsid w:val="00C824B8"/>
    <w:rsid w:val="00C826DA"/>
    <w:rsid w:val="00C8279D"/>
    <w:rsid w:val="00C8292F"/>
    <w:rsid w:val="00C82B4C"/>
    <w:rsid w:val="00C82CBF"/>
    <w:rsid w:val="00C82CF4"/>
    <w:rsid w:val="00C82DCA"/>
    <w:rsid w:val="00C82EB7"/>
    <w:rsid w:val="00C82FC7"/>
    <w:rsid w:val="00C82FFE"/>
    <w:rsid w:val="00C830E3"/>
    <w:rsid w:val="00C83269"/>
    <w:rsid w:val="00C83272"/>
    <w:rsid w:val="00C832C9"/>
    <w:rsid w:val="00C832D8"/>
    <w:rsid w:val="00C83300"/>
    <w:rsid w:val="00C83391"/>
    <w:rsid w:val="00C8368A"/>
    <w:rsid w:val="00C838FC"/>
    <w:rsid w:val="00C839BC"/>
    <w:rsid w:val="00C83A33"/>
    <w:rsid w:val="00C83B65"/>
    <w:rsid w:val="00C83DA4"/>
    <w:rsid w:val="00C83EFC"/>
    <w:rsid w:val="00C83F56"/>
    <w:rsid w:val="00C8400F"/>
    <w:rsid w:val="00C84098"/>
    <w:rsid w:val="00C84344"/>
    <w:rsid w:val="00C843F6"/>
    <w:rsid w:val="00C844C2"/>
    <w:rsid w:val="00C8465B"/>
    <w:rsid w:val="00C847EF"/>
    <w:rsid w:val="00C84803"/>
    <w:rsid w:val="00C84974"/>
    <w:rsid w:val="00C8498A"/>
    <w:rsid w:val="00C84A72"/>
    <w:rsid w:val="00C84A85"/>
    <w:rsid w:val="00C84AA4"/>
    <w:rsid w:val="00C850FE"/>
    <w:rsid w:val="00C85168"/>
    <w:rsid w:val="00C854EC"/>
    <w:rsid w:val="00C85621"/>
    <w:rsid w:val="00C8570E"/>
    <w:rsid w:val="00C85725"/>
    <w:rsid w:val="00C858BC"/>
    <w:rsid w:val="00C85B53"/>
    <w:rsid w:val="00C85BD6"/>
    <w:rsid w:val="00C85CF6"/>
    <w:rsid w:val="00C85D4C"/>
    <w:rsid w:val="00C85F38"/>
    <w:rsid w:val="00C85F47"/>
    <w:rsid w:val="00C86065"/>
    <w:rsid w:val="00C86296"/>
    <w:rsid w:val="00C86355"/>
    <w:rsid w:val="00C86370"/>
    <w:rsid w:val="00C86445"/>
    <w:rsid w:val="00C865ED"/>
    <w:rsid w:val="00C86764"/>
    <w:rsid w:val="00C86916"/>
    <w:rsid w:val="00C86920"/>
    <w:rsid w:val="00C86969"/>
    <w:rsid w:val="00C86A1F"/>
    <w:rsid w:val="00C86AA0"/>
    <w:rsid w:val="00C86B9C"/>
    <w:rsid w:val="00C86D43"/>
    <w:rsid w:val="00C86D67"/>
    <w:rsid w:val="00C86E1A"/>
    <w:rsid w:val="00C87003"/>
    <w:rsid w:val="00C8715A"/>
    <w:rsid w:val="00C8723E"/>
    <w:rsid w:val="00C87539"/>
    <w:rsid w:val="00C875CF"/>
    <w:rsid w:val="00C8777E"/>
    <w:rsid w:val="00C87895"/>
    <w:rsid w:val="00C87A2E"/>
    <w:rsid w:val="00C87AEA"/>
    <w:rsid w:val="00C87B0E"/>
    <w:rsid w:val="00C87B5C"/>
    <w:rsid w:val="00C87B85"/>
    <w:rsid w:val="00C87B97"/>
    <w:rsid w:val="00C87D20"/>
    <w:rsid w:val="00C87D5C"/>
    <w:rsid w:val="00C87ECE"/>
    <w:rsid w:val="00C900A1"/>
    <w:rsid w:val="00C900FC"/>
    <w:rsid w:val="00C90249"/>
    <w:rsid w:val="00C9024B"/>
    <w:rsid w:val="00C9043A"/>
    <w:rsid w:val="00C90926"/>
    <w:rsid w:val="00C90955"/>
    <w:rsid w:val="00C90ACE"/>
    <w:rsid w:val="00C90BA7"/>
    <w:rsid w:val="00C90BFF"/>
    <w:rsid w:val="00C90C60"/>
    <w:rsid w:val="00C90D6A"/>
    <w:rsid w:val="00C90D72"/>
    <w:rsid w:val="00C90E55"/>
    <w:rsid w:val="00C90F81"/>
    <w:rsid w:val="00C91036"/>
    <w:rsid w:val="00C91163"/>
    <w:rsid w:val="00C911CD"/>
    <w:rsid w:val="00C91220"/>
    <w:rsid w:val="00C91289"/>
    <w:rsid w:val="00C9151F"/>
    <w:rsid w:val="00C915E2"/>
    <w:rsid w:val="00C91618"/>
    <w:rsid w:val="00C91853"/>
    <w:rsid w:val="00C91A31"/>
    <w:rsid w:val="00C91BE6"/>
    <w:rsid w:val="00C91C67"/>
    <w:rsid w:val="00C91E9E"/>
    <w:rsid w:val="00C920CB"/>
    <w:rsid w:val="00C92135"/>
    <w:rsid w:val="00C92277"/>
    <w:rsid w:val="00C9231F"/>
    <w:rsid w:val="00C923B1"/>
    <w:rsid w:val="00C923C3"/>
    <w:rsid w:val="00C92489"/>
    <w:rsid w:val="00C925D6"/>
    <w:rsid w:val="00C925D8"/>
    <w:rsid w:val="00C92649"/>
    <w:rsid w:val="00C92846"/>
    <w:rsid w:val="00C929A5"/>
    <w:rsid w:val="00C92A25"/>
    <w:rsid w:val="00C92BA1"/>
    <w:rsid w:val="00C92BEE"/>
    <w:rsid w:val="00C92E1D"/>
    <w:rsid w:val="00C9309E"/>
    <w:rsid w:val="00C931E6"/>
    <w:rsid w:val="00C932B6"/>
    <w:rsid w:val="00C933ED"/>
    <w:rsid w:val="00C935D3"/>
    <w:rsid w:val="00C936BF"/>
    <w:rsid w:val="00C93A15"/>
    <w:rsid w:val="00C93A63"/>
    <w:rsid w:val="00C93C45"/>
    <w:rsid w:val="00C93C66"/>
    <w:rsid w:val="00C93C74"/>
    <w:rsid w:val="00C93D4B"/>
    <w:rsid w:val="00C93E8A"/>
    <w:rsid w:val="00C93FBA"/>
    <w:rsid w:val="00C93FF7"/>
    <w:rsid w:val="00C94022"/>
    <w:rsid w:val="00C94161"/>
    <w:rsid w:val="00C94284"/>
    <w:rsid w:val="00C94297"/>
    <w:rsid w:val="00C94336"/>
    <w:rsid w:val="00C944B0"/>
    <w:rsid w:val="00C947FB"/>
    <w:rsid w:val="00C94880"/>
    <w:rsid w:val="00C94989"/>
    <w:rsid w:val="00C94A09"/>
    <w:rsid w:val="00C94A12"/>
    <w:rsid w:val="00C94A16"/>
    <w:rsid w:val="00C94A23"/>
    <w:rsid w:val="00C94ABD"/>
    <w:rsid w:val="00C94B04"/>
    <w:rsid w:val="00C94BD2"/>
    <w:rsid w:val="00C94D3D"/>
    <w:rsid w:val="00C94D6E"/>
    <w:rsid w:val="00C94F93"/>
    <w:rsid w:val="00C94FDC"/>
    <w:rsid w:val="00C950DB"/>
    <w:rsid w:val="00C95120"/>
    <w:rsid w:val="00C9518F"/>
    <w:rsid w:val="00C95203"/>
    <w:rsid w:val="00C95217"/>
    <w:rsid w:val="00C95219"/>
    <w:rsid w:val="00C95239"/>
    <w:rsid w:val="00C95319"/>
    <w:rsid w:val="00C9538E"/>
    <w:rsid w:val="00C953EF"/>
    <w:rsid w:val="00C95544"/>
    <w:rsid w:val="00C957CA"/>
    <w:rsid w:val="00C957F9"/>
    <w:rsid w:val="00C95854"/>
    <w:rsid w:val="00C95F06"/>
    <w:rsid w:val="00C96013"/>
    <w:rsid w:val="00C9647D"/>
    <w:rsid w:val="00C9654D"/>
    <w:rsid w:val="00C9663A"/>
    <w:rsid w:val="00C96809"/>
    <w:rsid w:val="00C96840"/>
    <w:rsid w:val="00C968E7"/>
    <w:rsid w:val="00C96970"/>
    <w:rsid w:val="00C9697C"/>
    <w:rsid w:val="00C9698C"/>
    <w:rsid w:val="00C969CC"/>
    <w:rsid w:val="00C96A38"/>
    <w:rsid w:val="00C96E5C"/>
    <w:rsid w:val="00C970C7"/>
    <w:rsid w:val="00C972CE"/>
    <w:rsid w:val="00C9746E"/>
    <w:rsid w:val="00C97472"/>
    <w:rsid w:val="00C97517"/>
    <w:rsid w:val="00C9761E"/>
    <w:rsid w:val="00C97674"/>
    <w:rsid w:val="00C97676"/>
    <w:rsid w:val="00C97711"/>
    <w:rsid w:val="00C9780D"/>
    <w:rsid w:val="00C978B5"/>
    <w:rsid w:val="00C97A0C"/>
    <w:rsid w:val="00C97A5E"/>
    <w:rsid w:val="00C97CC4"/>
    <w:rsid w:val="00C97F7C"/>
    <w:rsid w:val="00C97FA6"/>
    <w:rsid w:val="00CA00C8"/>
    <w:rsid w:val="00CA026F"/>
    <w:rsid w:val="00CA0392"/>
    <w:rsid w:val="00CA042E"/>
    <w:rsid w:val="00CA0443"/>
    <w:rsid w:val="00CA04B2"/>
    <w:rsid w:val="00CA064C"/>
    <w:rsid w:val="00CA06B4"/>
    <w:rsid w:val="00CA06C9"/>
    <w:rsid w:val="00CA0AC5"/>
    <w:rsid w:val="00CA0B75"/>
    <w:rsid w:val="00CA0E70"/>
    <w:rsid w:val="00CA11FC"/>
    <w:rsid w:val="00CA122E"/>
    <w:rsid w:val="00CA1295"/>
    <w:rsid w:val="00CA13F5"/>
    <w:rsid w:val="00CA16C6"/>
    <w:rsid w:val="00CA1711"/>
    <w:rsid w:val="00CA1749"/>
    <w:rsid w:val="00CA185C"/>
    <w:rsid w:val="00CA1914"/>
    <w:rsid w:val="00CA1A92"/>
    <w:rsid w:val="00CA1E28"/>
    <w:rsid w:val="00CA1FEB"/>
    <w:rsid w:val="00CA200F"/>
    <w:rsid w:val="00CA2099"/>
    <w:rsid w:val="00CA20CC"/>
    <w:rsid w:val="00CA20F7"/>
    <w:rsid w:val="00CA227E"/>
    <w:rsid w:val="00CA22EE"/>
    <w:rsid w:val="00CA245F"/>
    <w:rsid w:val="00CA247E"/>
    <w:rsid w:val="00CA2646"/>
    <w:rsid w:val="00CA270D"/>
    <w:rsid w:val="00CA28F7"/>
    <w:rsid w:val="00CA2A07"/>
    <w:rsid w:val="00CA2B09"/>
    <w:rsid w:val="00CA2B96"/>
    <w:rsid w:val="00CA2BDF"/>
    <w:rsid w:val="00CA2C46"/>
    <w:rsid w:val="00CA2D99"/>
    <w:rsid w:val="00CA2E81"/>
    <w:rsid w:val="00CA2EAA"/>
    <w:rsid w:val="00CA2EBD"/>
    <w:rsid w:val="00CA2EE3"/>
    <w:rsid w:val="00CA2F0B"/>
    <w:rsid w:val="00CA2F7B"/>
    <w:rsid w:val="00CA2FEC"/>
    <w:rsid w:val="00CA302F"/>
    <w:rsid w:val="00CA3195"/>
    <w:rsid w:val="00CA3211"/>
    <w:rsid w:val="00CA322F"/>
    <w:rsid w:val="00CA3304"/>
    <w:rsid w:val="00CA369D"/>
    <w:rsid w:val="00CA36E7"/>
    <w:rsid w:val="00CA370E"/>
    <w:rsid w:val="00CA37A7"/>
    <w:rsid w:val="00CA3828"/>
    <w:rsid w:val="00CA389E"/>
    <w:rsid w:val="00CA3941"/>
    <w:rsid w:val="00CA39C5"/>
    <w:rsid w:val="00CA3B21"/>
    <w:rsid w:val="00CA3BF0"/>
    <w:rsid w:val="00CA3E54"/>
    <w:rsid w:val="00CA3F72"/>
    <w:rsid w:val="00CA3FD3"/>
    <w:rsid w:val="00CA4073"/>
    <w:rsid w:val="00CA4162"/>
    <w:rsid w:val="00CA41F2"/>
    <w:rsid w:val="00CA4334"/>
    <w:rsid w:val="00CA4405"/>
    <w:rsid w:val="00CA442B"/>
    <w:rsid w:val="00CA443E"/>
    <w:rsid w:val="00CA4490"/>
    <w:rsid w:val="00CA44EF"/>
    <w:rsid w:val="00CA4635"/>
    <w:rsid w:val="00CA466B"/>
    <w:rsid w:val="00CA4A6A"/>
    <w:rsid w:val="00CA4A9A"/>
    <w:rsid w:val="00CA4B78"/>
    <w:rsid w:val="00CA4BBE"/>
    <w:rsid w:val="00CA4C83"/>
    <w:rsid w:val="00CA500A"/>
    <w:rsid w:val="00CA507E"/>
    <w:rsid w:val="00CA50EA"/>
    <w:rsid w:val="00CA51B5"/>
    <w:rsid w:val="00CA522C"/>
    <w:rsid w:val="00CA52C2"/>
    <w:rsid w:val="00CA52C3"/>
    <w:rsid w:val="00CA5377"/>
    <w:rsid w:val="00CA53B6"/>
    <w:rsid w:val="00CA5407"/>
    <w:rsid w:val="00CA5485"/>
    <w:rsid w:val="00CA549A"/>
    <w:rsid w:val="00CA5777"/>
    <w:rsid w:val="00CA5992"/>
    <w:rsid w:val="00CA59F9"/>
    <w:rsid w:val="00CA5ABD"/>
    <w:rsid w:val="00CA5BD4"/>
    <w:rsid w:val="00CA5F37"/>
    <w:rsid w:val="00CA5FF5"/>
    <w:rsid w:val="00CA61DC"/>
    <w:rsid w:val="00CA6352"/>
    <w:rsid w:val="00CA63BF"/>
    <w:rsid w:val="00CA665D"/>
    <w:rsid w:val="00CA66B4"/>
    <w:rsid w:val="00CA66C9"/>
    <w:rsid w:val="00CA67E9"/>
    <w:rsid w:val="00CA681C"/>
    <w:rsid w:val="00CA68EF"/>
    <w:rsid w:val="00CA6A6B"/>
    <w:rsid w:val="00CA6AC2"/>
    <w:rsid w:val="00CA6B27"/>
    <w:rsid w:val="00CA6BD3"/>
    <w:rsid w:val="00CA6C0C"/>
    <w:rsid w:val="00CA6C52"/>
    <w:rsid w:val="00CA6D21"/>
    <w:rsid w:val="00CA703B"/>
    <w:rsid w:val="00CA70F3"/>
    <w:rsid w:val="00CA726C"/>
    <w:rsid w:val="00CA7786"/>
    <w:rsid w:val="00CA778D"/>
    <w:rsid w:val="00CA77C8"/>
    <w:rsid w:val="00CA785D"/>
    <w:rsid w:val="00CA78A7"/>
    <w:rsid w:val="00CA799C"/>
    <w:rsid w:val="00CA79A7"/>
    <w:rsid w:val="00CA7B86"/>
    <w:rsid w:val="00CA7BC6"/>
    <w:rsid w:val="00CA7C21"/>
    <w:rsid w:val="00CA7CB6"/>
    <w:rsid w:val="00CA7EFD"/>
    <w:rsid w:val="00CB008C"/>
    <w:rsid w:val="00CB00D5"/>
    <w:rsid w:val="00CB0224"/>
    <w:rsid w:val="00CB0339"/>
    <w:rsid w:val="00CB036C"/>
    <w:rsid w:val="00CB0392"/>
    <w:rsid w:val="00CB05AB"/>
    <w:rsid w:val="00CB0660"/>
    <w:rsid w:val="00CB07A0"/>
    <w:rsid w:val="00CB07E3"/>
    <w:rsid w:val="00CB0819"/>
    <w:rsid w:val="00CB09E0"/>
    <w:rsid w:val="00CB09E6"/>
    <w:rsid w:val="00CB0A3C"/>
    <w:rsid w:val="00CB0B87"/>
    <w:rsid w:val="00CB0D42"/>
    <w:rsid w:val="00CB0E9C"/>
    <w:rsid w:val="00CB11B9"/>
    <w:rsid w:val="00CB120A"/>
    <w:rsid w:val="00CB12E6"/>
    <w:rsid w:val="00CB132C"/>
    <w:rsid w:val="00CB13D3"/>
    <w:rsid w:val="00CB153C"/>
    <w:rsid w:val="00CB15E5"/>
    <w:rsid w:val="00CB15FA"/>
    <w:rsid w:val="00CB175D"/>
    <w:rsid w:val="00CB17B0"/>
    <w:rsid w:val="00CB1A5B"/>
    <w:rsid w:val="00CB1A6A"/>
    <w:rsid w:val="00CB1A72"/>
    <w:rsid w:val="00CB1CDC"/>
    <w:rsid w:val="00CB1D30"/>
    <w:rsid w:val="00CB1E0E"/>
    <w:rsid w:val="00CB1E37"/>
    <w:rsid w:val="00CB213B"/>
    <w:rsid w:val="00CB2163"/>
    <w:rsid w:val="00CB2194"/>
    <w:rsid w:val="00CB2279"/>
    <w:rsid w:val="00CB23A9"/>
    <w:rsid w:val="00CB2421"/>
    <w:rsid w:val="00CB252B"/>
    <w:rsid w:val="00CB274B"/>
    <w:rsid w:val="00CB28C4"/>
    <w:rsid w:val="00CB2966"/>
    <w:rsid w:val="00CB2A84"/>
    <w:rsid w:val="00CB2AD5"/>
    <w:rsid w:val="00CB2AD8"/>
    <w:rsid w:val="00CB2C7B"/>
    <w:rsid w:val="00CB2EBD"/>
    <w:rsid w:val="00CB2FB4"/>
    <w:rsid w:val="00CB30DC"/>
    <w:rsid w:val="00CB3194"/>
    <w:rsid w:val="00CB3416"/>
    <w:rsid w:val="00CB362E"/>
    <w:rsid w:val="00CB3789"/>
    <w:rsid w:val="00CB37BD"/>
    <w:rsid w:val="00CB3A10"/>
    <w:rsid w:val="00CB3B49"/>
    <w:rsid w:val="00CB3BE8"/>
    <w:rsid w:val="00CB3CDB"/>
    <w:rsid w:val="00CB3D66"/>
    <w:rsid w:val="00CB3D6D"/>
    <w:rsid w:val="00CB3D72"/>
    <w:rsid w:val="00CB3E3B"/>
    <w:rsid w:val="00CB411D"/>
    <w:rsid w:val="00CB412D"/>
    <w:rsid w:val="00CB4333"/>
    <w:rsid w:val="00CB4372"/>
    <w:rsid w:val="00CB4418"/>
    <w:rsid w:val="00CB44BB"/>
    <w:rsid w:val="00CB4667"/>
    <w:rsid w:val="00CB4746"/>
    <w:rsid w:val="00CB475D"/>
    <w:rsid w:val="00CB481C"/>
    <w:rsid w:val="00CB4AF3"/>
    <w:rsid w:val="00CB4B06"/>
    <w:rsid w:val="00CB4C3D"/>
    <w:rsid w:val="00CB4C8D"/>
    <w:rsid w:val="00CB4CE5"/>
    <w:rsid w:val="00CB4CFA"/>
    <w:rsid w:val="00CB4DB0"/>
    <w:rsid w:val="00CB4ECE"/>
    <w:rsid w:val="00CB513B"/>
    <w:rsid w:val="00CB521F"/>
    <w:rsid w:val="00CB540E"/>
    <w:rsid w:val="00CB54C1"/>
    <w:rsid w:val="00CB54E7"/>
    <w:rsid w:val="00CB54FC"/>
    <w:rsid w:val="00CB5515"/>
    <w:rsid w:val="00CB551E"/>
    <w:rsid w:val="00CB5553"/>
    <w:rsid w:val="00CB55C9"/>
    <w:rsid w:val="00CB56C8"/>
    <w:rsid w:val="00CB56F2"/>
    <w:rsid w:val="00CB5702"/>
    <w:rsid w:val="00CB5787"/>
    <w:rsid w:val="00CB584A"/>
    <w:rsid w:val="00CB58F6"/>
    <w:rsid w:val="00CB597E"/>
    <w:rsid w:val="00CB5D5F"/>
    <w:rsid w:val="00CB5D89"/>
    <w:rsid w:val="00CB5DED"/>
    <w:rsid w:val="00CB5E51"/>
    <w:rsid w:val="00CB6012"/>
    <w:rsid w:val="00CB6050"/>
    <w:rsid w:val="00CB60AA"/>
    <w:rsid w:val="00CB60FC"/>
    <w:rsid w:val="00CB6118"/>
    <w:rsid w:val="00CB6532"/>
    <w:rsid w:val="00CB6595"/>
    <w:rsid w:val="00CB65DF"/>
    <w:rsid w:val="00CB672E"/>
    <w:rsid w:val="00CB6751"/>
    <w:rsid w:val="00CB6A17"/>
    <w:rsid w:val="00CB6B69"/>
    <w:rsid w:val="00CB6BAC"/>
    <w:rsid w:val="00CB6C74"/>
    <w:rsid w:val="00CB6D77"/>
    <w:rsid w:val="00CB6D8B"/>
    <w:rsid w:val="00CB6DA4"/>
    <w:rsid w:val="00CB6DC1"/>
    <w:rsid w:val="00CB6DEE"/>
    <w:rsid w:val="00CB6EFE"/>
    <w:rsid w:val="00CB6FC3"/>
    <w:rsid w:val="00CB70A2"/>
    <w:rsid w:val="00CB71A8"/>
    <w:rsid w:val="00CB7419"/>
    <w:rsid w:val="00CB7436"/>
    <w:rsid w:val="00CB7667"/>
    <w:rsid w:val="00CB76E0"/>
    <w:rsid w:val="00CB78AB"/>
    <w:rsid w:val="00CB7936"/>
    <w:rsid w:val="00CB7A44"/>
    <w:rsid w:val="00CB7CD7"/>
    <w:rsid w:val="00CB7D1A"/>
    <w:rsid w:val="00CB7EC1"/>
    <w:rsid w:val="00CB7F0A"/>
    <w:rsid w:val="00CC035C"/>
    <w:rsid w:val="00CC04F6"/>
    <w:rsid w:val="00CC05AC"/>
    <w:rsid w:val="00CC06FE"/>
    <w:rsid w:val="00CC07EF"/>
    <w:rsid w:val="00CC084C"/>
    <w:rsid w:val="00CC0885"/>
    <w:rsid w:val="00CC0C65"/>
    <w:rsid w:val="00CC0DAA"/>
    <w:rsid w:val="00CC0DC4"/>
    <w:rsid w:val="00CC0EB0"/>
    <w:rsid w:val="00CC0F48"/>
    <w:rsid w:val="00CC0F70"/>
    <w:rsid w:val="00CC0F75"/>
    <w:rsid w:val="00CC0F7F"/>
    <w:rsid w:val="00CC0FF5"/>
    <w:rsid w:val="00CC101A"/>
    <w:rsid w:val="00CC11B8"/>
    <w:rsid w:val="00CC1200"/>
    <w:rsid w:val="00CC1364"/>
    <w:rsid w:val="00CC138E"/>
    <w:rsid w:val="00CC1445"/>
    <w:rsid w:val="00CC1548"/>
    <w:rsid w:val="00CC1633"/>
    <w:rsid w:val="00CC17D5"/>
    <w:rsid w:val="00CC1886"/>
    <w:rsid w:val="00CC195B"/>
    <w:rsid w:val="00CC1A0B"/>
    <w:rsid w:val="00CC1A31"/>
    <w:rsid w:val="00CC1B5A"/>
    <w:rsid w:val="00CC1C0D"/>
    <w:rsid w:val="00CC1C3F"/>
    <w:rsid w:val="00CC1C90"/>
    <w:rsid w:val="00CC1CB0"/>
    <w:rsid w:val="00CC1D66"/>
    <w:rsid w:val="00CC1F21"/>
    <w:rsid w:val="00CC2102"/>
    <w:rsid w:val="00CC2312"/>
    <w:rsid w:val="00CC239D"/>
    <w:rsid w:val="00CC24CE"/>
    <w:rsid w:val="00CC24F4"/>
    <w:rsid w:val="00CC252A"/>
    <w:rsid w:val="00CC2576"/>
    <w:rsid w:val="00CC25CF"/>
    <w:rsid w:val="00CC2680"/>
    <w:rsid w:val="00CC27B7"/>
    <w:rsid w:val="00CC28E8"/>
    <w:rsid w:val="00CC2ACB"/>
    <w:rsid w:val="00CC2BE2"/>
    <w:rsid w:val="00CC2C05"/>
    <w:rsid w:val="00CC2C3B"/>
    <w:rsid w:val="00CC2CCF"/>
    <w:rsid w:val="00CC301D"/>
    <w:rsid w:val="00CC3083"/>
    <w:rsid w:val="00CC325C"/>
    <w:rsid w:val="00CC328D"/>
    <w:rsid w:val="00CC3488"/>
    <w:rsid w:val="00CC3595"/>
    <w:rsid w:val="00CC371C"/>
    <w:rsid w:val="00CC3755"/>
    <w:rsid w:val="00CC37E0"/>
    <w:rsid w:val="00CC38B1"/>
    <w:rsid w:val="00CC3A29"/>
    <w:rsid w:val="00CC3A79"/>
    <w:rsid w:val="00CC3AD7"/>
    <w:rsid w:val="00CC3C34"/>
    <w:rsid w:val="00CC3CF6"/>
    <w:rsid w:val="00CC3DBE"/>
    <w:rsid w:val="00CC3E00"/>
    <w:rsid w:val="00CC3E5B"/>
    <w:rsid w:val="00CC40EA"/>
    <w:rsid w:val="00CC4364"/>
    <w:rsid w:val="00CC4460"/>
    <w:rsid w:val="00CC44A9"/>
    <w:rsid w:val="00CC4590"/>
    <w:rsid w:val="00CC4C10"/>
    <w:rsid w:val="00CC4F1A"/>
    <w:rsid w:val="00CC4F5D"/>
    <w:rsid w:val="00CC4FB8"/>
    <w:rsid w:val="00CC51A4"/>
    <w:rsid w:val="00CC5233"/>
    <w:rsid w:val="00CC530E"/>
    <w:rsid w:val="00CC54DB"/>
    <w:rsid w:val="00CC5566"/>
    <w:rsid w:val="00CC5584"/>
    <w:rsid w:val="00CC57B6"/>
    <w:rsid w:val="00CC5859"/>
    <w:rsid w:val="00CC5886"/>
    <w:rsid w:val="00CC5888"/>
    <w:rsid w:val="00CC58CF"/>
    <w:rsid w:val="00CC596B"/>
    <w:rsid w:val="00CC5978"/>
    <w:rsid w:val="00CC5A46"/>
    <w:rsid w:val="00CC5A65"/>
    <w:rsid w:val="00CC5C49"/>
    <w:rsid w:val="00CC5CBD"/>
    <w:rsid w:val="00CC5D30"/>
    <w:rsid w:val="00CC5D9E"/>
    <w:rsid w:val="00CC5FFB"/>
    <w:rsid w:val="00CC6007"/>
    <w:rsid w:val="00CC6279"/>
    <w:rsid w:val="00CC637C"/>
    <w:rsid w:val="00CC6474"/>
    <w:rsid w:val="00CC6671"/>
    <w:rsid w:val="00CC6731"/>
    <w:rsid w:val="00CC673D"/>
    <w:rsid w:val="00CC675B"/>
    <w:rsid w:val="00CC6BA5"/>
    <w:rsid w:val="00CC6BF9"/>
    <w:rsid w:val="00CC6C80"/>
    <w:rsid w:val="00CC6D92"/>
    <w:rsid w:val="00CC70DD"/>
    <w:rsid w:val="00CC7144"/>
    <w:rsid w:val="00CC7150"/>
    <w:rsid w:val="00CC72B6"/>
    <w:rsid w:val="00CC7432"/>
    <w:rsid w:val="00CC750B"/>
    <w:rsid w:val="00CC7553"/>
    <w:rsid w:val="00CC7614"/>
    <w:rsid w:val="00CC7618"/>
    <w:rsid w:val="00CC768D"/>
    <w:rsid w:val="00CC7805"/>
    <w:rsid w:val="00CC790E"/>
    <w:rsid w:val="00CC797C"/>
    <w:rsid w:val="00CC79FB"/>
    <w:rsid w:val="00CC7A77"/>
    <w:rsid w:val="00CC7DB3"/>
    <w:rsid w:val="00CC7DD6"/>
    <w:rsid w:val="00CC7DE3"/>
    <w:rsid w:val="00CD00A5"/>
    <w:rsid w:val="00CD0154"/>
    <w:rsid w:val="00CD018D"/>
    <w:rsid w:val="00CD02B1"/>
    <w:rsid w:val="00CD02B4"/>
    <w:rsid w:val="00CD02F7"/>
    <w:rsid w:val="00CD06AC"/>
    <w:rsid w:val="00CD06C0"/>
    <w:rsid w:val="00CD06E3"/>
    <w:rsid w:val="00CD091A"/>
    <w:rsid w:val="00CD09EF"/>
    <w:rsid w:val="00CD09F7"/>
    <w:rsid w:val="00CD0BA8"/>
    <w:rsid w:val="00CD0DB8"/>
    <w:rsid w:val="00CD10E9"/>
    <w:rsid w:val="00CD110E"/>
    <w:rsid w:val="00CD1272"/>
    <w:rsid w:val="00CD14EA"/>
    <w:rsid w:val="00CD1503"/>
    <w:rsid w:val="00CD168B"/>
    <w:rsid w:val="00CD186E"/>
    <w:rsid w:val="00CD1991"/>
    <w:rsid w:val="00CD19E1"/>
    <w:rsid w:val="00CD1A34"/>
    <w:rsid w:val="00CD1B5F"/>
    <w:rsid w:val="00CD1BC9"/>
    <w:rsid w:val="00CD1CCE"/>
    <w:rsid w:val="00CD1D9B"/>
    <w:rsid w:val="00CD1EFF"/>
    <w:rsid w:val="00CD1F10"/>
    <w:rsid w:val="00CD1F11"/>
    <w:rsid w:val="00CD1F25"/>
    <w:rsid w:val="00CD1F38"/>
    <w:rsid w:val="00CD1FEE"/>
    <w:rsid w:val="00CD2044"/>
    <w:rsid w:val="00CD22D6"/>
    <w:rsid w:val="00CD23F7"/>
    <w:rsid w:val="00CD24BF"/>
    <w:rsid w:val="00CD2678"/>
    <w:rsid w:val="00CD272D"/>
    <w:rsid w:val="00CD277A"/>
    <w:rsid w:val="00CD2938"/>
    <w:rsid w:val="00CD2980"/>
    <w:rsid w:val="00CD2ADD"/>
    <w:rsid w:val="00CD2B1F"/>
    <w:rsid w:val="00CD2C48"/>
    <w:rsid w:val="00CD2C80"/>
    <w:rsid w:val="00CD2D75"/>
    <w:rsid w:val="00CD2EAA"/>
    <w:rsid w:val="00CD33EA"/>
    <w:rsid w:val="00CD342F"/>
    <w:rsid w:val="00CD360A"/>
    <w:rsid w:val="00CD3652"/>
    <w:rsid w:val="00CD3682"/>
    <w:rsid w:val="00CD3704"/>
    <w:rsid w:val="00CD37A1"/>
    <w:rsid w:val="00CD3A0F"/>
    <w:rsid w:val="00CD3ABA"/>
    <w:rsid w:val="00CD3BE4"/>
    <w:rsid w:val="00CD3FA6"/>
    <w:rsid w:val="00CD4037"/>
    <w:rsid w:val="00CD4068"/>
    <w:rsid w:val="00CD4083"/>
    <w:rsid w:val="00CD4273"/>
    <w:rsid w:val="00CD428A"/>
    <w:rsid w:val="00CD45B3"/>
    <w:rsid w:val="00CD4663"/>
    <w:rsid w:val="00CD4766"/>
    <w:rsid w:val="00CD48CC"/>
    <w:rsid w:val="00CD490B"/>
    <w:rsid w:val="00CD495D"/>
    <w:rsid w:val="00CD4A73"/>
    <w:rsid w:val="00CD4AD1"/>
    <w:rsid w:val="00CD4B6B"/>
    <w:rsid w:val="00CD4BCA"/>
    <w:rsid w:val="00CD4C02"/>
    <w:rsid w:val="00CD4DC9"/>
    <w:rsid w:val="00CD4FB5"/>
    <w:rsid w:val="00CD4FEA"/>
    <w:rsid w:val="00CD536C"/>
    <w:rsid w:val="00CD5392"/>
    <w:rsid w:val="00CD55CA"/>
    <w:rsid w:val="00CD582E"/>
    <w:rsid w:val="00CD5ADA"/>
    <w:rsid w:val="00CD5B20"/>
    <w:rsid w:val="00CD5B34"/>
    <w:rsid w:val="00CD5BBC"/>
    <w:rsid w:val="00CD5C58"/>
    <w:rsid w:val="00CD5C87"/>
    <w:rsid w:val="00CD5CFA"/>
    <w:rsid w:val="00CD5DAA"/>
    <w:rsid w:val="00CD5E02"/>
    <w:rsid w:val="00CD5E97"/>
    <w:rsid w:val="00CD5EAC"/>
    <w:rsid w:val="00CD6075"/>
    <w:rsid w:val="00CD6160"/>
    <w:rsid w:val="00CD627F"/>
    <w:rsid w:val="00CD650D"/>
    <w:rsid w:val="00CD654E"/>
    <w:rsid w:val="00CD6615"/>
    <w:rsid w:val="00CD6878"/>
    <w:rsid w:val="00CD6974"/>
    <w:rsid w:val="00CD69DB"/>
    <w:rsid w:val="00CD69F0"/>
    <w:rsid w:val="00CD6B29"/>
    <w:rsid w:val="00CD6BF5"/>
    <w:rsid w:val="00CD6C10"/>
    <w:rsid w:val="00CD6DA9"/>
    <w:rsid w:val="00CD6E3E"/>
    <w:rsid w:val="00CD6EE2"/>
    <w:rsid w:val="00CD72E7"/>
    <w:rsid w:val="00CD76BB"/>
    <w:rsid w:val="00CD76DD"/>
    <w:rsid w:val="00CD78D2"/>
    <w:rsid w:val="00CD79A3"/>
    <w:rsid w:val="00CD7AA8"/>
    <w:rsid w:val="00CD7B41"/>
    <w:rsid w:val="00CD7C0B"/>
    <w:rsid w:val="00CD7CD9"/>
    <w:rsid w:val="00CD7D5A"/>
    <w:rsid w:val="00CD7D6D"/>
    <w:rsid w:val="00CD7F91"/>
    <w:rsid w:val="00CD7FCA"/>
    <w:rsid w:val="00CE00FB"/>
    <w:rsid w:val="00CE01CF"/>
    <w:rsid w:val="00CE0221"/>
    <w:rsid w:val="00CE0241"/>
    <w:rsid w:val="00CE0480"/>
    <w:rsid w:val="00CE04E7"/>
    <w:rsid w:val="00CE05E6"/>
    <w:rsid w:val="00CE0732"/>
    <w:rsid w:val="00CE0838"/>
    <w:rsid w:val="00CE096E"/>
    <w:rsid w:val="00CE09FE"/>
    <w:rsid w:val="00CE0B63"/>
    <w:rsid w:val="00CE0C97"/>
    <w:rsid w:val="00CE0D5B"/>
    <w:rsid w:val="00CE0E62"/>
    <w:rsid w:val="00CE0E95"/>
    <w:rsid w:val="00CE0FAA"/>
    <w:rsid w:val="00CE111D"/>
    <w:rsid w:val="00CE138A"/>
    <w:rsid w:val="00CE13FF"/>
    <w:rsid w:val="00CE1488"/>
    <w:rsid w:val="00CE1621"/>
    <w:rsid w:val="00CE1679"/>
    <w:rsid w:val="00CE170E"/>
    <w:rsid w:val="00CE17B7"/>
    <w:rsid w:val="00CE1B8F"/>
    <w:rsid w:val="00CE1CAE"/>
    <w:rsid w:val="00CE1E62"/>
    <w:rsid w:val="00CE208E"/>
    <w:rsid w:val="00CE21EC"/>
    <w:rsid w:val="00CE21F2"/>
    <w:rsid w:val="00CE24EF"/>
    <w:rsid w:val="00CE2512"/>
    <w:rsid w:val="00CE269E"/>
    <w:rsid w:val="00CE276D"/>
    <w:rsid w:val="00CE296B"/>
    <w:rsid w:val="00CE2B87"/>
    <w:rsid w:val="00CE3087"/>
    <w:rsid w:val="00CE323E"/>
    <w:rsid w:val="00CE33D4"/>
    <w:rsid w:val="00CE35A8"/>
    <w:rsid w:val="00CE35F3"/>
    <w:rsid w:val="00CE382C"/>
    <w:rsid w:val="00CE387A"/>
    <w:rsid w:val="00CE39A5"/>
    <w:rsid w:val="00CE3B1A"/>
    <w:rsid w:val="00CE3C6F"/>
    <w:rsid w:val="00CE3D3C"/>
    <w:rsid w:val="00CE3EE6"/>
    <w:rsid w:val="00CE40CB"/>
    <w:rsid w:val="00CE41DB"/>
    <w:rsid w:val="00CE42DB"/>
    <w:rsid w:val="00CE4308"/>
    <w:rsid w:val="00CE435E"/>
    <w:rsid w:val="00CE4582"/>
    <w:rsid w:val="00CE45B6"/>
    <w:rsid w:val="00CE464C"/>
    <w:rsid w:val="00CE4654"/>
    <w:rsid w:val="00CE46AA"/>
    <w:rsid w:val="00CE47E3"/>
    <w:rsid w:val="00CE47FE"/>
    <w:rsid w:val="00CE4840"/>
    <w:rsid w:val="00CE48B8"/>
    <w:rsid w:val="00CE4930"/>
    <w:rsid w:val="00CE4A0A"/>
    <w:rsid w:val="00CE4AC3"/>
    <w:rsid w:val="00CE4B60"/>
    <w:rsid w:val="00CE4CB2"/>
    <w:rsid w:val="00CE4E4B"/>
    <w:rsid w:val="00CE4E80"/>
    <w:rsid w:val="00CE5019"/>
    <w:rsid w:val="00CE5095"/>
    <w:rsid w:val="00CE50E3"/>
    <w:rsid w:val="00CE50E8"/>
    <w:rsid w:val="00CE5140"/>
    <w:rsid w:val="00CE5143"/>
    <w:rsid w:val="00CE518F"/>
    <w:rsid w:val="00CE5198"/>
    <w:rsid w:val="00CE52CD"/>
    <w:rsid w:val="00CE531B"/>
    <w:rsid w:val="00CE5343"/>
    <w:rsid w:val="00CE5554"/>
    <w:rsid w:val="00CE5582"/>
    <w:rsid w:val="00CE566C"/>
    <w:rsid w:val="00CE56F0"/>
    <w:rsid w:val="00CE5770"/>
    <w:rsid w:val="00CE5807"/>
    <w:rsid w:val="00CE5A8C"/>
    <w:rsid w:val="00CE5AC5"/>
    <w:rsid w:val="00CE5BB9"/>
    <w:rsid w:val="00CE5DBF"/>
    <w:rsid w:val="00CE5E4E"/>
    <w:rsid w:val="00CE5F22"/>
    <w:rsid w:val="00CE6048"/>
    <w:rsid w:val="00CE6164"/>
    <w:rsid w:val="00CE63A7"/>
    <w:rsid w:val="00CE6470"/>
    <w:rsid w:val="00CE6568"/>
    <w:rsid w:val="00CE6A28"/>
    <w:rsid w:val="00CE6B03"/>
    <w:rsid w:val="00CE6B84"/>
    <w:rsid w:val="00CE6D42"/>
    <w:rsid w:val="00CE6E1A"/>
    <w:rsid w:val="00CE6F41"/>
    <w:rsid w:val="00CE71C6"/>
    <w:rsid w:val="00CE73E8"/>
    <w:rsid w:val="00CE75A0"/>
    <w:rsid w:val="00CE7771"/>
    <w:rsid w:val="00CE779C"/>
    <w:rsid w:val="00CE77C1"/>
    <w:rsid w:val="00CE783E"/>
    <w:rsid w:val="00CE78E4"/>
    <w:rsid w:val="00CE7A1C"/>
    <w:rsid w:val="00CE7AD6"/>
    <w:rsid w:val="00CE7BE3"/>
    <w:rsid w:val="00CE7CDD"/>
    <w:rsid w:val="00CE7D45"/>
    <w:rsid w:val="00CE7F4C"/>
    <w:rsid w:val="00CF0098"/>
    <w:rsid w:val="00CF01E6"/>
    <w:rsid w:val="00CF0255"/>
    <w:rsid w:val="00CF028C"/>
    <w:rsid w:val="00CF035B"/>
    <w:rsid w:val="00CF0450"/>
    <w:rsid w:val="00CF052C"/>
    <w:rsid w:val="00CF05FC"/>
    <w:rsid w:val="00CF06D8"/>
    <w:rsid w:val="00CF07C8"/>
    <w:rsid w:val="00CF0A58"/>
    <w:rsid w:val="00CF0E4C"/>
    <w:rsid w:val="00CF106C"/>
    <w:rsid w:val="00CF1260"/>
    <w:rsid w:val="00CF12D5"/>
    <w:rsid w:val="00CF1718"/>
    <w:rsid w:val="00CF1A58"/>
    <w:rsid w:val="00CF1ADD"/>
    <w:rsid w:val="00CF1B0E"/>
    <w:rsid w:val="00CF1D48"/>
    <w:rsid w:val="00CF1D83"/>
    <w:rsid w:val="00CF1FCA"/>
    <w:rsid w:val="00CF1FF4"/>
    <w:rsid w:val="00CF2176"/>
    <w:rsid w:val="00CF2424"/>
    <w:rsid w:val="00CF2444"/>
    <w:rsid w:val="00CF263E"/>
    <w:rsid w:val="00CF2713"/>
    <w:rsid w:val="00CF2BD5"/>
    <w:rsid w:val="00CF2C51"/>
    <w:rsid w:val="00CF3179"/>
    <w:rsid w:val="00CF33BE"/>
    <w:rsid w:val="00CF346E"/>
    <w:rsid w:val="00CF3523"/>
    <w:rsid w:val="00CF354C"/>
    <w:rsid w:val="00CF3988"/>
    <w:rsid w:val="00CF3A88"/>
    <w:rsid w:val="00CF3CDB"/>
    <w:rsid w:val="00CF3D01"/>
    <w:rsid w:val="00CF3D6B"/>
    <w:rsid w:val="00CF3E6A"/>
    <w:rsid w:val="00CF3FD3"/>
    <w:rsid w:val="00CF4013"/>
    <w:rsid w:val="00CF4035"/>
    <w:rsid w:val="00CF4084"/>
    <w:rsid w:val="00CF40E3"/>
    <w:rsid w:val="00CF4117"/>
    <w:rsid w:val="00CF4281"/>
    <w:rsid w:val="00CF42DC"/>
    <w:rsid w:val="00CF4400"/>
    <w:rsid w:val="00CF4426"/>
    <w:rsid w:val="00CF4574"/>
    <w:rsid w:val="00CF4576"/>
    <w:rsid w:val="00CF46A5"/>
    <w:rsid w:val="00CF46B6"/>
    <w:rsid w:val="00CF46C6"/>
    <w:rsid w:val="00CF46FC"/>
    <w:rsid w:val="00CF4872"/>
    <w:rsid w:val="00CF48C4"/>
    <w:rsid w:val="00CF4A3A"/>
    <w:rsid w:val="00CF4A9D"/>
    <w:rsid w:val="00CF4C82"/>
    <w:rsid w:val="00CF4D7B"/>
    <w:rsid w:val="00CF4F04"/>
    <w:rsid w:val="00CF4F8A"/>
    <w:rsid w:val="00CF500B"/>
    <w:rsid w:val="00CF506D"/>
    <w:rsid w:val="00CF508F"/>
    <w:rsid w:val="00CF50F1"/>
    <w:rsid w:val="00CF5199"/>
    <w:rsid w:val="00CF51E2"/>
    <w:rsid w:val="00CF5354"/>
    <w:rsid w:val="00CF5862"/>
    <w:rsid w:val="00CF58C6"/>
    <w:rsid w:val="00CF58E2"/>
    <w:rsid w:val="00CF59B6"/>
    <w:rsid w:val="00CF59E1"/>
    <w:rsid w:val="00CF5CFD"/>
    <w:rsid w:val="00CF5D27"/>
    <w:rsid w:val="00CF5EAD"/>
    <w:rsid w:val="00CF5ED8"/>
    <w:rsid w:val="00CF5FEC"/>
    <w:rsid w:val="00CF621D"/>
    <w:rsid w:val="00CF6314"/>
    <w:rsid w:val="00CF64F2"/>
    <w:rsid w:val="00CF654C"/>
    <w:rsid w:val="00CF672F"/>
    <w:rsid w:val="00CF69A5"/>
    <w:rsid w:val="00CF6A05"/>
    <w:rsid w:val="00CF6CB3"/>
    <w:rsid w:val="00CF6CEB"/>
    <w:rsid w:val="00CF6D6E"/>
    <w:rsid w:val="00CF6F5B"/>
    <w:rsid w:val="00CF7215"/>
    <w:rsid w:val="00CF73A6"/>
    <w:rsid w:val="00CF73E4"/>
    <w:rsid w:val="00CF741D"/>
    <w:rsid w:val="00CF7567"/>
    <w:rsid w:val="00CF75A9"/>
    <w:rsid w:val="00CF760E"/>
    <w:rsid w:val="00CF76A3"/>
    <w:rsid w:val="00CF78D5"/>
    <w:rsid w:val="00CF799F"/>
    <w:rsid w:val="00CF79A1"/>
    <w:rsid w:val="00CF7B7D"/>
    <w:rsid w:val="00CF7B9F"/>
    <w:rsid w:val="00CF7C93"/>
    <w:rsid w:val="00CF7D17"/>
    <w:rsid w:val="00CF7EE8"/>
    <w:rsid w:val="00D00040"/>
    <w:rsid w:val="00D00152"/>
    <w:rsid w:val="00D001F5"/>
    <w:rsid w:val="00D002F8"/>
    <w:rsid w:val="00D005E0"/>
    <w:rsid w:val="00D007FC"/>
    <w:rsid w:val="00D009B6"/>
    <w:rsid w:val="00D00A52"/>
    <w:rsid w:val="00D00A9C"/>
    <w:rsid w:val="00D00AB2"/>
    <w:rsid w:val="00D00C65"/>
    <w:rsid w:val="00D00D1C"/>
    <w:rsid w:val="00D00F0B"/>
    <w:rsid w:val="00D0107E"/>
    <w:rsid w:val="00D010E9"/>
    <w:rsid w:val="00D011B0"/>
    <w:rsid w:val="00D0128F"/>
    <w:rsid w:val="00D014DA"/>
    <w:rsid w:val="00D01501"/>
    <w:rsid w:val="00D0155D"/>
    <w:rsid w:val="00D017E8"/>
    <w:rsid w:val="00D01A8E"/>
    <w:rsid w:val="00D01AC3"/>
    <w:rsid w:val="00D01B31"/>
    <w:rsid w:val="00D01B55"/>
    <w:rsid w:val="00D020E7"/>
    <w:rsid w:val="00D0218D"/>
    <w:rsid w:val="00D021A8"/>
    <w:rsid w:val="00D022E6"/>
    <w:rsid w:val="00D0232C"/>
    <w:rsid w:val="00D023FB"/>
    <w:rsid w:val="00D0247F"/>
    <w:rsid w:val="00D02491"/>
    <w:rsid w:val="00D024AA"/>
    <w:rsid w:val="00D0275C"/>
    <w:rsid w:val="00D0282F"/>
    <w:rsid w:val="00D02887"/>
    <w:rsid w:val="00D02AC3"/>
    <w:rsid w:val="00D02B0E"/>
    <w:rsid w:val="00D02BDA"/>
    <w:rsid w:val="00D02C8F"/>
    <w:rsid w:val="00D02D2B"/>
    <w:rsid w:val="00D02E75"/>
    <w:rsid w:val="00D02F68"/>
    <w:rsid w:val="00D02FF4"/>
    <w:rsid w:val="00D03676"/>
    <w:rsid w:val="00D036F9"/>
    <w:rsid w:val="00D03716"/>
    <w:rsid w:val="00D0377D"/>
    <w:rsid w:val="00D037DA"/>
    <w:rsid w:val="00D0386B"/>
    <w:rsid w:val="00D0391A"/>
    <w:rsid w:val="00D03AC3"/>
    <w:rsid w:val="00D03B81"/>
    <w:rsid w:val="00D03CB4"/>
    <w:rsid w:val="00D03FD6"/>
    <w:rsid w:val="00D03FFD"/>
    <w:rsid w:val="00D0405D"/>
    <w:rsid w:val="00D0406B"/>
    <w:rsid w:val="00D040E1"/>
    <w:rsid w:val="00D04146"/>
    <w:rsid w:val="00D042B5"/>
    <w:rsid w:val="00D04362"/>
    <w:rsid w:val="00D046E5"/>
    <w:rsid w:val="00D04704"/>
    <w:rsid w:val="00D04705"/>
    <w:rsid w:val="00D04744"/>
    <w:rsid w:val="00D049A8"/>
    <w:rsid w:val="00D049FF"/>
    <w:rsid w:val="00D04D19"/>
    <w:rsid w:val="00D04D9B"/>
    <w:rsid w:val="00D04DB7"/>
    <w:rsid w:val="00D04EBD"/>
    <w:rsid w:val="00D04ED4"/>
    <w:rsid w:val="00D04F11"/>
    <w:rsid w:val="00D050FD"/>
    <w:rsid w:val="00D0527D"/>
    <w:rsid w:val="00D052D7"/>
    <w:rsid w:val="00D053A3"/>
    <w:rsid w:val="00D0556D"/>
    <w:rsid w:val="00D057D8"/>
    <w:rsid w:val="00D05834"/>
    <w:rsid w:val="00D058A7"/>
    <w:rsid w:val="00D05970"/>
    <w:rsid w:val="00D05A1C"/>
    <w:rsid w:val="00D05C13"/>
    <w:rsid w:val="00D05C78"/>
    <w:rsid w:val="00D05C8A"/>
    <w:rsid w:val="00D05CC1"/>
    <w:rsid w:val="00D05DFE"/>
    <w:rsid w:val="00D05ECE"/>
    <w:rsid w:val="00D06127"/>
    <w:rsid w:val="00D0612D"/>
    <w:rsid w:val="00D061E4"/>
    <w:rsid w:val="00D06495"/>
    <w:rsid w:val="00D064C8"/>
    <w:rsid w:val="00D065EA"/>
    <w:rsid w:val="00D06A79"/>
    <w:rsid w:val="00D06B0D"/>
    <w:rsid w:val="00D06C17"/>
    <w:rsid w:val="00D06C81"/>
    <w:rsid w:val="00D06D16"/>
    <w:rsid w:val="00D07039"/>
    <w:rsid w:val="00D0704E"/>
    <w:rsid w:val="00D072A6"/>
    <w:rsid w:val="00D072A7"/>
    <w:rsid w:val="00D07329"/>
    <w:rsid w:val="00D074BF"/>
    <w:rsid w:val="00D074E3"/>
    <w:rsid w:val="00D075F5"/>
    <w:rsid w:val="00D077BA"/>
    <w:rsid w:val="00D078EB"/>
    <w:rsid w:val="00D0797A"/>
    <w:rsid w:val="00D07C26"/>
    <w:rsid w:val="00D07F00"/>
    <w:rsid w:val="00D07F38"/>
    <w:rsid w:val="00D10015"/>
    <w:rsid w:val="00D100AB"/>
    <w:rsid w:val="00D100E9"/>
    <w:rsid w:val="00D10274"/>
    <w:rsid w:val="00D10324"/>
    <w:rsid w:val="00D10360"/>
    <w:rsid w:val="00D103DE"/>
    <w:rsid w:val="00D1044D"/>
    <w:rsid w:val="00D10466"/>
    <w:rsid w:val="00D1052E"/>
    <w:rsid w:val="00D105DA"/>
    <w:rsid w:val="00D10689"/>
    <w:rsid w:val="00D107C7"/>
    <w:rsid w:val="00D10829"/>
    <w:rsid w:val="00D10A08"/>
    <w:rsid w:val="00D10E64"/>
    <w:rsid w:val="00D110AD"/>
    <w:rsid w:val="00D111C5"/>
    <w:rsid w:val="00D11226"/>
    <w:rsid w:val="00D11262"/>
    <w:rsid w:val="00D11310"/>
    <w:rsid w:val="00D1142B"/>
    <w:rsid w:val="00D11492"/>
    <w:rsid w:val="00D115B8"/>
    <w:rsid w:val="00D11692"/>
    <w:rsid w:val="00D116FF"/>
    <w:rsid w:val="00D11A31"/>
    <w:rsid w:val="00D11B95"/>
    <w:rsid w:val="00D11D01"/>
    <w:rsid w:val="00D11D9D"/>
    <w:rsid w:val="00D11DA2"/>
    <w:rsid w:val="00D11DDB"/>
    <w:rsid w:val="00D11DE9"/>
    <w:rsid w:val="00D11E3F"/>
    <w:rsid w:val="00D11ED4"/>
    <w:rsid w:val="00D11F13"/>
    <w:rsid w:val="00D1203A"/>
    <w:rsid w:val="00D120BF"/>
    <w:rsid w:val="00D12129"/>
    <w:rsid w:val="00D12238"/>
    <w:rsid w:val="00D122D9"/>
    <w:rsid w:val="00D1248B"/>
    <w:rsid w:val="00D1258C"/>
    <w:rsid w:val="00D12697"/>
    <w:rsid w:val="00D126F4"/>
    <w:rsid w:val="00D12709"/>
    <w:rsid w:val="00D1285C"/>
    <w:rsid w:val="00D12893"/>
    <w:rsid w:val="00D12A3D"/>
    <w:rsid w:val="00D12A72"/>
    <w:rsid w:val="00D12AF3"/>
    <w:rsid w:val="00D12C22"/>
    <w:rsid w:val="00D12F1D"/>
    <w:rsid w:val="00D12FC7"/>
    <w:rsid w:val="00D1308F"/>
    <w:rsid w:val="00D13126"/>
    <w:rsid w:val="00D13184"/>
    <w:rsid w:val="00D13201"/>
    <w:rsid w:val="00D1326D"/>
    <w:rsid w:val="00D1371B"/>
    <w:rsid w:val="00D137FA"/>
    <w:rsid w:val="00D137FB"/>
    <w:rsid w:val="00D13864"/>
    <w:rsid w:val="00D13927"/>
    <w:rsid w:val="00D13996"/>
    <w:rsid w:val="00D13B06"/>
    <w:rsid w:val="00D13B47"/>
    <w:rsid w:val="00D13C82"/>
    <w:rsid w:val="00D13DF8"/>
    <w:rsid w:val="00D13EAE"/>
    <w:rsid w:val="00D13ED3"/>
    <w:rsid w:val="00D13F41"/>
    <w:rsid w:val="00D13F7B"/>
    <w:rsid w:val="00D14285"/>
    <w:rsid w:val="00D1433D"/>
    <w:rsid w:val="00D14340"/>
    <w:rsid w:val="00D143DD"/>
    <w:rsid w:val="00D143FC"/>
    <w:rsid w:val="00D14461"/>
    <w:rsid w:val="00D14462"/>
    <w:rsid w:val="00D14464"/>
    <w:rsid w:val="00D145C1"/>
    <w:rsid w:val="00D14617"/>
    <w:rsid w:val="00D1473F"/>
    <w:rsid w:val="00D147D2"/>
    <w:rsid w:val="00D14929"/>
    <w:rsid w:val="00D14B81"/>
    <w:rsid w:val="00D14C6F"/>
    <w:rsid w:val="00D14C75"/>
    <w:rsid w:val="00D14D03"/>
    <w:rsid w:val="00D14DCD"/>
    <w:rsid w:val="00D14DE2"/>
    <w:rsid w:val="00D14E75"/>
    <w:rsid w:val="00D14EE2"/>
    <w:rsid w:val="00D151D0"/>
    <w:rsid w:val="00D153A4"/>
    <w:rsid w:val="00D1575E"/>
    <w:rsid w:val="00D1599C"/>
    <w:rsid w:val="00D15A36"/>
    <w:rsid w:val="00D15BBE"/>
    <w:rsid w:val="00D15BC8"/>
    <w:rsid w:val="00D15CE7"/>
    <w:rsid w:val="00D15E06"/>
    <w:rsid w:val="00D15E91"/>
    <w:rsid w:val="00D15EEF"/>
    <w:rsid w:val="00D15F03"/>
    <w:rsid w:val="00D164E1"/>
    <w:rsid w:val="00D16625"/>
    <w:rsid w:val="00D16743"/>
    <w:rsid w:val="00D16900"/>
    <w:rsid w:val="00D1694D"/>
    <w:rsid w:val="00D169F8"/>
    <w:rsid w:val="00D16A03"/>
    <w:rsid w:val="00D16A70"/>
    <w:rsid w:val="00D16B02"/>
    <w:rsid w:val="00D16C73"/>
    <w:rsid w:val="00D16DBC"/>
    <w:rsid w:val="00D16DDB"/>
    <w:rsid w:val="00D16F09"/>
    <w:rsid w:val="00D173E0"/>
    <w:rsid w:val="00D17410"/>
    <w:rsid w:val="00D1755C"/>
    <w:rsid w:val="00D175EB"/>
    <w:rsid w:val="00D177A2"/>
    <w:rsid w:val="00D17956"/>
    <w:rsid w:val="00D17B36"/>
    <w:rsid w:val="00D17DF9"/>
    <w:rsid w:val="00D17EBE"/>
    <w:rsid w:val="00D17F89"/>
    <w:rsid w:val="00D20140"/>
    <w:rsid w:val="00D203A0"/>
    <w:rsid w:val="00D20603"/>
    <w:rsid w:val="00D2070E"/>
    <w:rsid w:val="00D20786"/>
    <w:rsid w:val="00D207D1"/>
    <w:rsid w:val="00D20AA5"/>
    <w:rsid w:val="00D20B73"/>
    <w:rsid w:val="00D20C0C"/>
    <w:rsid w:val="00D20C3C"/>
    <w:rsid w:val="00D20DEF"/>
    <w:rsid w:val="00D20EAE"/>
    <w:rsid w:val="00D20FF9"/>
    <w:rsid w:val="00D21408"/>
    <w:rsid w:val="00D21501"/>
    <w:rsid w:val="00D216C1"/>
    <w:rsid w:val="00D21824"/>
    <w:rsid w:val="00D21903"/>
    <w:rsid w:val="00D2196F"/>
    <w:rsid w:val="00D2197C"/>
    <w:rsid w:val="00D219B0"/>
    <w:rsid w:val="00D21AE0"/>
    <w:rsid w:val="00D21C34"/>
    <w:rsid w:val="00D21C99"/>
    <w:rsid w:val="00D21CA6"/>
    <w:rsid w:val="00D21DE9"/>
    <w:rsid w:val="00D21F4E"/>
    <w:rsid w:val="00D22002"/>
    <w:rsid w:val="00D22068"/>
    <w:rsid w:val="00D22097"/>
    <w:rsid w:val="00D22495"/>
    <w:rsid w:val="00D22907"/>
    <w:rsid w:val="00D22AD9"/>
    <w:rsid w:val="00D22B18"/>
    <w:rsid w:val="00D22B1F"/>
    <w:rsid w:val="00D22CA1"/>
    <w:rsid w:val="00D22D41"/>
    <w:rsid w:val="00D22DE2"/>
    <w:rsid w:val="00D22EC0"/>
    <w:rsid w:val="00D22F46"/>
    <w:rsid w:val="00D22F4C"/>
    <w:rsid w:val="00D22F52"/>
    <w:rsid w:val="00D231C1"/>
    <w:rsid w:val="00D23314"/>
    <w:rsid w:val="00D23465"/>
    <w:rsid w:val="00D2381A"/>
    <w:rsid w:val="00D23A54"/>
    <w:rsid w:val="00D23DA6"/>
    <w:rsid w:val="00D23E09"/>
    <w:rsid w:val="00D23E11"/>
    <w:rsid w:val="00D23E95"/>
    <w:rsid w:val="00D23F2B"/>
    <w:rsid w:val="00D23F31"/>
    <w:rsid w:val="00D24062"/>
    <w:rsid w:val="00D240DA"/>
    <w:rsid w:val="00D2427B"/>
    <w:rsid w:val="00D24811"/>
    <w:rsid w:val="00D24877"/>
    <w:rsid w:val="00D24890"/>
    <w:rsid w:val="00D24B35"/>
    <w:rsid w:val="00D24BD6"/>
    <w:rsid w:val="00D24C00"/>
    <w:rsid w:val="00D24C07"/>
    <w:rsid w:val="00D24DB8"/>
    <w:rsid w:val="00D24FB1"/>
    <w:rsid w:val="00D2502E"/>
    <w:rsid w:val="00D2514C"/>
    <w:rsid w:val="00D2519A"/>
    <w:rsid w:val="00D25248"/>
    <w:rsid w:val="00D2535E"/>
    <w:rsid w:val="00D2536F"/>
    <w:rsid w:val="00D2538F"/>
    <w:rsid w:val="00D253B6"/>
    <w:rsid w:val="00D254CA"/>
    <w:rsid w:val="00D254F4"/>
    <w:rsid w:val="00D25607"/>
    <w:rsid w:val="00D2566C"/>
    <w:rsid w:val="00D257EB"/>
    <w:rsid w:val="00D257EE"/>
    <w:rsid w:val="00D25AF5"/>
    <w:rsid w:val="00D25CFF"/>
    <w:rsid w:val="00D25D7C"/>
    <w:rsid w:val="00D25E08"/>
    <w:rsid w:val="00D25E2A"/>
    <w:rsid w:val="00D25FB5"/>
    <w:rsid w:val="00D25FD6"/>
    <w:rsid w:val="00D2605C"/>
    <w:rsid w:val="00D2611F"/>
    <w:rsid w:val="00D2619C"/>
    <w:rsid w:val="00D261AC"/>
    <w:rsid w:val="00D26297"/>
    <w:rsid w:val="00D262E4"/>
    <w:rsid w:val="00D26339"/>
    <w:rsid w:val="00D263FA"/>
    <w:rsid w:val="00D264C6"/>
    <w:rsid w:val="00D264FD"/>
    <w:rsid w:val="00D265F4"/>
    <w:rsid w:val="00D26822"/>
    <w:rsid w:val="00D2687E"/>
    <w:rsid w:val="00D26AAF"/>
    <w:rsid w:val="00D26AB8"/>
    <w:rsid w:val="00D26B83"/>
    <w:rsid w:val="00D26BC7"/>
    <w:rsid w:val="00D26C44"/>
    <w:rsid w:val="00D26EF7"/>
    <w:rsid w:val="00D26F75"/>
    <w:rsid w:val="00D26FA4"/>
    <w:rsid w:val="00D27054"/>
    <w:rsid w:val="00D27075"/>
    <w:rsid w:val="00D27095"/>
    <w:rsid w:val="00D271C1"/>
    <w:rsid w:val="00D274CD"/>
    <w:rsid w:val="00D275BD"/>
    <w:rsid w:val="00D278C0"/>
    <w:rsid w:val="00D27972"/>
    <w:rsid w:val="00D279AA"/>
    <w:rsid w:val="00D27A78"/>
    <w:rsid w:val="00D27DD6"/>
    <w:rsid w:val="00D27DE2"/>
    <w:rsid w:val="00D30072"/>
    <w:rsid w:val="00D3043C"/>
    <w:rsid w:val="00D30522"/>
    <w:rsid w:val="00D30525"/>
    <w:rsid w:val="00D305B2"/>
    <w:rsid w:val="00D30696"/>
    <w:rsid w:val="00D30862"/>
    <w:rsid w:val="00D30ADD"/>
    <w:rsid w:val="00D30B13"/>
    <w:rsid w:val="00D30BFD"/>
    <w:rsid w:val="00D30C81"/>
    <w:rsid w:val="00D30E12"/>
    <w:rsid w:val="00D30ED9"/>
    <w:rsid w:val="00D30EDF"/>
    <w:rsid w:val="00D3149F"/>
    <w:rsid w:val="00D31511"/>
    <w:rsid w:val="00D3167A"/>
    <w:rsid w:val="00D31696"/>
    <w:rsid w:val="00D3189C"/>
    <w:rsid w:val="00D318B5"/>
    <w:rsid w:val="00D31BE8"/>
    <w:rsid w:val="00D31C44"/>
    <w:rsid w:val="00D31CA6"/>
    <w:rsid w:val="00D31DA5"/>
    <w:rsid w:val="00D31DD7"/>
    <w:rsid w:val="00D31DDD"/>
    <w:rsid w:val="00D31E3A"/>
    <w:rsid w:val="00D31E6D"/>
    <w:rsid w:val="00D31E93"/>
    <w:rsid w:val="00D31EF8"/>
    <w:rsid w:val="00D31FE5"/>
    <w:rsid w:val="00D32192"/>
    <w:rsid w:val="00D321BE"/>
    <w:rsid w:val="00D32207"/>
    <w:rsid w:val="00D32299"/>
    <w:rsid w:val="00D323C5"/>
    <w:rsid w:val="00D32513"/>
    <w:rsid w:val="00D326C8"/>
    <w:rsid w:val="00D326D2"/>
    <w:rsid w:val="00D32886"/>
    <w:rsid w:val="00D32BF2"/>
    <w:rsid w:val="00D32C36"/>
    <w:rsid w:val="00D32CEF"/>
    <w:rsid w:val="00D32D4D"/>
    <w:rsid w:val="00D32D66"/>
    <w:rsid w:val="00D32E91"/>
    <w:rsid w:val="00D33122"/>
    <w:rsid w:val="00D332DF"/>
    <w:rsid w:val="00D3334A"/>
    <w:rsid w:val="00D3337D"/>
    <w:rsid w:val="00D333F6"/>
    <w:rsid w:val="00D33438"/>
    <w:rsid w:val="00D33488"/>
    <w:rsid w:val="00D3362E"/>
    <w:rsid w:val="00D33902"/>
    <w:rsid w:val="00D3394A"/>
    <w:rsid w:val="00D33AD6"/>
    <w:rsid w:val="00D33B31"/>
    <w:rsid w:val="00D33B7E"/>
    <w:rsid w:val="00D33DAD"/>
    <w:rsid w:val="00D33F78"/>
    <w:rsid w:val="00D34322"/>
    <w:rsid w:val="00D345D9"/>
    <w:rsid w:val="00D345DF"/>
    <w:rsid w:val="00D346A6"/>
    <w:rsid w:val="00D346CA"/>
    <w:rsid w:val="00D346CD"/>
    <w:rsid w:val="00D3486F"/>
    <w:rsid w:val="00D348FE"/>
    <w:rsid w:val="00D34909"/>
    <w:rsid w:val="00D34B35"/>
    <w:rsid w:val="00D34C5A"/>
    <w:rsid w:val="00D34DA6"/>
    <w:rsid w:val="00D34F68"/>
    <w:rsid w:val="00D350A9"/>
    <w:rsid w:val="00D351C6"/>
    <w:rsid w:val="00D35342"/>
    <w:rsid w:val="00D353AD"/>
    <w:rsid w:val="00D35447"/>
    <w:rsid w:val="00D3555B"/>
    <w:rsid w:val="00D35573"/>
    <w:rsid w:val="00D356A8"/>
    <w:rsid w:val="00D356DF"/>
    <w:rsid w:val="00D3581F"/>
    <w:rsid w:val="00D35948"/>
    <w:rsid w:val="00D35956"/>
    <w:rsid w:val="00D35A9E"/>
    <w:rsid w:val="00D35B18"/>
    <w:rsid w:val="00D35D51"/>
    <w:rsid w:val="00D35D57"/>
    <w:rsid w:val="00D35D98"/>
    <w:rsid w:val="00D35E99"/>
    <w:rsid w:val="00D35EB9"/>
    <w:rsid w:val="00D36266"/>
    <w:rsid w:val="00D36281"/>
    <w:rsid w:val="00D364EB"/>
    <w:rsid w:val="00D364FB"/>
    <w:rsid w:val="00D364FD"/>
    <w:rsid w:val="00D36580"/>
    <w:rsid w:val="00D36583"/>
    <w:rsid w:val="00D365AE"/>
    <w:rsid w:val="00D36D8F"/>
    <w:rsid w:val="00D36D9C"/>
    <w:rsid w:val="00D36DC6"/>
    <w:rsid w:val="00D36F9E"/>
    <w:rsid w:val="00D3701F"/>
    <w:rsid w:val="00D37053"/>
    <w:rsid w:val="00D3708E"/>
    <w:rsid w:val="00D37324"/>
    <w:rsid w:val="00D3755D"/>
    <w:rsid w:val="00D37600"/>
    <w:rsid w:val="00D377D5"/>
    <w:rsid w:val="00D37852"/>
    <w:rsid w:val="00D379B6"/>
    <w:rsid w:val="00D37B79"/>
    <w:rsid w:val="00D37C11"/>
    <w:rsid w:val="00D37E5D"/>
    <w:rsid w:val="00D40177"/>
    <w:rsid w:val="00D4021C"/>
    <w:rsid w:val="00D403A3"/>
    <w:rsid w:val="00D40471"/>
    <w:rsid w:val="00D405DE"/>
    <w:rsid w:val="00D40605"/>
    <w:rsid w:val="00D4066F"/>
    <w:rsid w:val="00D406B9"/>
    <w:rsid w:val="00D40711"/>
    <w:rsid w:val="00D40784"/>
    <w:rsid w:val="00D40968"/>
    <w:rsid w:val="00D409B4"/>
    <w:rsid w:val="00D40C40"/>
    <w:rsid w:val="00D40DAF"/>
    <w:rsid w:val="00D410F8"/>
    <w:rsid w:val="00D4130A"/>
    <w:rsid w:val="00D41343"/>
    <w:rsid w:val="00D41389"/>
    <w:rsid w:val="00D413A3"/>
    <w:rsid w:val="00D413D0"/>
    <w:rsid w:val="00D41621"/>
    <w:rsid w:val="00D417C3"/>
    <w:rsid w:val="00D41875"/>
    <w:rsid w:val="00D4189E"/>
    <w:rsid w:val="00D41984"/>
    <w:rsid w:val="00D41A4E"/>
    <w:rsid w:val="00D41A6D"/>
    <w:rsid w:val="00D41B33"/>
    <w:rsid w:val="00D41D3B"/>
    <w:rsid w:val="00D41DF1"/>
    <w:rsid w:val="00D41E28"/>
    <w:rsid w:val="00D41E7E"/>
    <w:rsid w:val="00D4215B"/>
    <w:rsid w:val="00D422F8"/>
    <w:rsid w:val="00D423BF"/>
    <w:rsid w:val="00D424C4"/>
    <w:rsid w:val="00D424DD"/>
    <w:rsid w:val="00D4250A"/>
    <w:rsid w:val="00D42550"/>
    <w:rsid w:val="00D4257A"/>
    <w:rsid w:val="00D42589"/>
    <w:rsid w:val="00D425EE"/>
    <w:rsid w:val="00D42763"/>
    <w:rsid w:val="00D42AA0"/>
    <w:rsid w:val="00D42AF2"/>
    <w:rsid w:val="00D42B1F"/>
    <w:rsid w:val="00D42BE8"/>
    <w:rsid w:val="00D42C0D"/>
    <w:rsid w:val="00D42D13"/>
    <w:rsid w:val="00D42F7C"/>
    <w:rsid w:val="00D4303D"/>
    <w:rsid w:val="00D43177"/>
    <w:rsid w:val="00D4322A"/>
    <w:rsid w:val="00D43257"/>
    <w:rsid w:val="00D434BD"/>
    <w:rsid w:val="00D434D1"/>
    <w:rsid w:val="00D43581"/>
    <w:rsid w:val="00D436C0"/>
    <w:rsid w:val="00D4379C"/>
    <w:rsid w:val="00D43898"/>
    <w:rsid w:val="00D438A1"/>
    <w:rsid w:val="00D438CE"/>
    <w:rsid w:val="00D4394B"/>
    <w:rsid w:val="00D4396F"/>
    <w:rsid w:val="00D439FF"/>
    <w:rsid w:val="00D43AEF"/>
    <w:rsid w:val="00D43DFE"/>
    <w:rsid w:val="00D441C5"/>
    <w:rsid w:val="00D44223"/>
    <w:rsid w:val="00D4427E"/>
    <w:rsid w:val="00D442D2"/>
    <w:rsid w:val="00D44434"/>
    <w:rsid w:val="00D444A9"/>
    <w:rsid w:val="00D44693"/>
    <w:rsid w:val="00D446B2"/>
    <w:rsid w:val="00D449B8"/>
    <w:rsid w:val="00D44B48"/>
    <w:rsid w:val="00D44C0A"/>
    <w:rsid w:val="00D44C4F"/>
    <w:rsid w:val="00D44D2B"/>
    <w:rsid w:val="00D44E2A"/>
    <w:rsid w:val="00D44FC4"/>
    <w:rsid w:val="00D453FC"/>
    <w:rsid w:val="00D4541C"/>
    <w:rsid w:val="00D45601"/>
    <w:rsid w:val="00D45617"/>
    <w:rsid w:val="00D456CA"/>
    <w:rsid w:val="00D4582A"/>
    <w:rsid w:val="00D45841"/>
    <w:rsid w:val="00D4586E"/>
    <w:rsid w:val="00D45AA0"/>
    <w:rsid w:val="00D45C2E"/>
    <w:rsid w:val="00D45C5C"/>
    <w:rsid w:val="00D46090"/>
    <w:rsid w:val="00D46102"/>
    <w:rsid w:val="00D4610C"/>
    <w:rsid w:val="00D464C6"/>
    <w:rsid w:val="00D465D4"/>
    <w:rsid w:val="00D46857"/>
    <w:rsid w:val="00D46911"/>
    <w:rsid w:val="00D46962"/>
    <w:rsid w:val="00D46A02"/>
    <w:rsid w:val="00D46AB5"/>
    <w:rsid w:val="00D46B40"/>
    <w:rsid w:val="00D46CD8"/>
    <w:rsid w:val="00D46DDB"/>
    <w:rsid w:val="00D46F67"/>
    <w:rsid w:val="00D46FB0"/>
    <w:rsid w:val="00D471AD"/>
    <w:rsid w:val="00D4761E"/>
    <w:rsid w:val="00D476C8"/>
    <w:rsid w:val="00D47729"/>
    <w:rsid w:val="00D477E5"/>
    <w:rsid w:val="00D47A69"/>
    <w:rsid w:val="00D47ADD"/>
    <w:rsid w:val="00D47B59"/>
    <w:rsid w:val="00D47CFC"/>
    <w:rsid w:val="00D47E6D"/>
    <w:rsid w:val="00D50235"/>
    <w:rsid w:val="00D50255"/>
    <w:rsid w:val="00D502A6"/>
    <w:rsid w:val="00D502B8"/>
    <w:rsid w:val="00D50374"/>
    <w:rsid w:val="00D503F2"/>
    <w:rsid w:val="00D5057F"/>
    <w:rsid w:val="00D50703"/>
    <w:rsid w:val="00D50747"/>
    <w:rsid w:val="00D50834"/>
    <w:rsid w:val="00D509CA"/>
    <w:rsid w:val="00D50B0A"/>
    <w:rsid w:val="00D50BCA"/>
    <w:rsid w:val="00D50C7A"/>
    <w:rsid w:val="00D50CFE"/>
    <w:rsid w:val="00D50F62"/>
    <w:rsid w:val="00D50F7D"/>
    <w:rsid w:val="00D51097"/>
    <w:rsid w:val="00D51272"/>
    <w:rsid w:val="00D5167A"/>
    <w:rsid w:val="00D51867"/>
    <w:rsid w:val="00D5186D"/>
    <w:rsid w:val="00D51A7E"/>
    <w:rsid w:val="00D51BD7"/>
    <w:rsid w:val="00D51C4D"/>
    <w:rsid w:val="00D51D5C"/>
    <w:rsid w:val="00D51FA2"/>
    <w:rsid w:val="00D5247E"/>
    <w:rsid w:val="00D52614"/>
    <w:rsid w:val="00D527A3"/>
    <w:rsid w:val="00D52DC7"/>
    <w:rsid w:val="00D52DC8"/>
    <w:rsid w:val="00D52FDF"/>
    <w:rsid w:val="00D5329D"/>
    <w:rsid w:val="00D53306"/>
    <w:rsid w:val="00D53334"/>
    <w:rsid w:val="00D53380"/>
    <w:rsid w:val="00D53456"/>
    <w:rsid w:val="00D535C9"/>
    <w:rsid w:val="00D53657"/>
    <w:rsid w:val="00D53C2E"/>
    <w:rsid w:val="00D53CEB"/>
    <w:rsid w:val="00D53D55"/>
    <w:rsid w:val="00D53DF8"/>
    <w:rsid w:val="00D53E43"/>
    <w:rsid w:val="00D53E50"/>
    <w:rsid w:val="00D53E9B"/>
    <w:rsid w:val="00D54101"/>
    <w:rsid w:val="00D5412A"/>
    <w:rsid w:val="00D541BD"/>
    <w:rsid w:val="00D5421A"/>
    <w:rsid w:val="00D542A1"/>
    <w:rsid w:val="00D54322"/>
    <w:rsid w:val="00D54362"/>
    <w:rsid w:val="00D544F7"/>
    <w:rsid w:val="00D54586"/>
    <w:rsid w:val="00D545AD"/>
    <w:rsid w:val="00D5463B"/>
    <w:rsid w:val="00D5489E"/>
    <w:rsid w:val="00D54942"/>
    <w:rsid w:val="00D5498A"/>
    <w:rsid w:val="00D549AD"/>
    <w:rsid w:val="00D54BB0"/>
    <w:rsid w:val="00D54BB3"/>
    <w:rsid w:val="00D54C73"/>
    <w:rsid w:val="00D54D5D"/>
    <w:rsid w:val="00D55146"/>
    <w:rsid w:val="00D551A5"/>
    <w:rsid w:val="00D55275"/>
    <w:rsid w:val="00D552D2"/>
    <w:rsid w:val="00D556C4"/>
    <w:rsid w:val="00D55744"/>
    <w:rsid w:val="00D5575F"/>
    <w:rsid w:val="00D557F9"/>
    <w:rsid w:val="00D55A88"/>
    <w:rsid w:val="00D55B0D"/>
    <w:rsid w:val="00D55CFF"/>
    <w:rsid w:val="00D55EF3"/>
    <w:rsid w:val="00D55FE3"/>
    <w:rsid w:val="00D560FB"/>
    <w:rsid w:val="00D56130"/>
    <w:rsid w:val="00D561AE"/>
    <w:rsid w:val="00D5621D"/>
    <w:rsid w:val="00D5644A"/>
    <w:rsid w:val="00D566B2"/>
    <w:rsid w:val="00D567F2"/>
    <w:rsid w:val="00D568BB"/>
    <w:rsid w:val="00D56DEA"/>
    <w:rsid w:val="00D56E6E"/>
    <w:rsid w:val="00D56E7E"/>
    <w:rsid w:val="00D56F3A"/>
    <w:rsid w:val="00D5704D"/>
    <w:rsid w:val="00D57074"/>
    <w:rsid w:val="00D57141"/>
    <w:rsid w:val="00D571B4"/>
    <w:rsid w:val="00D57249"/>
    <w:rsid w:val="00D5731A"/>
    <w:rsid w:val="00D57385"/>
    <w:rsid w:val="00D5749F"/>
    <w:rsid w:val="00D574C6"/>
    <w:rsid w:val="00D5758A"/>
    <w:rsid w:val="00D57649"/>
    <w:rsid w:val="00D57723"/>
    <w:rsid w:val="00D57903"/>
    <w:rsid w:val="00D57CB1"/>
    <w:rsid w:val="00D57D63"/>
    <w:rsid w:val="00D57DA4"/>
    <w:rsid w:val="00D57DCE"/>
    <w:rsid w:val="00D57FBE"/>
    <w:rsid w:val="00D6013B"/>
    <w:rsid w:val="00D60176"/>
    <w:rsid w:val="00D601FF"/>
    <w:rsid w:val="00D6021A"/>
    <w:rsid w:val="00D602F7"/>
    <w:rsid w:val="00D604D0"/>
    <w:rsid w:val="00D60683"/>
    <w:rsid w:val="00D6073F"/>
    <w:rsid w:val="00D60779"/>
    <w:rsid w:val="00D60849"/>
    <w:rsid w:val="00D608CB"/>
    <w:rsid w:val="00D60B4E"/>
    <w:rsid w:val="00D60B89"/>
    <w:rsid w:val="00D60D0F"/>
    <w:rsid w:val="00D60D93"/>
    <w:rsid w:val="00D60DB8"/>
    <w:rsid w:val="00D60DCE"/>
    <w:rsid w:val="00D60E1B"/>
    <w:rsid w:val="00D60F55"/>
    <w:rsid w:val="00D60FF0"/>
    <w:rsid w:val="00D60FFF"/>
    <w:rsid w:val="00D6102C"/>
    <w:rsid w:val="00D610EE"/>
    <w:rsid w:val="00D61174"/>
    <w:rsid w:val="00D6133D"/>
    <w:rsid w:val="00D613C0"/>
    <w:rsid w:val="00D613DA"/>
    <w:rsid w:val="00D614B7"/>
    <w:rsid w:val="00D61683"/>
    <w:rsid w:val="00D61994"/>
    <w:rsid w:val="00D61AEE"/>
    <w:rsid w:val="00D61C03"/>
    <w:rsid w:val="00D61E4E"/>
    <w:rsid w:val="00D61FA2"/>
    <w:rsid w:val="00D622AF"/>
    <w:rsid w:val="00D622C1"/>
    <w:rsid w:val="00D6240B"/>
    <w:rsid w:val="00D6242D"/>
    <w:rsid w:val="00D62457"/>
    <w:rsid w:val="00D626ED"/>
    <w:rsid w:val="00D6270D"/>
    <w:rsid w:val="00D6287A"/>
    <w:rsid w:val="00D629A2"/>
    <w:rsid w:val="00D629A9"/>
    <w:rsid w:val="00D629C9"/>
    <w:rsid w:val="00D62A27"/>
    <w:rsid w:val="00D62CA2"/>
    <w:rsid w:val="00D62DF3"/>
    <w:rsid w:val="00D62E42"/>
    <w:rsid w:val="00D62F77"/>
    <w:rsid w:val="00D62FA2"/>
    <w:rsid w:val="00D630B5"/>
    <w:rsid w:val="00D630C9"/>
    <w:rsid w:val="00D631C1"/>
    <w:rsid w:val="00D634A9"/>
    <w:rsid w:val="00D63567"/>
    <w:rsid w:val="00D63632"/>
    <w:rsid w:val="00D638D0"/>
    <w:rsid w:val="00D63D1C"/>
    <w:rsid w:val="00D63D61"/>
    <w:rsid w:val="00D64057"/>
    <w:rsid w:val="00D64075"/>
    <w:rsid w:val="00D64129"/>
    <w:rsid w:val="00D641CE"/>
    <w:rsid w:val="00D64380"/>
    <w:rsid w:val="00D64407"/>
    <w:rsid w:val="00D64515"/>
    <w:rsid w:val="00D647E0"/>
    <w:rsid w:val="00D64840"/>
    <w:rsid w:val="00D6485F"/>
    <w:rsid w:val="00D64A5B"/>
    <w:rsid w:val="00D64AD8"/>
    <w:rsid w:val="00D64B7E"/>
    <w:rsid w:val="00D64B7F"/>
    <w:rsid w:val="00D64D12"/>
    <w:rsid w:val="00D64FC0"/>
    <w:rsid w:val="00D650CA"/>
    <w:rsid w:val="00D65116"/>
    <w:rsid w:val="00D6511F"/>
    <w:rsid w:val="00D65241"/>
    <w:rsid w:val="00D652AB"/>
    <w:rsid w:val="00D652D7"/>
    <w:rsid w:val="00D65445"/>
    <w:rsid w:val="00D655CF"/>
    <w:rsid w:val="00D65A32"/>
    <w:rsid w:val="00D65C11"/>
    <w:rsid w:val="00D65C5E"/>
    <w:rsid w:val="00D65FBC"/>
    <w:rsid w:val="00D66039"/>
    <w:rsid w:val="00D66099"/>
    <w:rsid w:val="00D663A5"/>
    <w:rsid w:val="00D667D2"/>
    <w:rsid w:val="00D66C81"/>
    <w:rsid w:val="00D66D6B"/>
    <w:rsid w:val="00D66E8D"/>
    <w:rsid w:val="00D66F60"/>
    <w:rsid w:val="00D66FEF"/>
    <w:rsid w:val="00D6718F"/>
    <w:rsid w:val="00D671FA"/>
    <w:rsid w:val="00D67284"/>
    <w:rsid w:val="00D672F5"/>
    <w:rsid w:val="00D67345"/>
    <w:rsid w:val="00D67475"/>
    <w:rsid w:val="00D67631"/>
    <w:rsid w:val="00D676A2"/>
    <w:rsid w:val="00D67795"/>
    <w:rsid w:val="00D67943"/>
    <w:rsid w:val="00D67BDB"/>
    <w:rsid w:val="00D67BF3"/>
    <w:rsid w:val="00D67ED5"/>
    <w:rsid w:val="00D67EE3"/>
    <w:rsid w:val="00D67FED"/>
    <w:rsid w:val="00D7009B"/>
    <w:rsid w:val="00D7019A"/>
    <w:rsid w:val="00D70490"/>
    <w:rsid w:val="00D705DE"/>
    <w:rsid w:val="00D70853"/>
    <w:rsid w:val="00D708AE"/>
    <w:rsid w:val="00D70938"/>
    <w:rsid w:val="00D7095B"/>
    <w:rsid w:val="00D70977"/>
    <w:rsid w:val="00D70C3E"/>
    <w:rsid w:val="00D70FB5"/>
    <w:rsid w:val="00D71031"/>
    <w:rsid w:val="00D7122C"/>
    <w:rsid w:val="00D712F7"/>
    <w:rsid w:val="00D71548"/>
    <w:rsid w:val="00D716D1"/>
    <w:rsid w:val="00D716E1"/>
    <w:rsid w:val="00D71779"/>
    <w:rsid w:val="00D71826"/>
    <w:rsid w:val="00D7186B"/>
    <w:rsid w:val="00D71871"/>
    <w:rsid w:val="00D7191B"/>
    <w:rsid w:val="00D7193F"/>
    <w:rsid w:val="00D71A35"/>
    <w:rsid w:val="00D71B64"/>
    <w:rsid w:val="00D71B77"/>
    <w:rsid w:val="00D71BA6"/>
    <w:rsid w:val="00D71C5D"/>
    <w:rsid w:val="00D71CDE"/>
    <w:rsid w:val="00D71D28"/>
    <w:rsid w:val="00D71D2B"/>
    <w:rsid w:val="00D71D96"/>
    <w:rsid w:val="00D71E21"/>
    <w:rsid w:val="00D71E98"/>
    <w:rsid w:val="00D72036"/>
    <w:rsid w:val="00D7211F"/>
    <w:rsid w:val="00D721D6"/>
    <w:rsid w:val="00D72347"/>
    <w:rsid w:val="00D72376"/>
    <w:rsid w:val="00D724A0"/>
    <w:rsid w:val="00D724EA"/>
    <w:rsid w:val="00D726FE"/>
    <w:rsid w:val="00D7272A"/>
    <w:rsid w:val="00D72767"/>
    <w:rsid w:val="00D72861"/>
    <w:rsid w:val="00D7292E"/>
    <w:rsid w:val="00D7293B"/>
    <w:rsid w:val="00D72981"/>
    <w:rsid w:val="00D72A14"/>
    <w:rsid w:val="00D72A6B"/>
    <w:rsid w:val="00D72DEE"/>
    <w:rsid w:val="00D72DF0"/>
    <w:rsid w:val="00D72E65"/>
    <w:rsid w:val="00D72F0B"/>
    <w:rsid w:val="00D72FE0"/>
    <w:rsid w:val="00D7300E"/>
    <w:rsid w:val="00D7326B"/>
    <w:rsid w:val="00D732C1"/>
    <w:rsid w:val="00D733FA"/>
    <w:rsid w:val="00D73405"/>
    <w:rsid w:val="00D734C7"/>
    <w:rsid w:val="00D73678"/>
    <w:rsid w:val="00D7367A"/>
    <w:rsid w:val="00D7367D"/>
    <w:rsid w:val="00D736BB"/>
    <w:rsid w:val="00D7373E"/>
    <w:rsid w:val="00D73843"/>
    <w:rsid w:val="00D73947"/>
    <w:rsid w:val="00D73BA2"/>
    <w:rsid w:val="00D73BE5"/>
    <w:rsid w:val="00D73C2C"/>
    <w:rsid w:val="00D73C3B"/>
    <w:rsid w:val="00D73E46"/>
    <w:rsid w:val="00D740E9"/>
    <w:rsid w:val="00D74318"/>
    <w:rsid w:val="00D74359"/>
    <w:rsid w:val="00D7436D"/>
    <w:rsid w:val="00D743CA"/>
    <w:rsid w:val="00D743CE"/>
    <w:rsid w:val="00D74572"/>
    <w:rsid w:val="00D74629"/>
    <w:rsid w:val="00D7463F"/>
    <w:rsid w:val="00D74670"/>
    <w:rsid w:val="00D747DA"/>
    <w:rsid w:val="00D7487A"/>
    <w:rsid w:val="00D749E9"/>
    <w:rsid w:val="00D74A02"/>
    <w:rsid w:val="00D74BBE"/>
    <w:rsid w:val="00D74C20"/>
    <w:rsid w:val="00D74D2B"/>
    <w:rsid w:val="00D74F47"/>
    <w:rsid w:val="00D750E8"/>
    <w:rsid w:val="00D75321"/>
    <w:rsid w:val="00D7532C"/>
    <w:rsid w:val="00D75572"/>
    <w:rsid w:val="00D7579B"/>
    <w:rsid w:val="00D75806"/>
    <w:rsid w:val="00D75866"/>
    <w:rsid w:val="00D75A1C"/>
    <w:rsid w:val="00D75A69"/>
    <w:rsid w:val="00D75AC6"/>
    <w:rsid w:val="00D75AE6"/>
    <w:rsid w:val="00D75BC2"/>
    <w:rsid w:val="00D75BCD"/>
    <w:rsid w:val="00D75F34"/>
    <w:rsid w:val="00D761A8"/>
    <w:rsid w:val="00D763CD"/>
    <w:rsid w:val="00D76400"/>
    <w:rsid w:val="00D765F1"/>
    <w:rsid w:val="00D766F9"/>
    <w:rsid w:val="00D767F6"/>
    <w:rsid w:val="00D76930"/>
    <w:rsid w:val="00D7695C"/>
    <w:rsid w:val="00D76AB3"/>
    <w:rsid w:val="00D76AC0"/>
    <w:rsid w:val="00D76B7B"/>
    <w:rsid w:val="00D76C34"/>
    <w:rsid w:val="00D76C56"/>
    <w:rsid w:val="00D76D23"/>
    <w:rsid w:val="00D76E09"/>
    <w:rsid w:val="00D76E13"/>
    <w:rsid w:val="00D76E64"/>
    <w:rsid w:val="00D76EF5"/>
    <w:rsid w:val="00D76FC4"/>
    <w:rsid w:val="00D771D6"/>
    <w:rsid w:val="00D7729D"/>
    <w:rsid w:val="00D772D4"/>
    <w:rsid w:val="00D773A9"/>
    <w:rsid w:val="00D773B1"/>
    <w:rsid w:val="00D77441"/>
    <w:rsid w:val="00D77531"/>
    <w:rsid w:val="00D77597"/>
    <w:rsid w:val="00D775D2"/>
    <w:rsid w:val="00D776A7"/>
    <w:rsid w:val="00D776F6"/>
    <w:rsid w:val="00D77CA3"/>
    <w:rsid w:val="00D77D6D"/>
    <w:rsid w:val="00D77DFD"/>
    <w:rsid w:val="00D77F0F"/>
    <w:rsid w:val="00D80004"/>
    <w:rsid w:val="00D804F2"/>
    <w:rsid w:val="00D809B9"/>
    <w:rsid w:val="00D80ACF"/>
    <w:rsid w:val="00D80B2D"/>
    <w:rsid w:val="00D80B5C"/>
    <w:rsid w:val="00D8102D"/>
    <w:rsid w:val="00D813E0"/>
    <w:rsid w:val="00D815F7"/>
    <w:rsid w:val="00D81787"/>
    <w:rsid w:val="00D81BA7"/>
    <w:rsid w:val="00D81D05"/>
    <w:rsid w:val="00D81D75"/>
    <w:rsid w:val="00D81D88"/>
    <w:rsid w:val="00D81DB7"/>
    <w:rsid w:val="00D81E7F"/>
    <w:rsid w:val="00D81ECA"/>
    <w:rsid w:val="00D82039"/>
    <w:rsid w:val="00D820DC"/>
    <w:rsid w:val="00D820ED"/>
    <w:rsid w:val="00D820FD"/>
    <w:rsid w:val="00D82174"/>
    <w:rsid w:val="00D82216"/>
    <w:rsid w:val="00D822F8"/>
    <w:rsid w:val="00D82421"/>
    <w:rsid w:val="00D82AEB"/>
    <w:rsid w:val="00D82B40"/>
    <w:rsid w:val="00D82CD1"/>
    <w:rsid w:val="00D82DAC"/>
    <w:rsid w:val="00D82F07"/>
    <w:rsid w:val="00D82F16"/>
    <w:rsid w:val="00D82F40"/>
    <w:rsid w:val="00D83263"/>
    <w:rsid w:val="00D832D5"/>
    <w:rsid w:val="00D8351A"/>
    <w:rsid w:val="00D83671"/>
    <w:rsid w:val="00D83688"/>
    <w:rsid w:val="00D836A2"/>
    <w:rsid w:val="00D83786"/>
    <w:rsid w:val="00D837D1"/>
    <w:rsid w:val="00D83819"/>
    <w:rsid w:val="00D838ED"/>
    <w:rsid w:val="00D83A7C"/>
    <w:rsid w:val="00D83D6E"/>
    <w:rsid w:val="00D83DEB"/>
    <w:rsid w:val="00D8400F"/>
    <w:rsid w:val="00D84538"/>
    <w:rsid w:val="00D84858"/>
    <w:rsid w:val="00D84892"/>
    <w:rsid w:val="00D84953"/>
    <w:rsid w:val="00D84A6C"/>
    <w:rsid w:val="00D84BF6"/>
    <w:rsid w:val="00D84CC0"/>
    <w:rsid w:val="00D84FF6"/>
    <w:rsid w:val="00D851B7"/>
    <w:rsid w:val="00D851EB"/>
    <w:rsid w:val="00D85206"/>
    <w:rsid w:val="00D8522F"/>
    <w:rsid w:val="00D852BC"/>
    <w:rsid w:val="00D852F6"/>
    <w:rsid w:val="00D85359"/>
    <w:rsid w:val="00D854AB"/>
    <w:rsid w:val="00D855AC"/>
    <w:rsid w:val="00D85676"/>
    <w:rsid w:val="00D858AD"/>
    <w:rsid w:val="00D85A64"/>
    <w:rsid w:val="00D85B97"/>
    <w:rsid w:val="00D85BCA"/>
    <w:rsid w:val="00D85E7F"/>
    <w:rsid w:val="00D86052"/>
    <w:rsid w:val="00D86252"/>
    <w:rsid w:val="00D86400"/>
    <w:rsid w:val="00D8652F"/>
    <w:rsid w:val="00D866C9"/>
    <w:rsid w:val="00D866DF"/>
    <w:rsid w:val="00D867DF"/>
    <w:rsid w:val="00D8680D"/>
    <w:rsid w:val="00D8687B"/>
    <w:rsid w:val="00D8695F"/>
    <w:rsid w:val="00D86A4E"/>
    <w:rsid w:val="00D86C1A"/>
    <w:rsid w:val="00D86C68"/>
    <w:rsid w:val="00D86CA4"/>
    <w:rsid w:val="00D86CB0"/>
    <w:rsid w:val="00D86E76"/>
    <w:rsid w:val="00D86E94"/>
    <w:rsid w:val="00D872A7"/>
    <w:rsid w:val="00D87470"/>
    <w:rsid w:val="00D875CB"/>
    <w:rsid w:val="00D8767A"/>
    <w:rsid w:val="00D877EB"/>
    <w:rsid w:val="00D878CD"/>
    <w:rsid w:val="00D8796E"/>
    <w:rsid w:val="00D87AD0"/>
    <w:rsid w:val="00D87ADA"/>
    <w:rsid w:val="00D87ADE"/>
    <w:rsid w:val="00D87AF6"/>
    <w:rsid w:val="00D87B35"/>
    <w:rsid w:val="00D87CA9"/>
    <w:rsid w:val="00D87F49"/>
    <w:rsid w:val="00D900F3"/>
    <w:rsid w:val="00D901CF"/>
    <w:rsid w:val="00D903F8"/>
    <w:rsid w:val="00D90470"/>
    <w:rsid w:val="00D90542"/>
    <w:rsid w:val="00D9063D"/>
    <w:rsid w:val="00D907C6"/>
    <w:rsid w:val="00D908F3"/>
    <w:rsid w:val="00D90A36"/>
    <w:rsid w:val="00D90A4A"/>
    <w:rsid w:val="00D90E7A"/>
    <w:rsid w:val="00D9106F"/>
    <w:rsid w:val="00D910EC"/>
    <w:rsid w:val="00D91218"/>
    <w:rsid w:val="00D91243"/>
    <w:rsid w:val="00D91396"/>
    <w:rsid w:val="00D913F8"/>
    <w:rsid w:val="00D9149E"/>
    <w:rsid w:val="00D91675"/>
    <w:rsid w:val="00D91676"/>
    <w:rsid w:val="00D9179C"/>
    <w:rsid w:val="00D917A1"/>
    <w:rsid w:val="00D917FC"/>
    <w:rsid w:val="00D918F2"/>
    <w:rsid w:val="00D91AC9"/>
    <w:rsid w:val="00D91BA9"/>
    <w:rsid w:val="00D91CE0"/>
    <w:rsid w:val="00D91D69"/>
    <w:rsid w:val="00D91EA6"/>
    <w:rsid w:val="00D91F89"/>
    <w:rsid w:val="00D92140"/>
    <w:rsid w:val="00D9228F"/>
    <w:rsid w:val="00D92299"/>
    <w:rsid w:val="00D924DE"/>
    <w:rsid w:val="00D92736"/>
    <w:rsid w:val="00D927C4"/>
    <w:rsid w:val="00D9291C"/>
    <w:rsid w:val="00D92BA0"/>
    <w:rsid w:val="00D92D54"/>
    <w:rsid w:val="00D92D9E"/>
    <w:rsid w:val="00D92DA5"/>
    <w:rsid w:val="00D92E19"/>
    <w:rsid w:val="00D92EF0"/>
    <w:rsid w:val="00D92F73"/>
    <w:rsid w:val="00D930F6"/>
    <w:rsid w:val="00D93140"/>
    <w:rsid w:val="00D9383E"/>
    <w:rsid w:val="00D938F6"/>
    <w:rsid w:val="00D93967"/>
    <w:rsid w:val="00D9399B"/>
    <w:rsid w:val="00D93AD6"/>
    <w:rsid w:val="00D93B63"/>
    <w:rsid w:val="00D93C67"/>
    <w:rsid w:val="00D93CF4"/>
    <w:rsid w:val="00D93D4D"/>
    <w:rsid w:val="00D93E0B"/>
    <w:rsid w:val="00D93EDF"/>
    <w:rsid w:val="00D93FED"/>
    <w:rsid w:val="00D9402A"/>
    <w:rsid w:val="00D9404E"/>
    <w:rsid w:val="00D94131"/>
    <w:rsid w:val="00D94307"/>
    <w:rsid w:val="00D94474"/>
    <w:rsid w:val="00D94631"/>
    <w:rsid w:val="00D94665"/>
    <w:rsid w:val="00D94750"/>
    <w:rsid w:val="00D94D3F"/>
    <w:rsid w:val="00D94D54"/>
    <w:rsid w:val="00D94D69"/>
    <w:rsid w:val="00D94E65"/>
    <w:rsid w:val="00D953BA"/>
    <w:rsid w:val="00D953EE"/>
    <w:rsid w:val="00D9554A"/>
    <w:rsid w:val="00D95572"/>
    <w:rsid w:val="00D9569D"/>
    <w:rsid w:val="00D95708"/>
    <w:rsid w:val="00D95745"/>
    <w:rsid w:val="00D95762"/>
    <w:rsid w:val="00D95A39"/>
    <w:rsid w:val="00D95AC8"/>
    <w:rsid w:val="00D95C4D"/>
    <w:rsid w:val="00D95E78"/>
    <w:rsid w:val="00D95F04"/>
    <w:rsid w:val="00D95F19"/>
    <w:rsid w:val="00D95F95"/>
    <w:rsid w:val="00D96197"/>
    <w:rsid w:val="00D961AA"/>
    <w:rsid w:val="00D9638E"/>
    <w:rsid w:val="00D9660B"/>
    <w:rsid w:val="00D96614"/>
    <w:rsid w:val="00D9668E"/>
    <w:rsid w:val="00D96751"/>
    <w:rsid w:val="00D96788"/>
    <w:rsid w:val="00D967B0"/>
    <w:rsid w:val="00D967FD"/>
    <w:rsid w:val="00D96898"/>
    <w:rsid w:val="00D96ABE"/>
    <w:rsid w:val="00D96B45"/>
    <w:rsid w:val="00D96B84"/>
    <w:rsid w:val="00D96BD9"/>
    <w:rsid w:val="00D96D3C"/>
    <w:rsid w:val="00D96F02"/>
    <w:rsid w:val="00D96FB1"/>
    <w:rsid w:val="00D970E6"/>
    <w:rsid w:val="00D970F2"/>
    <w:rsid w:val="00D97140"/>
    <w:rsid w:val="00D972A1"/>
    <w:rsid w:val="00D973EA"/>
    <w:rsid w:val="00D973F9"/>
    <w:rsid w:val="00D9740B"/>
    <w:rsid w:val="00D976AC"/>
    <w:rsid w:val="00D976E9"/>
    <w:rsid w:val="00D9786C"/>
    <w:rsid w:val="00D978D9"/>
    <w:rsid w:val="00D9794B"/>
    <w:rsid w:val="00D9798B"/>
    <w:rsid w:val="00D97A0C"/>
    <w:rsid w:val="00D97ABC"/>
    <w:rsid w:val="00D97C16"/>
    <w:rsid w:val="00D97FCE"/>
    <w:rsid w:val="00DA0055"/>
    <w:rsid w:val="00DA0167"/>
    <w:rsid w:val="00DA0174"/>
    <w:rsid w:val="00DA027E"/>
    <w:rsid w:val="00DA02A1"/>
    <w:rsid w:val="00DA0464"/>
    <w:rsid w:val="00DA0702"/>
    <w:rsid w:val="00DA0716"/>
    <w:rsid w:val="00DA073E"/>
    <w:rsid w:val="00DA07BA"/>
    <w:rsid w:val="00DA07CA"/>
    <w:rsid w:val="00DA08D2"/>
    <w:rsid w:val="00DA0A69"/>
    <w:rsid w:val="00DA0A9D"/>
    <w:rsid w:val="00DA0B0F"/>
    <w:rsid w:val="00DA0B8F"/>
    <w:rsid w:val="00DA0C33"/>
    <w:rsid w:val="00DA0C79"/>
    <w:rsid w:val="00DA0E16"/>
    <w:rsid w:val="00DA0E72"/>
    <w:rsid w:val="00DA1040"/>
    <w:rsid w:val="00DA123E"/>
    <w:rsid w:val="00DA1531"/>
    <w:rsid w:val="00DA15D4"/>
    <w:rsid w:val="00DA15E0"/>
    <w:rsid w:val="00DA1610"/>
    <w:rsid w:val="00DA179D"/>
    <w:rsid w:val="00DA1822"/>
    <w:rsid w:val="00DA1AD2"/>
    <w:rsid w:val="00DA1B87"/>
    <w:rsid w:val="00DA1E02"/>
    <w:rsid w:val="00DA1E90"/>
    <w:rsid w:val="00DA210A"/>
    <w:rsid w:val="00DA216C"/>
    <w:rsid w:val="00DA21E3"/>
    <w:rsid w:val="00DA2214"/>
    <w:rsid w:val="00DA243A"/>
    <w:rsid w:val="00DA2440"/>
    <w:rsid w:val="00DA2502"/>
    <w:rsid w:val="00DA2529"/>
    <w:rsid w:val="00DA2544"/>
    <w:rsid w:val="00DA26E3"/>
    <w:rsid w:val="00DA2761"/>
    <w:rsid w:val="00DA2828"/>
    <w:rsid w:val="00DA287E"/>
    <w:rsid w:val="00DA2A7B"/>
    <w:rsid w:val="00DA2CE4"/>
    <w:rsid w:val="00DA2EBD"/>
    <w:rsid w:val="00DA30AC"/>
    <w:rsid w:val="00DA30E0"/>
    <w:rsid w:val="00DA31AC"/>
    <w:rsid w:val="00DA31AE"/>
    <w:rsid w:val="00DA3348"/>
    <w:rsid w:val="00DA3351"/>
    <w:rsid w:val="00DA38E4"/>
    <w:rsid w:val="00DA39CF"/>
    <w:rsid w:val="00DA3C68"/>
    <w:rsid w:val="00DA3E1A"/>
    <w:rsid w:val="00DA3EAD"/>
    <w:rsid w:val="00DA3F3C"/>
    <w:rsid w:val="00DA414C"/>
    <w:rsid w:val="00DA4228"/>
    <w:rsid w:val="00DA430E"/>
    <w:rsid w:val="00DA4311"/>
    <w:rsid w:val="00DA4420"/>
    <w:rsid w:val="00DA44F8"/>
    <w:rsid w:val="00DA46E3"/>
    <w:rsid w:val="00DA471B"/>
    <w:rsid w:val="00DA481B"/>
    <w:rsid w:val="00DA49B0"/>
    <w:rsid w:val="00DA49DB"/>
    <w:rsid w:val="00DA4AB1"/>
    <w:rsid w:val="00DA4E00"/>
    <w:rsid w:val="00DA4E95"/>
    <w:rsid w:val="00DA509B"/>
    <w:rsid w:val="00DA512D"/>
    <w:rsid w:val="00DA51C8"/>
    <w:rsid w:val="00DA51FD"/>
    <w:rsid w:val="00DA534C"/>
    <w:rsid w:val="00DA5395"/>
    <w:rsid w:val="00DA5510"/>
    <w:rsid w:val="00DA5588"/>
    <w:rsid w:val="00DA57A7"/>
    <w:rsid w:val="00DA57EC"/>
    <w:rsid w:val="00DA5835"/>
    <w:rsid w:val="00DA587C"/>
    <w:rsid w:val="00DA5969"/>
    <w:rsid w:val="00DA5AD1"/>
    <w:rsid w:val="00DA5B78"/>
    <w:rsid w:val="00DA5BC1"/>
    <w:rsid w:val="00DA5C4C"/>
    <w:rsid w:val="00DA5C73"/>
    <w:rsid w:val="00DA5CA5"/>
    <w:rsid w:val="00DA5CEE"/>
    <w:rsid w:val="00DA5FA3"/>
    <w:rsid w:val="00DA602A"/>
    <w:rsid w:val="00DA603F"/>
    <w:rsid w:val="00DA6286"/>
    <w:rsid w:val="00DA62E2"/>
    <w:rsid w:val="00DA63B0"/>
    <w:rsid w:val="00DA66AF"/>
    <w:rsid w:val="00DA66CD"/>
    <w:rsid w:val="00DA679D"/>
    <w:rsid w:val="00DA67EC"/>
    <w:rsid w:val="00DA68CE"/>
    <w:rsid w:val="00DA6952"/>
    <w:rsid w:val="00DA6980"/>
    <w:rsid w:val="00DA6A32"/>
    <w:rsid w:val="00DA6A8C"/>
    <w:rsid w:val="00DA6B88"/>
    <w:rsid w:val="00DA6BCE"/>
    <w:rsid w:val="00DA6D46"/>
    <w:rsid w:val="00DA6D92"/>
    <w:rsid w:val="00DA6E60"/>
    <w:rsid w:val="00DA6F11"/>
    <w:rsid w:val="00DA7410"/>
    <w:rsid w:val="00DA7499"/>
    <w:rsid w:val="00DA77AB"/>
    <w:rsid w:val="00DA797C"/>
    <w:rsid w:val="00DA7999"/>
    <w:rsid w:val="00DA7A8E"/>
    <w:rsid w:val="00DA7BD1"/>
    <w:rsid w:val="00DA7D14"/>
    <w:rsid w:val="00DA7D2A"/>
    <w:rsid w:val="00DA7DC5"/>
    <w:rsid w:val="00DA7DEB"/>
    <w:rsid w:val="00DA7F48"/>
    <w:rsid w:val="00DB0041"/>
    <w:rsid w:val="00DB01C7"/>
    <w:rsid w:val="00DB026A"/>
    <w:rsid w:val="00DB0464"/>
    <w:rsid w:val="00DB0701"/>
    <w:rsid w:val="00DB0A47"/>
    <w:rsid w:val="00DB0AE3"/>
    <w:rsid w:val="00DB0B57"/>
    <w:rsid w:val="00DB0E25"/>
    <w:rsid w:val="00DB0ED3"/>
    <w:rsid w:val="00DB0F88"/>
    <w:rsid w:val="00DB1095"/>
    <w:rsid w:val="00DB11A6"/>
    <w:rsid w:val="00DB1227"/>
    <w:rsid w:val="00DB130A"/>
    <w:rsid w:val="00DB148E"/>
    <w:rsid w:val="00DB1492"/>
    <w:rsid w:val="00DB14CC"/>
    <w:rsid w:val="00DB15B3"/>
    <w:rsid w:val="00DB15B7"/>
    <w:rsid w:val="00DB172E"/>
    <w:rsid w:val="00DB1775"/>
    <w:rsid w:val="00DB1A27"/>
    <w:rsid w:val="00DB1B50"/>
    <w:rsid w:val="00DB1CA0"/>
    <w:rsid w:val="00DB1D70"/>
    <w:rsid w:val="00DB1E6C"/>
    <w:rsid w:val="00DB203C"/>
    <w:rsid w:val="00DB20D6"/>
    <w:rsid w:val="00DB20DD"/>
    <w:rsid w:val="00DB216F"/>
    <w:rsid w:val="00DB21BC"/>
    <w:rsid w:val="00DB2380"/>
    <w:rsid w:val="00DB273D"/>
    <w:rsid w:val="00DB2771"/>
    <w:rsid w:val="00DB27B2"/>
    <w:rsid w:val="00DB28EF"/>
    <w:rsid w:val="00DB296D"/>
    <w:rsid w:val="00DB2A23"/>
    <w:rsid w:val="00DB2B6A"/>
    <w:rsid w:val="00DB2C6D"/>
    <w:rsid w:val="00DB2EBB"/>
    <w:rsid w:val="00DB2EF1"/>
    <w:rsid w:val="00DB30A7"/>
    <w:rsid w:val="00DB30B0"/>
    <w:rsid w:val="00DB311E"/>
    <w:rsid w:val="00DB3128"/>
    <w:rsid w:val="00DB315A"/>
    <w:rsid w:val="00DB3178"/>
    <w:rsid w:val="00DB3297"/>
    <w:rsid w:val="00DB3478"/>
    <w:rsid w:val="00DB35E6"/>
    <w:rsid w:val="00DB3639"/>
    <w:rsid w:val="00DB3779"/>
    <w:rsid w:val="00DB3A69"/>
    <w:rsid w:val="00DB3C07"/>
    <w:rsid w:val="00DB3DC7"/>
    <w:rsid w:val="00DB3E8D"/>
    <w:rsid w:val="00DB3F95"/>
    <w:rsid w:val="00DB3FBB"/>
    <w:rsid w:val="00DB435E"/>
    <w:rsid w:val="00DB4381"/>
    <w:rsid w:val="00DB439F"/>
    <w:rsid w:val="00DB43E1"/>
    <w:rsid w:val="00DB4432"/>
    <w:rsid w:val="00DB452F"/>
    <w:rsid w:val="00DB4594"/>
    <w:rsid w:val="00DB460E"/>
    <w:rsid w:val="00DB461A"/>
    <w:rsid w:val="00DB4622"/>
    <w:rsid w:val="00DB47C6"/>
    <w:rsid w:val="00DB4848"/>
    <w:rsid w:val="00DB48F0"/>
    <w:rsid w:val="00DB4942"/>
    <w:rsid w:val="00DB4BA6"/>
    <w:rsid w:val="00DB4C16"/>
    <w:rsid w:val="00DB4C9C"/>
    <w:rsid w:val="00DB4CB1"/>
    <w:rsid w:val="00DB4D97"/>
    <w:rsid w:val="00DB4DBE"/>
    <w:rsid w:val="00DB4F5C"/>
    <w:rsid w:val="00DB50E4"/>
    <w:rsid w:val="00DB5136"/>
    <w:rsid w:val="00DB516E"/>
    <w:rsid w:val="00DB520D"/>
    <w:rsid w:val="00DB5228"/>
    <w:rsid w:val="00DB525B"/>
    <w:rsid w:val="00DB53E6"/>
    <w:rsid w:val="00DB5547"/>
    <w:rsid w:val="00DB55BE"/>
    <w:rsid w:val="00DB56A5"/>
    <w:rsid w:val="00DB58F9"/>
    <w:rsid w:val="00DB5919"/>
    <w:rsid w:val="00DB5AF9"/>
    <w:rsid w:val="00DB5C35"/>
    <w:rsid w:val="00DB5D95"/>
    <w:rsid w:val="00DB5DA5"/>
    <w:rsid w:val="00DB5E50"/>
    <w:rsid w:val="00DB5E56"/>
    <w:rsid w:val="00DB5EE4"/>
    <w:rsid w:val="00DB6054"/>
    <w:rsid w:val="00DB61F3"/>
    <w:rsid w:val="00DB64B1"/>
    <w:rsid w:val="00DB6601"/>
    <w:rsid w:val="00DB661C"/>
    <w:rsid w:val="00DB6676"/>
    <w:rsid w:val="00DB671F"/>
    <w:rsid w:val="00DB6E99"/>
    <w:rsid w:val="00DB6F37"/>
    <w:rsid w:val="00DB6FD5"/>
    <w:rsid w:val="00DB70E0"/>
    <w:rsid w:val="00DB72E5"/>
    <w:rsid w:val="00DB739D"/>
    <w:rsid w:val="00DB73DD"/>
    <w:rsid w:val="00DB7600"/>
    <w:rsid w:val="00DB769A"/>
    <w:rsid w:val="00DB76C0"/>
    <w:rsid w:val="00DB7768"/>
    <w:rsid w:val="00DB78BD"/>
    <w:rsid w:val="00DB79FB"/>
    <w:rsid w:val="00DB7A19"/>
    <w:rsid w:val="00DB7CAC"/>
    <w:rsid w:val="00DB7E77"/>
    <w:rsid w:val="00DB7EF2"/>
    <w:rsid w:val="00DC0006"/>
    <w:rsid w:val="00DC006D"/>
    <w:rsid w:val="00DC020B"/>
    <w:rsid w:val="00DC0293"/>
    <w:rsid w:val="00DC03DC"/>
    <w:rsid w:val="00DC04B1"/>
    <w:rsid w:val="00DC05D0"/>
    <w:rsid w:val="00DC08F9"/>
    <w:rsid w:val="00DC099B"/>
    <w:rsid w:val="00DC09FC"/>
    <w:rsid w:val="00DC0A0A"/>
    <w:rsid w:val="00DC0B0D"/>
    <w:rsid w:val="00DC0BE6"/>
    <w:rsid w:val="00DC0E99"/>
    <w:rsid w:val="00DC0ED7"/>
    <w:rsid w:val="00DC0EE2"/>
    <w:rsid w:val="00DC0FDB"/>
    <w:rsid w:val="00DC10A1"/>
    <w:rsid w:val="00DC11C2"/>
    <w:rsid w:val="00DC1271"/>
    <w:rsid w:val="00DC14D2"/>
    <w:rsid w:val="00DC17D2"/>
    <w:rsid w:val="00DC182A"/>
    <w:rsid w:val="00DC1832"/>
    <w:rsid w:val="00DC1C16"/>
    <w:rsid w:val="00DC1C35"/>
    <w:rsid w:val="00DC1E10"/>
    <w:rsid w:val="00DC22EF"/>
    <w:rsid w:val="00DC2360"/>
    <w:rsid w:val="00DC2390"/>
    <w:rsid w:val="00DC239B"/>
    <w:rsid w:val="00DC24D7"/>
    <w:rsid w:val="00DC2522"/>
    <w:rsid w:val="00DC2537"/>
    <w:rsid w:val="00DC2580"/>
    <w:rsid w:val="00DC258C"/>
    <w:rsid w:val="00DC2624"/>
    <w:rsid w:val="00DC2795"/>
    <w:rsid w:val="00DC27A3"/>
    <w:rsid w:val="00DC297D"/>
    <w:rsid w:val="00DC2D29"/>
    <w:rsid w:val="00DC2EB8"/>
    <w:rsid w:val="00DC2EE7"/>
    <w:rsid w:val="00DC2EF0"/>
    <w:rsid w:val="00DC3189"/>
    <w:rsid w:val="00DC32F3"/>
    <w:rsid w:val="00DC352D"/>
    <w:rsid w:val="00DC3548"/>
    <w:rsid w:val="00DC35CD"/>
    <w:rsid w:val="00DC35DC"/>
    <w:rsid w:val="00DC375A"/>
    <w:rsid w:val="00DC3799"/>
    <w:rsid w:val="00DC380E"/>
    <w:rsid w:val="00DC381B"/>
    <w:rsid w:val="00DC39C8"/>
    <w:rsid w:val="00DC3A86"/>
    <w:rsid w:val="00DC3CB6"/>
    <w:rsid w:val="00DC3D43"/>
    <w:rsid w:val="00DC3D74"/>
    <w:rsid w:val="00DC3DD3"/>
    <w:rsid w:val="00DC3EBA"/>
    <w:rsid w:val="00DC3F4C"/>
    <w:rsid w:val="00DC3F53"/>
    <w:rsid w:val="00DC3F5E"/>
    <w:rsid w:val="00DC3F67"/>
    <w:rsid w:val="00DC40E8"/>
    <w:rsid w:val="00DC40F8"/>
    <w:rsid w:val="00DC40FB"/>
    <w:rsid w:val="00DC41BF"/>
    <w:rsid w:val="00DC4327"/>
    <w:rsid w:val="00DC43BA"/>
    <w:rsid w:val="00DC4406"/>
    <w:rsid w:val="00DC440D"/>
    <w:rsid w:val="00DC44A8"/>
    <w:rsid w:val="00DC44E6"/>
    <w:rsid w:val="00DC4515"/>
    <w:rsid w:val="00DC4732"/>
    <w:rsid w:val="00DC480C"/>
    <w:rsid w:val="00DC481F"/>
    <w:rsid w:val="00DC49BC"/>
    <w:rsid w:val="00DC4ADB"/>
    <w:rsid w:val="00DC4AE1"/>
    <w:rsid w:val="00DC4B11"/>
    <w:rsid w:val="00DC4B75"/>
    <w:rsid w:val="00DC4C41"/>
    <w:rsid w:val="00DC4CB8"/>
    <w:rsid w:val="00DC4D38"/>
    <w:rsid w:val="00DC4DC3"/>
    <w:rsid w:val="00DC50F4"/>
    <w:rsid w:val="00DC5330"/>
    <w:rsid w:val="00DC5395"/>
    <w:rsid w:val="00DC56DB"/>
    <w:rsid w:val="00DC573B"/>
    <w:rsid w:val="00DC57A5"/>
    <w:rsid w:val="00DC57C0"/>
    <w:rsid w:val="00DC5956"/>
    <w:rsid w:val="00DC598C"/>
    <w:rsid w:val="00DC5A3F"/>
    <w:rsid w:val="00DC5AB1"/>
    <w:rsid w:val="00DC5BBB"/>
    <w:rsid w:val="00DC5CA9"/>
    <w:rsid w:val="00DC5EE5"/>
    <w:rsid w:val="00DC6079"/>
    <w:rsid w:val="00DC622A"/>
    <w:rsid w:val="00DC62AE"/>
    <w:rsid w:val="00DC63CD"/>
    <w:rsid w:val="00DC655F"/>
    <w:rsid w:val="00DC65FE"/>
    <w:rsid w:val="00DC680C"/>
    <w:rsid w:val="00DC6854"/>
    <w:rsid w:val="00DC6903"/>
    <w:rsid w:val="00DC6B5E"/>
    <w:rsid w:val="00DC6B7D"/>
    <w:rsid w:val="00DC6BDB"/>
    <w:rsid w:val="00DC6D5E"/>
    <w:rsid w:val="00DC6E15"/>
    <w:rsid w:val="00DC6E79"/>
    <w:rsid w:val="00DC6F41"/>
    <w:rsid w:val="00DC6F52"/>
    <w:rsid w:val="00DC6F76"/>
    <w:rsid w:val="00DC7104"/>
    <w:rsid w:val="00DC71DB"/>
    <w:rsid w:val="00DC7284"/>
    <w:rsid w:val="00DC73E4"/>
    <w:rsid w:val="00DC75D7"/>
    <w:rsid w:val="00DC762A"/>
    <w:rsid w:val="00DC7643"/>
    <w:rsid w:val="00DC767E"/>
    <w:rsid w:val="00DC7956"/>
    <w:rsid w:val="00DC7AAA"/>
    <w:rsid w:val="00DC7FB5"/>
    <w:rsid w:val="00DD005A"/>
    <w:rsid w:val="00DD0270"/>
    <w:rsid w:val="00DD027B"/>
    <w:rsid w:val="00DD03B0"/>
    <w:rsid w:val="00DD0460"/>
    <w:rsid w:val="00DD06E8"/>
    <w:rsid w:val="00DD080B"/>
    <w:rsid w:val="00DD0844"/>
    <w:rsid w:val="00DD0898"/>
    <w:rsid w:val="00DD0A4A"/>
    <w:rsid w:val="00DD0B59"/>
    <w:rsid w:val="00DD0B77"/>
    <w:rsid w:val="00DD0BC0"/>
    <w:rsid w:val="00DD0C6E"/>
    <w:rsid w:val="00DD0C87"/>
    <w:rsid w:val="00DD0D22"/>
    <w:rsid w:val="00DD0DB0"/>
    <w:rsid w:val="00DD0EDB"/>
    <w:rsid w:val="00DD0F09"/>
    <w:rsid w:val="00DD1130"/>
    <w:rsid w:val="00DD11D6"/>
    <w:rsid w:val="00DD11E6"/>
    <w:rsid w:val="00DD12F8"/>
    <w:rsid w:val="00DD1346"/>
    <w:rsid w:val="00DD13A8"/>
    <w:rsid w:val="00DD13D9"/>
    <w:rsid w:val="00DD14E8"/>
    <w:rsid w:val="00DD1538"/>
    <w:rsid w:val="00DD1627"/>
    <w:rsid w:val="00DD1693"/>
    <w:rsid w:val="00DD17CC"/>
    <w:rsid w:val="00DD197F"/>
    <w:rsid w:val="00DD1E21"/>
    <w:rsid w:val="00DD1E70"/>
    <w:rsid w:val="00DD1E89"/>
    <w:rsid w:val="00DD1EC1"/>
    <w:rsid w:val="00DD1ECF"/>
    <w:rsid w:val="00DD1F98"/>
    <w:rsid w:val="00DD1FCB"/>
    <w:rsid w:val="00DD203A"/>
    <w:rsid w:val="00DD209B"/>
    <w:rsid w:val="00DD2131"/>
    <w:rsid w:val="00DD217F"/>
    <w:rsid w:val="00DD21EE"/>
    <w:rsid w:val="00DD228E"/>
    <w:rsid w:val="00DD2291"/>
    <w:rsid w:val="00DD238A"/>
    <w:rsid w:val="00DD23DB"/>
    <w:rsid w:val="00DD260E"/>
    <w:rsid w:val="00DD2681"/>
    <w:rsid w:val="00DD2775"/>
    <w:rsid w:val="00DD279A"/>
    <w:rsid w:val="00DD27A2"/>
    <w:rsid w:val="00DD2816"/>
    <w:rsid w:val="00DD28D6"/>
    <w:rsid w:val="00DD29F4"/>
    <w:rsid w:val="00DD2A2D"/>
    <w:rsid w:val="00DD2CA2"/>
    <w:rsid w:val="00DD2E24"/>
    <w:rsid w:val="00DD2E72"/>
    <w:rsid w:val="00DD2E92"/>
    <w:rsid w:val="00DD2F3A"/>
    <w:rsid w:val="00DD30AB"/>
    <w:rsid w:val="00DD3113"/>
    <w:rsid w:val="00DD3133"/>
    <w:rsid w:val="00DD3264"/>
    <w:rsid w:val="00DD3272"/>
    <w:rsid w:val="00DD3367"/>
    <w:rsid w:val="00DD3451"/>
    <w:rsid w:val="00DD3472"/>
    <w:rsid w:val="00DD3516"/>
    <w:rsid w:val="00DD366B"/>
    <w:rsid w:val="00DD36AD"/>
    <w:rsid w:val="00DD39D1"/>
    <w:rsid w:val="00DD3AE0"/>
    <w:rsid w:val="00DD3B17"/>
    <w:rsid w:val="00DD3CD6"/>
    <w:rsid w:val="00DD402E"/>
    <w:rsid w:val="00DD4154"/>
    <w:rsid w:val="00DD4205"/>
    <w:rsid w:val="00DD45EA"/>
    <w:rsid w:val="00DD468B"/>
    <w:rsid w:val="00DD4723"/>
    <w:rsid w:val="00DD47A1"/>
    <w:rsid w:val="00DD4887"/>
    <w:rsid w:val="00DD4902"/>
    <w:rsid w:val="00DD4A21"/>
    <w:rsid w:val="00DD4C5E"/>
    <w:rsid w:val="00DD4D94"/>
    <w:rsid w:val="00DD4D9A"/>
    <w:rsid w:val="00DD4F4C"/>
    <w:rsid w:val="00DD4FB2"/>
    <w:rsid w:val="00DD4FF1"/>
    <w:rsid w:val="00DD503E"/>
    <w:rsid w:val="00DD5235"/>
    <w:rsid w:val="00DD53FE"/>
    <w:rsid w:val="00DD558C"/>
    <w:rsid w:val="00DD55F0"/>
    <w:rsid w:val="00DD5910"/>
    <w:rsid w:val="00DD5941"/>
    <w:rsid w:val="00DD59D8"/>
    <w:rsid w:val="00DD59E2"/>
    <w:rsid w:val="00DD5E72"/>
    <w:rsid w:val="00DD5F62"/>
    <w:rsid w:val="00DD5FBB"/>
    <w:rsid w:val="00DD616B"/>
    <w:rsid w:val="00DD61DA"/>
    <w:rsid w:val="00DD62AA"/>
    <w:rsid w:val="00DD6493"/>
    <w:rsid w:val="00DD6538"/>
    <w:rsid w:val="00DD66AE"/>
    <w:rsid w:val="00DD66BF"/>
    <w:rsid w:val="00DD6722"/>
    <w:rsid w:val="00DD686A"/>
    <w:rsid w:val="00DD68A7"/>
    <w:rsid w:val="00DD6B60"/>
    <w:rsid w:val="00DD6D10"/>
    <w:rsid w:val="00DD6D37"/>
    <w:rsid w:val="00DD6FB9"/>
    <w:rsid w:val="00DD7196"/>
    <w:rsid w:val="00DD728F"/>
    <w:rsid w:val="00DD7413"/>
    <w:rsid w:val="00DD7549"/>
    <w:rsid w:val="00DD778B"/>
    <w:rsid w:val="00DD7804"/>
    <w:rsid w:val="00DD7823"/>
    <w:rsid w:val="00DD783A"/>
    <w:rsid w:val="00DD78BD"/>
    <w:rsid w:val="00DD78EC"/>
    <w:rsid w:val="00DD7941"/>
    <w:rsid w:val="00DD7BD3"/>
    <w:rsid w:val="00DD7D22"/>
    <w:rsid w:val="00DD7E65"/>
    <w:rsid w:val="00DD7E8A"/>
    <w:rsid w:val="00DD7EBD"/>
    <w:rsid w:val="00DD7EF7"/>
    <w:rsid w:val="00DD7F6D"/>
    <w:rsid w:val="00DD7F8E"/>
    <w:rsid w:val="00DE000A"/>
    <w:rsid w:val="00DE01D2"/>
    <w:rsid w:val="00DE0326"/>
    <w:rsid w:val="00DE0337"/>
    <w:rsid w:val="00DE0431"/>
    <w:rsid w:val="00DE04EE"/>
    <w:rsid w:val="00DE050C"/>
    <w:rsid w:val="00DE0598"/>
    <w:rsid w:val="00DE061E"/>
    <w:rsid w:val="00DE0621"/>
    <w:rsid w:val="00DE0622"/>
    <w:rsid w:val="00DE0859"/>
    <w:rsid w:val="00DE087D"/>
    <w:rsid w:val="00DE0A6A"/>
    <w:rsid w:val="00DE0D52"/>
    <w:rsid w:val="00DE0ED8"/>
    <w:rsid w:val="00DE0F1C"/>
    <w:rsid w:val="00DE125C"/>
    <w:rsid w:val="00DE127B"/>
    <w:rsid w:val="00DE1347"/>
    <w:rsid w:val="00DE14EF"/>
    <w:rsid w:val="00DE1510"/>
    <w:rsid w:val="00DE156F"/>
    <w:rsid w:val="00DE15DF"/>
    <w:rsid w:val="00DE16FF"/>
    <w:rsid w:val="00DE17BB"/>
    <w:rsid w:val="00DE17D6"/>
    <w:rsid w:val="00DE198E"/>
    <w:rsid w:val="00DE19C0"/>
    <w:rsid w:val="00DE19FD"/>
    <w:rsid w:val="00DE1DD1"/>
    <w:rsid w:val="00DE1E2C"/>
    <w:rsid w:val="00DE1E9C"/>
    <w:rsid w:val="00DE1F71"/>
    <w:rsid w:val="00DE1FF7"/>
    <w:rsid w:val="00DE210C"/>
    <w:rsid w:val="00DE2407"/>
    <w:rsid w:val="00DE2661"/>
    <w:rsid w:val="00DE26D9"/>
    <w:rsid w:val="00DE270A"/>
    <w:rsid w:val="00DE2757"/>
    <w:rsid w:val="00DE275B"/>
    <w:rsid w:val="00DE27AF"/>
    <w:rsid w:val="00DE29E6"/>
    <w:rsid w:val="00DE2C81"/>
    <w:rsid w:val="00DE2CBA"/>
    <w:rsid w:val="00DE2D4E"/>
    <w:rsid w:val="00DE3020"/>
    <w:rsid w:val="00DE30AD"/>
    <w:rsid w:val="00DE351B"/>
    <w:rsid w:val="00DE355A"/>
    <w:rsid w:val="00DE375B"/>
    <w:rsid w:val="00DE379E"/>
    <w:rsid w:val="00DE3AD7"/>
    <w:rsid w:val="00DE3B1F"/>
    <w:rsid w:val="00DE3B22"/>
    <w:rsid w:val="00DE3BB7"/>
    <w:rsid w:val="00DE3CEE"/>
    <w:rsid w:val="00DE3E13"/>
    <w:rsid w:val="00DE3F45"/>
    <w:rsid w:val="00DE3FCE"/>
    <w:rsid w:val="00DE413F"/>
    <w:rsid w:val="00DE41B4"/>
    <w:rsid w:val="00DE422F"/>
    <w:rsid w:val="00DE4297"/>
    <w:rsid w:val="00DE4495"/>
    <w:rsid w:val="00DE44E6"/>
    <w:rsid w:val="00DE4692"/>
    <w:rsid w:val="00DE4A82"/>
    <w:rsid w:val="00DE4BA8"/>
    <w:rsid w:val="00DE4C49"/>
    <w:rsid w:val="00DE4C99"/>
    <w:rsid w:val="00DE4D4A"/>
    <w:rsid w:val="00DE4FF2"/>
    <w:rsid w:val="00DE500F"/>
    <w:rsid w:val="00DE51F4"/>
    <w:rsid w:val="00DE5223"/>
    <w:rsid w:val="00DE53B6"/>
    <w:rsid w:val="00DE53C9"/>
    <w:rsid w:val="00DE555A"/>
    <w:rsid w:val="00DE5629"/>
    <w:rsid w:val="00DE572B"/>
    <w:rsid w:val="00DE5761"/>
    <w:rsid w:val="00DE578F"/>
    <w:rsid w:val="00DE5872"/>
    <w:rsid w:val="00DE5875"/>
    <w:rsid w:val="00DE589F"/>
    <w:rsid w:val="00DE58DF"/>
    <w:rsid w:val="00DE5906"/>
    <w:rsid w:val="00DE5991"/>
    <w:rsid w:val="00DE5AC7"/>
    <w:rsid w:val="00DE5AE4"/>
    <w:rsid w:val="00DE5E14"/>
    <w:rsid w:val="00DE5EED"/>
    <w:rsid w:val="00DE6155"/>
    <w:rsid w:val="00DE61DD"/>
    <w:rsid w:val="00DE6201"/>
    <w:rsid w:val="00DE63B8"/>
    <w:rsid w:val="00DE6548"/>
    <w:rsid w:val="00DE6688"/>
    <w:rsid w:val="00DE66F4"/>
    <w:rsid w:val="00DE689F"/>
    <w:rsid w:val="00DE6A16"/>
    <w:rsid w:val="00DE6AF9"/>
    <w:rsid w:val="00DE6B8B"/>
    <w:rsid w:val="00DE6F79"/>
    <w:rsid w:val="00DE7605"/>
    <w:rsid w:val="00DE7620"/>
    <w:rsid w:val="00DE762E"/>
    <w:rsid w:val="00DE76A1"/>
    <w:rsid w:val="00DE774B"/>
    <w:rsid w:val="00DE7756"/>
    <w:rsid w:val="00DE7887"/>
    <w:rsid w:val="00DE7893"/>
    <w:rsid w:val="00DE7A5A"/>
    <w:rsid w:val="00DE7AE0"/>
    <w:rsid w:val="00DE7DB7"/>
    <w:rsid w:val="00DEB384"/>
    <w:rsid w:val="00DF00BD"/>
    <w:rsid w:val="00DF018C"/>
    <w:rsid w:val="00DF026B"/>
    <w:rsid w:val="00DF02C9"/>
    <w:rsid w:val="00DF0306"/>
    <w:rsid w:val="00DF030D"/>
    <w:rsid w:val="00DF032C"/>
    <w:rsid w:val="00DF03EC"/>
    <w:rsid w:val="00DF0545"/>
    <w:rsid w:val="00DF05E2"/>
    <w:rsid w:val="00DF071B"/>
    <w:rsid w:val="00DF08A9"/>
    <w:rsid w:val="00DF097E"/>
    <w:rsid w:val="00DF09E5"/>
    <w:rsid w:val="00DF0AA8"/>
    <w:rsid w:val="00DF0ACE"/>
    <w:rsid w:val="00DF0B6E"/>
    <w:rsid w:val="00DF0C84"/>
    <w:rsid w:val="00DF0CF3"/>
    <w:rsid w:val="00DF0E15"/>
    <w:rsid w:val="00DF0FF8"/>
    <w:rsid w:val="00DF10A6"/>
    <w:rsid w:val="00DF1134"/>
    <w:rsid w:val="00DF122D"/>
    <w:rsid w:val="00DF1261"/>
    <w:rsid w:val="00DF1499"/>
    <w:rsid w:val="00DF15EE"/>
    <w:rsid w:val="00DF161B"/>
    <w:rsid w:val="00DF165E"/>
    <w:rsid w:val="00DF1806"/>
    <w:rsid w:val="00DF1812"/>
    <w:rsid w:val="00DF18B7"/>
    <w:rsid w:val="00DF1975"/>
    <w:rsid w:val="00DF1977"/>
    <w:rsid w:val="00DF19DA"/>
    <w:rsid w:val="00DF1B6C"/>
    <w:rsid w:val="00DF1C99"/>
    <w:rsid w:val="00DF1CFC"/>
    <w:rsid w:val="00DF1E20"/>
    <w:rsid w:val="00DF1EBE"/>
    <w:rsid w:val="00DF1FDA"/>
    <w:rsid w:val="00DF2055"/>
    <w:rsid w:val="00DF208E"/>
    <w:rsid w:val="00DF2094"/>
    <w:rsid w:val="00DF2393"/>
    <w:rsid w:val="00DF23F7"/>
    <w:rsid w:val="00DF28D2"/>
    <w:rsid w:val="00DF28F8"/>
    <w:rsid w:val="00DF2918"/>
    <w:rsid w:val="00DF2949"/>
    <w:rsid w:val="00DF2978"/>
    <w:rsid w:val="00DF29E6"/>
    <w:rsid w:val="00DF2A68"/>
    <w:rsid w:val="00DF2AF8"/>
    <w:rsid w:val="00DF2BB0"/>
    <w:rsid w:val="00DF2BF7"/>
    <w:rsid w:val="00DF2FF3"/>
    <w:rsid w:val="00DF3108"/>
    <w:rsid w:val="00DF3138"/>
    <w:rsid w:val="00DF3250"/>
    <w:rsid w:val="00DF32FD"/>
    <w:rsid w:val="00DF3615"/>
    <w:rsid w:val="00DF3691"/>
    <w:rsid w:val="00DF370D"/>
    <w:rsid w:val="00DF3A44"/>
    <w:rsid w:val="00DF3AC9"/>
    <w:rsid w:val="00DF3B72"/>
    <w:rsid w:val="00DF3BA4"/>
    <w:rsid w:val="00DF3D3D"/>
    <w:rsid w:val="00DF3E1F"/>
    <w:rsid w:val="00DF4040"/>
    <w:rsid w:val="00DF41E9"/>
    <w:rsid w:val="00DF4324"/>
    <w:rsid w:val="00DF43FB"/>
    <w:rsid w:val="00DF465D"/>
    <w:rsid w:val="00DF486E"/>
    <w:rsid w:val="00DF4929"/>
    <w:rsid w:val="00DF492F"/>
    <w:rsid w:val="00DF4BC7"/>
    <w:rsid w:val="00DF4CFC"/>
    <w:rsid w:val="00DF4EFD"/>
    <w:rsid w:val="00DF5153"/>
    <w:rsid w:val="00DF51CA"/>
    <w:rsid w:val="00DF5244"/>
    <w:rsid w:val="00DF5571"/>
    <w:rsid w:val="00DF55EE"/>
    <w:rsid w:val="00DF562C"/>
    <w:rsid w:val="00DF5690"/>
    <w:rsid w:val="00DF5759"/>
    <w:rsid w:val="00DF590A"/>
    <w:rsid w:val="00DF5922"/>
    <w:rsid w:val="00DF5BC9"/>
    <w:rsid w:val="00DF5C2A"/>
    <w:rsid w:val="00DF5DD5"/>
    <w:rsid w:val="00DF5EA6"/>
    <w:rsid w:val="00DF6149"/>
    <w:rsid w:val="00DF61AC"/>
    <w:rsid w:val="00DF6296"/>
    <w:rsid w:val="00DF62B6"/>
    <w:rsid w:val="00DF655E"/>
    <w:rsid w:val="00DF65AC"/>
    <w:rsid w:val="00DF6623"/>
    <w:rsid w:val="00DF683E"/>
    <w:rsid w:val="00DF68DD"/>
    <w:rsid w:val="00DF6AB4"/>
    <w:rsid w:val="00DF6B3A"/>
    <w:rsid w:val="00DF6B90"/>
    <w:rsid w:val="00DF6C97"/>
    <w:rsid w:val="00DF6D05"/>
    <w:rsid w:val="00DF6DDB"/>
    <w:rsid w:val="00DF6F95"/>
    <w:rsid w:val="00DF7148"/>
    <w:rsid w:val="00DF75C4"/>
    <w:rsid w:val="00DF75D1"/>
    <w:rsid w:val="00DF75F3"/>
    <w:rsid w:val="00DF7733"/>
    <w:rsid w:val="00DF78DA"/>
    <w:rsid w:val="00DF7EA6"/>
    <w:rsid w:val="00E0011B"/>
    <w:rsid w:val="00E00137"/>
    <w:rsid w:val="00E001FA"/>
    <w:rsid w:val="00E00278"/>
    <w:rsid w:val="00E005D3"/>
    <w:rsid w:val="00E00643"/>
    <w:rsid w:val="00E00792"/>
    <w:rsid w:val="00E008DC"/>
    <w:rsid w:val="00E008F0"/>
    <w:rsid w:val="00E0097F"/>
    <w:rsid w:val="00E00A7B"/>
    <w:rsid w:val="00E00B02"/>
    <w:rsid w:val="00E00B64"/>
    <w:rsid w:val="00E00CCC"/>
    <w:rsid w:val="00E00E74"/>
    <w:rsid w:val="00E00FFF"/>
    <w:rsid w:val="00E010E5"/>
    <w:rsid w:val="00E0112A"/>
    <w:rsid w:val="00E0120B"/>
    <w:rsid w:val="00E01350"/>
    <w:rsid w:val="00E0149A"/>
    <w:rsid w:val="00E01541"/>
    <w:rsid w:val="00E015BE"/>
    <w:rsid w:val="00E01618"/>
    <w:rsid w:val="00E017CC"/>
    <w:rsid w:val="00E0188C"/>
    <w:rsid w:val="00E01D17"/>
    <w:rsid w:val="00E01E08"/>
    <w:rsid w:val="00E01E4D"/>
    <w:rsid w:val="00E01EC0"/>
    <w:rsid w:val="00E01F44"/>
    <w:rsid w:val="00E0202D"/>
    <w:rsid w:val="00E02155"/>
    <w:rsid w:val="00E02182"/>
    <w:rsid w:val="00E0220F"/>
    <w:rsid w:val="00E0229E"/>
    <w:rsid w:val="00E0239D"/>
    <w:rsid w:val="00E0249D"/>
    <w:rsid w:val="00E027BD"/>
    <w:rsid w:val="00E027D4"/>
    <w:rsid w:val="00E02885"/>
    <w:rsid w:val="00E02888"/>
    <w:rsid w:val="00E0289E"/>
    <w:rsid w:val="00E02940"/>
    <w:rsid w:val="00E02C18"/>
    <w:rsid w:val="00E02C8F"/>
    <w:rsid w:val="00E02E47"/>
    <w:rsid w:val="00E02FE6"/>
    <w:rsid w:val="00E030BB"/>
    <w:rsid w:val="00E03206"/>
    <w:rsid w:val="00E033C2"/>
    <w:rsid w:val="00E03511"/>
    <w:rsid w:val="00E0353B"/>
    <w:rsid w:val="00E036F4"/>
    <w:rsid w:val="00E0372F"/>
    <w:rsid w:val="00E03770"/>
    <w:rsid w:val="00E03954"/>
    <w:rsid w:val="00E03A14"/>
    <w:rsid w:val="00E03A55"/>
    <w:rsid w:val="00E03B26"/>
    <w:rsid w:val="00E03C4D"/>
    <w:rsid w:val="00E03CB3"/>
    <w:rsid w:val="00E03EA7"/>
    <w:rsid w:val="00E0417E"/>
    <w:rsid w:val="00E04237"/>
    <w:rsid w:val="00E042D0"/>
    <w:rsid w:val="00E04485"/>
    <w:rsid w:val="00E04536"/>
    <w:rsid w:val="00E046EF"/>
    <w:rsid w:val="00E04799"/>
    <w:rsid w:val="00E04A0F"/>
    <w:rsid w:val="00E04A5E"/>
    <w:rsid w:val="00E04AFF"/>
    <w:rsid w:val="00E04B6A"/>
    <w:rsid w:val="00E04C3C"/>
    <w:rsid w:val="00E04E2C"/>
    <w:rsid w:val="00E04FB8"/>
    <w:rsid w:val="00E0503D"/>
    <w:rsid w:val="00E05255"/>
    <w:rsid w:val="00E052B2"/>
    <w:rsid w:val="00E052E4"/>
    <w:rsid w:val="00E05381"/>
    <w:rsid w:val="00E05457"/>
    <w:rsid w:val="00E0547D"/>
    <w:rsid w:val="00E054C8"/>
    <w:rsid w:val="00E056FA"/>
    <w:rsid w:val="00E057B6"/>
    <w:rsid w:val="00E058BE"/>
    <w:rsid w:val="00E059BF"/>
    <w:rsid w:val="00E05AF8"/>
    <w:rsid w:val="00E05B0E"/>
    <w:rsid w:val="00E05B16"/>
    <w:rsid w:val="00E05B3B"/>
    <w:rsid w:val="00E05C00"/>
    <w:rsid w:val="00E05C39"/>
    <w:rsid w:val="00E05D7A"/>
    <w:rsid w:val="00E05FE7"/>
    <w:rsid w:val="00E06041"/>
    <w:rsid w:val="00E060F3"/>
    <w:rsid w:val="00E063EC"/>
    <w:rsid w:val="00E064DB"/>
    <w:rsid w:val="00E064EA"/>
    <w:rsid w:val="00E064ED"/>
    <w:rsid w:val="00E06570"/>
    <w:rsid w:val="00E065F5"/>
    <w:rsid w:val="00E0664E"/>
    <w:rsid w:val="00E066AD"/>
    <w:rsid w:val="00E066CE"/>
    <w:rsid w:val="00E066E2"/>
    <w:rsid w:val="00E06840"/>
    <w:rsid w:val="00E068B7"/>
    <w:rsid w:val="00E0693D"/>
    <w:rsid w:val="00E06AA0"/>
    <w:rsid w:val="00E06ACC"/>
    <w:rsid w:val="00E06D26"/>
    <w:rsid w:val="00E07060"/>
    <w:rsid w:val="00E07225"/>
    <w:rsid w:val="00E07230"/>
    <w:rsid w:val="00E07394"/>
    <w:rsid w:val="00E07530"/>
    <w:rsid w:val="00E07572"/>
    <w:rsid w:val="00E07589"/>
    <w:rsid w:val="00E075C6"/>
    <w:rsid w:val="00E07776"/>
    <w:rsid w:val="00E0778A"/>
    <w:rsid w:val="00E077E2"/>
    <w:rsid w:val="00E07A4F"/>
    <w:rsid w:val="00E07A67"/>
    <w:rsid w:val="00E07AA3"/>
    <w:rsid w:val="00E07B68"/>
    <w:rsid w:val="00E07C9B"/>
    <w:rsid w:val="00E07D5C"/>
    <w:rsid w:val="00E10129"/>
    <w:rsid w:val="00E101A2"/>
    <w:rsid w:val="00E1026E"/>
    <w:rsid w:val="00E103F9"/>
    <w:rsid w:val="00E104FE"/>
    <w:rsid w:val="00E10518"/>
    <w:rsid w:val="00E105E8"/>
    <w:rsid w:val="00E10619"/>
    <w:rsid w:val="00E1069D"/>
    <w:rsid w:val="00E107CB"/>
    <w:rsid w:val="00E10A2C"/>
    <w:rsid w:val="00E10A4F"/>
    <w:rsid w:val="00E10C6C"/>
    <w:rsid w:val="00E10D35"/>
    <w:rsid w:val="00E10DA1"/>
    <w:rsid w:val="00E10EB7"/>
    <w:rsid w:val="00E10F31"/>
    <w:rsid w:val="00E1106A"/>
    <w:rsid w:val="00E11377"/>
    <w:rsid w:val="00E1137A"/>
    <w:rsid w:val="00E11384"/>
    <w:rsid w:val="00E113A6"/>
    <w:rsid w:val="00E115DE"/>
    <w:rsid w:val="00E11669"/>
    <w:rsid w:val="00E116AE"/>
    <w:rsid w:val="00E11750"/>
    <w:rsid w:val="00E11B57"/>
    <w:rsid w:val="00E11C14"/>
    <w:rsid w:val="00E11F3D"/>
    <w:rsid w:val="00E11F54"/>
    <w:rsid w:val="00E12023"/>
    <w:rsid w:val="00E12239"/>
    <w:rsid w:val="00E1251F"/>
    <w:rsid w:val="00E12726"/>
    <w:rsid w:val="00E12750"/>
    <w:rsid w:val="00E127AD"/>
    <w:rsid w:val="00E1285C"/>
    <w:rsid w:val="00E129E5"/>
    <w:rsid w:val="00E12B39"/>
    <w:rsid w:val="00E12D61"/>
    <w:rsid w:val="00E12DC9"/>
    <w:rsid w:val="00E12DE7"/>
    <w:rsid w:val="00E12EDF"/>
    <w:rsid w:val="00E13633"/>
    <w:rsid w:val="00E13663"/>
    <w:rsid w:val="00E1376B"/>
    <w:rsid w:val="00E13807"/>
    <w:rsid w:val="00E13861"/>
    <w:rsid w:val="00E13935"/>
    <w:rsid w:val="00E13A48"/>
    <w:rsid w:val="00E13AC5"/>
    <w:rsid w:val="00E13CE8"/>
    <w:rsid w:val="00E13E22"/>
    <w:rsid w:val="00E13E50"/>
    <w:rsid w:val="00E14003"/>
    <w:rsid w:val="00E1403B"/>
    <w:rsid w:val="00E140F5"/>
    <w:rsid w:val="00E141DB"/>
    <w:rsid w:val="00E141FD"/>
    <w:rsid w:val="00E14241"/>
    <w:rsid w:val="00E1426F"/>
    <w:rsid w:val="00E144DC"/>
    <w:rsid w:val="00E1456C"/>
    <w:rsid w:val="00E145B7"/>
    <w:rsid w:val="00E146E6"/>
    <w:rsid w:val="00E148DF"/>
    <w:rsid w:val="00E14B9F"/>
    <w:rsid w:val="00E14C33"/>
    <w:rsid w:val="00E14D7A"/>
    <w:rsid w:val="00E14E30"/>
    <w:rsid w:val="00E14E3C"/>
    <w:rsid w:val="00E1510F"/>
    <w:rsid w:val="00E154B9"/>
    <w:rsid w:val="00E15553"/>
    <w:rsid w:val="00E155AF"/>
    <w:rsid w:val="00E15C00"/>
    <w:rsid w:val="00E15D09"/>
    <w:rsid w:val="00E15D0A"/>
    <w:rsid w:val="00E15D84"/>
    <w:rsid w:val="00E160A4"/>
    <w:rsid w:val="00E160E4"/>
    <w:rsid w:val="00E16123"/>
    <w:rsid w:val="00E162C8"/>
    <w:rsid w:val="00E163BE"/>
    <w:rsid w:val="00E1642D"/>
    <w:rsid w:val="00E164D9"/>
    <w:rsid w:val="00E16537"/>
    <w:rsid w:val="00E16540"/>
    <w:rsid w:val="00E1678B"/>
    <w:rsid w:val="00E167B6"/>
    <w:rsid w:val="00E167E3"/>
    <w:rsid w:val="00E168C4"/>
    <w:rsid w:val="00E16A34"/>
    <w:rsid w:val="00E16A66"/>
    <w:rsid w:val="00E16B0C"/>
    <w:rsid w:val="00E16C0B"/>
    <w:rsid w:val="00E16C9C"/>
    <w:rsid w:val="00E16D85"/>
    <w:rsid w:val="00E16FBD"/>
    <w:rsid w:val="00E170B4"/>
    <w:rsid w:val="00E170BB"/>
    <w:rsid w:val="00E1710B"/>
    <w:rsid w:val="00E171F3"/>
    <w:rsid w:val="00E1720A"/>
    <w:rsid w:val="00E172C6"/>
    <w:rsid w:val="00E1736E"/>
    <w:rsid w:val="00E17552"/>
    <w:rsid w:val="00E175BD"/>
    <w:rsid w:val="00E175F3"/>
    <w:rsid w:val="00E1762C"/>
    <w:rsid w:val="00E177E1"/>
    <w:rsid w:val="00E178AA"/>
    <w:rsid w:val="00E179A3"/>
    <w:rsid w:val="00E179CC"/>
    <w:rsid w:val="00E17B5E"/>
    <w:rsid w:val="00E17C51"/>
    <w:rsid w:val="00E17F25"/>
    <w:rsid w:val="00E20136"/>
    <w:rsid w:val="00E20361"/>
    <w:rsid w:val="00E20455"/>
    <w:rsid w:val="00E20559"/>
    <w:rsid w:val="00E2065E"/>
    <w:rsid w:val="00E2083E"/>
    <w:rsid w:val="00E20842"/>
    <w:rsid w:val="00E20948"/>
    <w:rsid w:val="00E2096B"/>
    <w:rsid w:val="00E20C4D"/>
    <w:rsid w:val="00E20C52"/>
    <w:rsid w:val="00E20E31"/>
    <w:rsid w:val="00E20EB5"/>
    <w:rsid w:val="00E2116B"/>
    <w:rsid w:val="00E21248"/>
    <w:rsid w:val="00E2155D"/>
    <w:rsid w:val="00E21612"/>
    <w:rsid w:val="00E21628"/>
    <w:rsid w:val="00E217C8"/>
    <w:rsid w:val="00E2196F"/>
    <w:rsid w:val="00E21A0C"/>
    <w:rsid w:val="00E21B6A"/>
    <w:rsid w:val="00E21BF5"/>
    <w:rsid w:val="00E21F3A"/>
    <w:rsid w:val="00E21F5C"/>
    <w:rsid w:val="00E22012"/>
    <w:rsid w:val="00E22016"/>
    <w:rsid w:val="00E22153"/>
    <w:rsid w:val="00E22220"/>
    <w:rsid w:val="00E2224A"/>
    <w:rsid w:val="00E223D5"/>
    <w:rsid w:val="00E22499"/>
    <w:rsid w:val="00E226D0"/>
    <w:rsid w:val="00E226EB"/>
    <w:rsid w:val="00E227A6"/>
    <w:rsid w:val="00E22B8F"/>
    <w:rsid w:val="00E22D4E"/>
    <w:rsid w:val="00E22D61"/>
    <w:rsid w:val="00E22DDC"/>
    <w:rsid w:val="00E22DDD"/>
    <w:rsid w:val="00E22FDA"/>
    <w:rsid w:val="00E231A3"/>
    <w:rsid w:val="00E23231"/>
    <w:rsid w:val="00E23277"/>
    <w:rsid w:val="00E2331A"/>
    <w:rsid w:val="00E2332B"/>
    <w:rsid w:val="00E2336A"/>
    <w:rsid w:val="00E23479"/>
    <w:rsid w:val="00E234DD"/>
    <w:rsid w:val="00E23610"/>
    <w:rsid w:val="00E2363C"/>
    <w:rsid w:val="00E23716"/>
    <w:rsid w:val="00E23796"/>
    <w:rsid w:val="00E23AA2"/>
    <w:rsid w:val="00E23AAC"/>
    <w:rsid w:val="00E23C3F"/>
    <w:rsid w:val="00E23CF7"/>
    <w:rsid w:val="00E23D7C"/>
    <w:rsid w:val="00E23D8A"/>
    <w:rsid w:val="00E23E39"/>
    <w:rsid w:val="00E24000"/>
    <w:rsid w:val="00E24043"/>
    <w:rsid w:val="00E2411F"/>
    <w:rsid w:val="00E24147"/>
    <w:rsid w:val="00E24287"/>
    <w:rsid w:val="00E24302"/>
    <w:rsid w:val="00E24AD1"/>
    <w:rsid w:val="00E24B34"/>
    <w:rsid w:val="00E24B39"/>
    <w:rsid w:val="00E24BB4"/>
    <w:rsid w:val="00E24C90"/>
    <w:rsid w:val="00E24D3E"/>
    <w:rsid w:val="00E24F59"/>
    <w:rsid w:val="00E252C3"/>
    <w:rsid w:val="00E252D0"/>
    <w:rsid w:val="00E25363"/>
    <w:rsid w:val="00E253D1"/>
    <w:rsid w:val="00E25411"/>
    <w:rsid w:val="00E25660"/>
    <w:rsid w:val="00E25791"/>
    <w:rsid w:val="00E257D5"/>
    <w:rsid w:val="00E2585C"/>
    <w:rsid w:val="00E25860"/>
    <w:rsid w:val="00E258FA"/>
    <w:rsid w:val="00E25967"/>
    <w:rsid w:val="00E25974"/>
    <w:rsid w:val="00E25A08"/>
    <w:rsid w:val="00E25A8C"/>
    <w:rsid w:val="00E25DF2"/>
    <w:rsid w:val="00E25F00"/>
    <w:rsid w:val="00E25FB1"/>
    <w:rsid w:val="00E26050"/>
    <w:rsid w:val="00E2610D"/>
    <w:rsid w:val="00E261A2"/>
    <w:rsid w:val="00E261FC"/>
    <w:rsid w:val="00E26400"/>
    <w:rsid w:val="00E264A0"/>
    <w:rsid w:val="00E26592"/>
    <w:rsid w:val="00E26869"/>
    <w:rsid w:val="00E26917"/>
    <w:rsid w:val="00E269BC"/>
    <w:rsid w:val="00E26A19"/>
    <w:rsid w:val="00E26A5E"/>
    <w:rsid w:val="00E26B87"/>
    <w:rsid w:val="00E26E19"/>
    <w:rsid w:val="00E26F64"/>
    <w:rsid w:val="00E2708F"/>
    <w:rsid w:val="00E270E7"/>
    <w:rsid w:val="00E27287"/>
    <w:rsid w:val="00E27448"/>
    <w:rsid w:val="00E274A2"/>
    <w:rsid w:val="00E2752E"/>
    <w:rsid w:val="00E2764C"/>
    <w:rsid w:val="00E276DC"/>
    <w:rsid w:val="00E2774F"/>
    <w:rsid w:val="00E27A9F"/>
    <w:rsid w:val="00E27AF7"/>
    <w:rsid w:val="00E27BB2"/>
    <w:rsid w:val="00E27D36"/>
    <w:rsid w:val="00E27E77"/>
    <w:rsid w:val="00E27F00"/>
    <w:rsid w:val="00E3000C"/>
    <w:rsid w:val="00E301D8"/>
    <w:rsid w:val="00E30216"/>
    <w:rsid w:val="00E30400"/>
    <w:rsid w:val="00E304AD"/>
    <w:rsid w:val="00E30522"/>
    <w:rsid w:val="00E3057A"/>
    <w:rsid w:val="00E30672"/>
    <w:rsid w:val="00E3072C"/>
    <w:rsid w:val="00E307A9"/>
    <w:rsid w:val="00E30934"/>
    <w:rsid w:val="00E30ABC"/>
    <w:rsid w:val="00E30B92"/>
    <w:rsid w:val="00E30C18"/>
    <w:rsid w:val="00E30C20"/>
    <w:rsid w:val="00E30DDD"/>
    <w:rsid w:val="00E30E56"/>
    <w:rsid w:val="00E31122"/>
    <w:rsid w:val="00E3116C"/>
    <w:rsid w:val="00E31219"/>
    <w:rsid w:val="00E315E8"/>
    <w:rsid w:val="00E31737"/>
    <w:rsid w:val="00E31937"/>
    <w:rsid w:val="00E319D0"/>
    <w:rsid w:val="00E319E0"/>
    <w:rsid w:val="00E31AD0"/>
    <w:rsid w:val="00E31BD2"/>
    <w:rsid w:val="00E31E98"/>
    <w:rsid w:val="00E31F23"/>
    <w:rsid w:val="00E3203A"/>
    <w:rsid w:val="00E321AA"/>
    <w:rsid w:val="00E3222E"/>
    <w:rsid w:val="00E32268"/>
    <w:rsid w:val="00E3227C"/>
    <w:rsid w:val="00E3233C"/>
    <w:rsid w:val="00E3238B"/>
    <w:rsid w:val="00E326E7"/>
    <w:rsid w:val="00E326F0"/>
    <w:rsid w:val="00E32777"/>
    <w:rsid w:val="00E32874"/>
    <w:rsid w:val="00E3298E"/>
    <w:rsid w:val="00E32A08"/>
    <w:rsid w:val="00E32D70"/>
    <w:rsid w:val="00E32DA0"/>
    <w:rsid w:val="00E32DE3"/>
    <w:rsid w:val="00E33375"/>
    <w:rsid w:val="00E333CE"/>
    <w:rsid w:val="00E334D0"/>
    <w:rsid w:val="00E33572"/>
    <w:rsid w:val="00E336A1"/>
    <w:rsid w:val="00E33774"/>
    <w:rsid w:val="00E33899"/>
    <w:rsid w:val="00E338CE"/>
    <w:rsid w:val="00E338DB"/>
    <w:rsid w:val="00E33A22"/>
    <w:rsid w:val="00E33A83"/>
    <w:rsid w:val="00E33C02"/>
    <w:rsid w:val="00E33C6D"/>
    <w:rsid w:val="00E33C92"/>
    <w:rsid w:val="00E33D3C"/>
    <w:rsid w:val="00E33D9A"/>
    <w:rsid w:val="00E33DE2"/>
    <w:rsid w:val="00E33E57"/>
    <w:rsid w:val="00E33ED5"/>
    <w:rsid w:val="00E33F0B"/>
    <w:rsid w:val="00E340FE"/>
    <w:rsid w:val="00E3419A"/>
    <w:rsid w:val="00E34654"/>
    <w:rsid w:val="00E3480C"/>
    <w:rsid w:val="00E34AAD"/>
    <w:rsid w:val="00E34B33"/>
    <w:rsid w:val="00E34BE9"/>
    <w:rsid w:val="00E34BF9"/>
    <w:rsid w:val="00E34CB9"/>
    <w:rsid w:val="00E34DD9"/>
    <w:rsid w:val="00E34E1E"/>
    <w:rsid w:val="00E3501F"/>
    <w:rsid w:val="00E35027"/>
    <w:rsid w:val="00E3519A"/>
    <w:rsid w:val="00E351F5"/>
    <w:rsid w:val="00E35276"/>
    <w:rsid w:val="00E35316"/>
    <w:rsid w:val="00E35367"/>
    <w:rsid w:val="00E3560E"/>
    <w:rsid w:val="00E3574F"/>
    <w:rsid w:val="00E35A71"/>
    <w:rsid w:val="00E35C67"/>
    <w:rsid w:val="00E35D26"/>
    <w:rsid w:val="00E35DE6"/>
    <w:rsid w:val="00E35E29"/>
    <w:rsid w:val="00E35E31"/>
    <w:rsid w:val="00E35E68"/>
    <w:rsid w:val="00E36697"/>
    <w:rsid w:val="00E3685B"/>
    <w:rsid w:val="00E368EA"/>
    <w:rsid w:val="00E3693A"/>
    <w:rsid w:val="00E3698B"/>
    <w:rsid w:val="00E36A1F"/>
    <w:rsid w:val="00E36A46"/>
    <w:rsid w:val="00E36A9A"/>
    <w:rsid w:val="00E36AB2"/>
    <w:rsid w:val="00E36B55"/>
    <w:rsid w:val="00E36D7B"/>
    <w:rsid w:val="00E36E91"/>
    <w:rsid w:val="00E36FB5"/>
    <w:rsid w:val="00E37017"/>
    <w:rsid w:val="00E372EE"/>
    <w:rsid w:val="00E37370"/>
    <w:rsid w:val="00E376EB"/>
    <w:rsid w:val="00E3778B"/>
    <w:rsid w:val="00E379C7"/>
    <w:rsid w:val="00E37AF6"/>
    <w:rsid w:val="00E37B0C"/>
    <w:rsid w:val="00E37BA5"/>
    <w:rsid w:val="00E37C3D"/>
    <w:rsid w:val="00E37C8E"/>
    <w:rsid w:val="00E37DD9"/>
    <w:rsid w:val="00E400C2"/>
    <w:rsid w:val="00E401CC"/>
    <w:rsid w:val="00E40495"/>
    <w:rsid w:val="00E4049B"/>
    <w:rsid w:val="00E4050D"/>
    <w:rsid w:val="00E405BA"/>
    <w:rsid w:val="00E4067D"/>
    <w:rsid w:val="00E406DF"/>
    <w:rsid w:val="00E40764"/>
    <w:rsid w:val="00E407F3"/>
    <w:rsid w:val="00E408D4"/>
    <w:rsid w:val="00E40EE7"/>
    <w:rsid w:val="00E4104A"/>
    <w:rsid w:val="00E41080"/>
    <w:rsid w:val="00E4121D"/>
    <w:rsid w:val="00E4129E"/>
    <w:rsid w:val="00E41681"/>
    <w:rsid w:val="00E41759"/>
    <w:rsid w:val="00E41888"/>
    <w:rsid w:val="00E418F2"/>
    <w:rsid w:val="00E418FD"/>
    <w:rsid w:val="00E419A4"/>
    <w:rsid w:val="00E41A0F"/>
    <w:rsid w:val="00E41A8F"/>
    <w:rsid w:val="00E41AB9"/>
    <w:rsid w:val="00E41B03"/>
    <w:rsid w:val="00E41B97"/>
    <w:rsid w:val="00E41C99"/>
    <w:rsid w:val="00E41CE9"/>
    <w:rsid w:val="00E41F38"/>
    <w:rsid w:val="00E41FAE"/>
    <w:rsid w:val="00E4200A"/>
    <w:rsid w:val="00E42443"/>
    <w:rsid w:val="00E425FF"/>
    <w:rsid w:val="00E428AA"/>
    <w:rsid w:val="00E4292F"/>
    <w:rsid w:val="00E4297F"/>
    <w:rsid w:val="00E42A5E"/>
    <w:rsid w:val="00E42AD8"/>
    <w:rsid w:val="00E42BEA"/>
    <w:rsid w:val="00E42BEE"/>
    <w:rsid w:val="00E42D63"/>
    <w:rsid w:val="00E42F1B"/>
    <w:rsid w:val="00E43057"/>
    <w:rsid w:val="00E4309D"/>
    <w:rsid w:val="00E430AB"/>
    <w:rsid w:val="00E4313D"/>
    <w:rsid w:val="00E431F5"/>
    <w:rsid w:val="00E43263"/>
    <w:rsid w:val="00E4344B"/>
    <w:rsid w:val="00E4345D"/>
    <w:rsid w:val="00E43560"/>
    <w:rsid w:val="00E43793"/>
    <w:rsid w:val="00E43882"/>
    <w:rsid w:val="00E4399A"/>
    <w:rsid w:val="00E439FB"/>
    <w:rsid w:val="00E43B1A"/>
    <w:rsid w:val="00E43BC6"/>
    <w:rsid w:val="00E43BD9"/>
    <w:rsid w:val="00E43DDD"/>
    <w:rsid w:val="00E43E5D"/>
    <w:rsid w:val="00E43EF5"/>
    <w:rsid w:val="00E440AF"/>
    <w:rsid w:val="00E4415E"/>
    <w:rsid w:val="00E441B9"/>
    <w:rsid w:val="00E44207"/>
    <w:rsid w:val="00E44256"/>
    <w:rsid w:val="00E44379"/>
    <w:rsid w:val="00E4442B"/>
    <w:rsid w:val="00E44781"/>
    <w:rsid w:val="00E4493D"/>
    <w:rsid w:val="00E4495C"/>
    <w:rsid w:val="00E44A6B"/>
    <w:rsid w:val="00E44AD5"/>
    <w:rsid w:val="00E44AE2"/>
    <w:rsid w:val="00E44BC8"/>
    <w:rsid w:val="00E45038"/>
    <w:rsid w:val="00E4515E"/>
    <w:rsid w:val="00E45175"/>
    <w:rsid w:val="00E451EE"/>
    <w:rsid w:val="00E45307"/>
    <w:rsid w:val="00E453EE"/>
    <w:rsid w:val="00E4546F"/>
    <w:rsid w:val="00E455B0"/>
    <w:rsid w:val="00E455E0"/>
    <w:rsid w:val="00E45704"/>
    <w:rsid w:val="00E45730"/>
    <w:rsid w:val="00E45A0D"/>
    <w:rsid w:val="00E45A81"/>
    <w:rsid w:val="00E45B3E"/>
    <w:rsid w:val="00E45CAD"/>
    <w:rsid w:val="00E45CC7"/>
    <w:rsid w:val="00E45D04"/>
    <w:rsid w:val="00E45F6D"/>
    <w:rsid w:val="00E46247"/>
    <w:rsid w:val="00E4631F"/>
    <w:rsid w:val="00E46350"/>
    <w:rsid w:val="00E463D7"/>
    <w:rsid w:val="00E46456"/>
    <w:rsid w:val="00E464C0"/>
    <w:rsid w:val="00E465A2"/>
    <w:rsid w:val="00E4660A"/>
    <w:rsid w:val="00E467BB"/>
    <w:rsid w:val="00E468D7"/>
    <w:rsid w:val="00E4699C"/>
    <w:rsid w:val="00E46A04"/>
    <w:rsid w:val="00E46BA7"/>
    <w:rsid w:val="00E46FAC"/>
    <w:rsid w:val="00E47065"/>
    <w:rsid w:val="00E4708C"/>
    <w:rsid w:val="00E47165"/>
    <w:rsid w:val="00E472D6"/>
    <w:rsid w:val="00E47385"/>
    <w:rsid w:val="00E473B1"/>
    <w:rsid w:val="00E4750D"/>
    <w:rsid w:val="00E47572"/>
    <w:rsid w:val="00E476DC"/>
    <w:rsid w:val="00E4774F"/>
    <w:rsid w:val="00E4777F"/>
    <w:rsid w:val="00E477AB"/>
    <w:rsid w:val="00E4783A"/>
    <w:rsid w:val="00E47B83"/>
    <w:rsid w:val="00E47C38"/>
    <w:rsid w:val="00E47DAA"/>
    <w:rsid w:val="00E47E56"/>
    <w:rsid w:val="00E47E59"/>
    <w:rsid w:val="00E5012D"/>
    <w:rsid w:val="00E5013C"/>
    <w:rsid w:val="00E501AD"/>
    <w:rsid w:val="00E501EE"/>
    <w:rsid w:val="00E5026C"/>
    <w:rsid w:val="00E5028D"/>
    <w:rsid w:val="00E50292"/>
    <w:rsid w:val="00E502CF"/>
    <w:rsid w:val="00E50510"/>
    <w:rsid w:val="00E506CD"/>
    <w:rsid w:val="00E507FD"/>
    <w:rsid w:val="00E5082E"/>
    <w:rsid w:val="00E508FA"/>
    <w:rsid w:val="00E50913"/>
    <w:rsid w:val="00E509DF"/>
    <w:rsid w:val="00E50B10"/>
    <w:rsid w:val="00E50BC8"/>
    <w:rsid w:val="00E50CA8"/>
    <w:rsid w:val="00E50CB4"/>
    <w:rsid w:val="00E50DCD"/>
    <w:rsid w:val="00E50EF3"/>
    <w:rsid w:val="00E51178"/>
    <w:rsid w:val="00E51272"/>
    <w:rsid w:val="00E51453"/>
    <w:rsid w:val="00E515AC"/>
    <w:rsid w:val="00E5165E"/>
    <w:rsid w:val="00E51728"/>
    <w:rsid w:val="00E5197B"/>
    <w:rsid w:val="00E51A2F"/>
    <w:rsid w:val="00E51A5B"/>
    <w:rsid w:val="00E51C74"/>
    <w:rsid w:val="00E51C90"/>
    <w:rsid w:val="00E51EA8"/>
    <w:rsid w:val="00E51EB1"/>
    <w:rsid w:val="00E51FC0"/>
    <w:rsid w:val="00E52056"/>
    <w:rsid w:val="00E52104"/>
    <w:rsid w:val="00E52286"/>
    <w:rsid w:val="00E522F7"/>
    <w:rsid w:val="00E525A3"/>
    <w:rsid w:val="00E5276F"/>
    <w:rsid w:val="00E52775"/>
    <w:rsid w:val="00E527D2"/>
    <w:rsid w:val="00E52848"/>
    <w:rsid w:val="00E52880"/>
    <w:rsid w:val="00E5296A"/>
    <w:rsid w:val="00E52A78"/>
    <w:rsid w:val="00E52ABF"/>
    <w:rsid w:val="00E52B09"/>
    <w:rsid w:val="00E52B43"/>
    <w:rsid w:val="00E52C5C"/>
    <w:rsid w:val="00E52E69"/>
    <w:rsid w:val="00E52FA2"/>
    <w:rsid w:val="00E53316"/>
    <w:rsid w:val="00E533BD"/>
    <w:rsid w:val="00E535FB"/>
    <w:rsid w:val="00E53646"/>
    <w:rsid w:val="00E53708"/>
    <w:rsid w:val="00E5372D"/>
    <w:rsid w:val="00E53836"/>
    <w:rsid w:val="00E53952"/>
    <w:rsid w:val="00E539B8"/>
    <w:rsid w:val="00E53A58"/>
    <w:rsid w:val="00E53BD0"/>
    <w:rsid w:val="00E53C3C"/>
    <w:rsid w:val="00E53C8D"/>
    <w:rsid w:val="00E53D44"/>
    <w:rsid w:val="00E53E19"/>
    <w:rsid w:val="00E53E23"/>
    <w:rsid w:val="00E5409F"/>
    <w:rsid w:val="00E5427D"/>
    <w:rsid w:val="00E542E2"/>
    <w:rsid w:val="00E543AE"/>
    <w:rsid w:val="00E54492"/>
    <w:rsid w:val="00E547D2"/>
    <w:rsid w:val="00E548A6"/>
    <w:rsid w:val="00E54942"/>
    <w:rsid w:val="00E54A77"/>
    <w:rsid w:val="00E54DCB"/>
    <w:rsid w:val="00E54FA2"/>
    <w:rsid w:val="00E54FB9"/>
    <w:rsid w:val="00E55091"/>
    <w:rsid w:val="00E551FF"/>
    <w:rsid w:val="00E55201"/>
    <w:rsid w:val="00E5529F"/>
    <w:rsid w:val="00E552D0"/>
    <w:rsid w:val="00E552D2"/>
    <w:rsid w:val="00E552D9"/>
    <w:rsid w:val="00E5546F"/>
    <w:rsid w:val="00E55636"/>
    <w:rsid w:val="00E556DC"/>
    <w:rsid w:val="00E5570C"/>
    <w:rsid w:val="00E5575C"/>
    <w:rsid w:val="00E55820"/>
    <w:rsid w:val="00E558E0"/>
    <w:rsid w:val="00E55F8D"/>
    <w:rsid w:val="00E55FBC"/>
    <w:rsid w:val="00E56043"/>
    <w:rsid w:val="00E56053"/>
    <w:rsid w:val="00E5611C"/>
    <w:rsid w:val="00E56123"/>
    <w:rsid w:val="00E56132"/>
    <w:rsid w:val="00E562B5"/>
    <w:rsid w:val="00E564A8"/>
    <w:rsid w:val="00E5659F"/>
    <w:rsid w:val="00E566FC"/>
    <w:rsid w:val="00E566FD"/>
    <w:rsid w:val="00E56756"/>
    <w:rsid w:val="00E5679C"/>
    <w:rsid w:val="00E56808"/>
    <w:rsid w:val="00E56879"/>
    <w:rsid w:val="00E56890"/>
    <w:rsid w:val="00E568D1"/>
    <w:rsid w:val="00E56983"/>
    <w:rsid w:val="00E5699E"/>
    <w:rsid w:val="00E56C26"/>
    <w:rsid w:val="00E56D6C"/>
    <w:rsid w:val="00E56DC8"/>
    <w:rsid w:val="00E56EAD"/>
    <w:rsid w:val="00E56FFA"/>
    <w:rsid w:val="00E5703B"/>
    <w:rsid w:val="00E57078"/>
    <w:rsid w:val="00E5709B"/>
    <w:rsid w:val="00E5710B"/>
    <w:rsid w:val="00E57229"/>
    <w:rsid w:val="00E572E9"/>
    <w:rsid w:val="00E57476"/>
    <w:rsid w:val="00E57497"/>
    <w:rsid w:val="00E57700"/>
    <w:rsid w:val="00E5781B"/>
    <w:rsid w:val="00E57B82"/>
    <w:rsid w:val="00E57B96"/>
    <w:rsid w:val="00E57C61"/>
    <w:rsid w:val="00E57CCD"/>
    <w:rsid w:val="00E57E15"/>
    <w:rsid w:val="00E57F38"/>
    <w:rsid w:val="00E600D6"/>
    <w:rsid w:val="00E60257"/>
    <w:rsid w:val="00E60307"/>
    <w:rsid w:val="00E60313"/>
    <w:rsid w:val="00E6038B"/>
    <w:rsid w:val="00E6049E"/>
    <w:rsid w:val="00E604A1"/>
    <w:rsid w:val="00E604DC"/>
    <w:rsid w:val="00E6080F"/>
    <w:rsid w:val="00E608E6"/>
    <w:rsid w:val="00E60ABB"/>
    <w:rsid w:val="00E60AE2"/>
    <w:rsid w:val="00E60B49"/>
    <w:rsid w:val="00E60CE6"/>
    <w:rsid w:val="00E60DC4"/>
    <w:rsid w:val="00E60E78"/>
    <w:rsid w:val="00E61091"/>
    <w:rsid w:val="00E6112B"/>
    <w:rsid w:val="00E611D4"/>
    <w:rsid w:val="00E6131E"/>
    <w:rsid w:val="00E613F1"/>
    <w:rsid w:val="00E61450"/>
    <w:rsid w:val="00E61479"/>
    <w:rsid w:val="00E614C9"/>
    <w:rsid w:val="00E615D8"/>
    <w:rsid w:val="00E6166E"/>
    <w:rsid w:val="00E6169C"/>
    <w:rsid w:val="00E616B0"/>
    <w:rsid w:val="00E62031"/>
    <w:rsid w:val="00E620B8"/>
    <w:rsid w:val="00E6218D"/>
    <w:rsid w:val="00E62361"/>
    <w:rsid w:val="00E6271E"/>
    <w:rsid w:val="00E62727"/>
    <w:rsid w:val="00E628B6"/>
    <w:rsid w:val="00E62938"/>
    <w:rsid w:val="00E6298E"/>
    <w:rsid w:val="00E62997"/>
    <w:rsid w:val="00E629A4"/>
    <w:rsid w:val="00E62CCF"/>
    <w:rsid w:val="00E62E90"/>
    <w:rsid w:val="00E62ED9"/>
    <w:rsid w:val="00E62F63"/>
    <w:rsid w:val="00E6306C"/>
    <w:rsid w:val="00E630C2"/>
    <w:rsid w:val="00E6320A"/>
    <w:rsid w:val="00E6333A"/>
    <w:rsid w:val="00E633A8"/>
    <w:rsid w:val="00E6374F"/>
    <w:rsid w:val="00E637C0"/>
    <w:rsid w:val="00E63878"/>
    <w:rsid w:val="00E63946"/>
    <w:rsid w:val="00E639BA"/>
    <w:rsid w:val="00E63AB9"/>
    <w:rsid w:val="00E63B77"/>
    <w:rsid w:val="00E63B98"/>
    <w:rsid w:val="00E63B9F"/>
    <w:rsid w:val="00E63BA3"/>
    <w:rsid w:val="00E63C52"/>
    <w:rsid w:val="00E63D5F"/>
    <w:rsid w:val="00E63DA9"/>
    <w:rsid w:val="00E63DDE"/>
    <w:rsid w:val="00E63EE1"/>
    <w:rsid w:val="00E63F0E"/>
    <w:rsid w:val="00E6403B"/>
    <w:rsid w:val="00E64294"/>
    <w:rsid w:val="00E645AE"/>
    <w:rsid w:val="00E6470D"/>
    <w:rsid w:val="00E6498D"/>
    <w:rsid w:val="00E64A1B"/>
    <w:rsid w:val="00E64A4E"/>
    <w:rsid w:val="00E64AEB"/>
    <w:rsid w:val="00E64C18"/>
    <w:rsid w:val="00E64CDB"/>
    <w:rsid w:val="00E64D2A"/>
    <w:rsid w:val="00E64E10"/>
    <w:rsid w:val="00E64EFA"/>
    <w:rsid w:val="00E6502E"/>
    <w:rsid w:val="00E650BC"/>
    <w:rsid w:val="00E650C5"/>
    <w:rsid w:val="00E650EA"/>
    <w:rsid w:val="00E6527C"/>
    <w:rsid w:val="00E652C2"/>
    <w:rsid w:val="00E652F2"/>
    <w:rsid w:val="00E655F7"/>
    <w:rsid w:val="00E65983"/>
    <w:rsid w:val="00E659BB"/>
    <w:rsid w:val="00E659FA"/>
    <w:rsid w:val="00E65A32"/>
    <w:rsid w:val="00E65ACC"/>
    <w:rsid w:val="00E65DAE"/>
    <w:rsid w:val="00E65EA7"/>
    <w:rsid w:val="00E65FC8"/>
    <w:rsid w:val="00E66068"/>
    <w:rsid w:val="00E660CC"/>
    <w:rsid w:val="00E660CF"/>
    <w:rsid w:val="00E662DA"/>
    <w:rsid w:val="00E663D1"/>
    <w:rsid w:val="00E66823"/>
    <w:rsid w:val="00E6691A"/>
    <w:rsid w:val="00E6693C"/>
    <w:rsid w:val="00E66A60"/>
    <w:rsid w:val="00E66B4E"/>
    <w:rsid w:val="00E66C0D"/>
    <w:rsid w:val="00E66C20"/>
    <w:rsid w:val="00E66CCF"/>
    <w:rsid w:val="00E66D80"/>
    <w:rsid w:val="00E66D93"/>
    <w:rsid w:val="00E66FB2"/>
    <w:rsid w:val="00E670C7"/>
    <w:rsid w:val="00E6710A"/>
    <w:rsid w:val="00E67388"/>
    <w:rsid w:val="00E67406"/>
    <w:rsid w:val="00E67528"/>
    <w:rsid w:val="00E676A8"/>
    <w:rsid w:val="00E67A35"/>
    <w:rsid w:val="00E67ACF"/>
    <w:rsid w:val="00E67E8E"/>
    <w:rsid w:val="00E67EDC"/>
    <w:rsid w:val="00E67EF5"/>
    <w:rsid w:val="00E67F52"/>
    <w:rsid w:val="00E7003B"/>
    <w:rsid w:val="00E700EE"/>
    <w:rsid w:val="00E70286"/>
    <w:rsid w:val="00E7028F"/>
    <w:rsid w:val="00E703E6"/>
    <w:rsid w:val="00E707F5"/>
    <w:rsid w:val="00E7087B"/>
    <w:rsid w:val="00E7090A"/>
    <w:rsid w:val="00E7091C"/>
    <w:rsid w:val="00E7097F"/>
    <w:rsid w:val="00E70995"/>
    <w:rsid w:val="00E70A8F"/>
    <w:rsid w:val="00E70AE7"/>
    <w:rsid w:val="00E70BEA"/>
    <w:rsid w:val="00E70CFC"/>
    <w:rsid w:val="00E70DAA"/>
    <w:rsid w:val="00E70EF8"/>
    <w:rsid w:val="00E710DA"/>
    <w:rsid w:val="00E7142B"/>
    <w:rsid w:val="00E71493"/>
    <w:rsid w:val="00E7160E"/>
    <w:rsid w:val="00E71829"/>
    <w:rsid w:val="00E719E7"/>
    <w:rsid w:val="00E71B66"/>
    <w:rsid w:val="00E71C01"/>
    <w:rsid w:val="00E71D8F"/>
    <w:rsid w:val="00E71E22"/>
    <w:rsid w:val="00E71EBA"/>
    <w:rsid w:val="00E71ED8"/>
    <w:rsid w:val="00E71FFA"/>
    <w:rsid w:val="00E720DE"/>
    <w:rsid w:val="00E720F0"/>
    <w:rsid w:val="00E720F9"/>
    <w:rsid w:val="00E72504"/>
    <w:rsid w:val="00E725B1"/>
    <w:rsid w:val="00E72635"/>
    <w:rsid w:val="00E7292D"/>
    <w:rsid w:val="00E72BB8"/>
    <w:rsid w:val="00E72CAA"/>
    <w:rsid w:val="00E72E87"/>
    <w:rsid w:val="00E731F1"/>
    <w:rsid w:val="00E73205"/>
    <w:rsid w:val="00E7325A"/>
    <w:rsid w:val="00E73320"/>
    <w:rsid w:val="00E73416"/>
    <w:rsid w:val="00E734EF"/>
    <w:rsid w:val="00E73727"/>
    <w:rsid w:val="00E73764"/>
    <w:rsid w:val="00E738D4"/>
    <w:rsid w:val="00E7392D"/>
    <w:rsid w:val="00E73BA9"/>
    <w:rsid w:val="00E73BB4"/>
    <w:rsid w:val="00E73BBB"/>
    <w:rsid w:val="00E73CB3"/>
    <w:rsid w:val="00E73CE7"/>
    <w:rsid w:val="00E73CFD"/>
    <w:rsid w:val="00E73E22"/>
    <w:rsid w:val="00E73E6F"/>
    <w:rsid w:val="00E73E91"/>
    <w:rsid w:val="00E74007"/>
    <w:rsid w:val="00E7408D"/>
    <w:rsid w:val="00E7446F"/>
    <w:rsid w:val="00E7448E"/>
    <w:rsid w:val="00E744B3"/>
    <w:rsid w:val="00E745A4"/>
    <w:rsid w:val="00E74876"/>
    <w:rsid w:val="00E748B0"/>
    <w:rsid w:val="00E74955"/>
    <w:rsid w:val="00E74AD2"/>
    <w:rsid w:val="00E74AF5"/>
    <w:rsid w:val="00E74C82"/>
    <w:rsid w:val="00E7517D"/>
    <w:rsid w:val="00E751D8"/>
    <w:rsid w:val="00E7530C"/>
    <w:rsid w:val="00E7540A"/>
    <w:rsid w:val="00E75555"/>
    <w:rsid w:val="00E75896"/>
    <w:rsid w:val="00E75A3A"/>
    <w:rsid w:val="00E75B31"/>
    <w:rsid w:val="00E75B99"/>
    <w:rsid w:val="00E75CC6"/>
    <w:rsid w:val="00E75CDA"/>
    <w:rsid w:val="00E75D30"/>
    <w:rsid w:val="00E75F42"/>
    <w:rsid w:val="00E762E5"/>
    <w:rsid w:val="00E76341"/>
    <w:rsid w:val="00E7656B"/>
    <w:rsid w:val="00E7665E"/>
    <w:rsid w:val="00E766D5"/>
    <w:rsid w:val="00E76723"/>
    <w:rsid w:val="00E7692B"/>
    <w:rsid w:val="00E76A3A"/>
    <w:rsid w:val="00E76B33"/>
    <w:rsid w:val="00E76B5D"/>
    <w:rsid w:val="00E76BF8"/>
    <w:rsid w:val="00E76C05"/>
    <w:rsid w:val="00E76C66"/>
    <w:rsid w:val="00E76C99"/>
    <w:rsid w:val="00E76CC1"/>
    <w:rsid w:val="00E76F1C"/>
    <w:rsid w:val="00E76F55"/>
    <w:rsid w:val="00E76FF4"/>
    <w:rsid w:val="00E771A4"/>
    <w:rsid w:val="00E77224"/>
    <w:rsid w:val="00E77227"/>
    <w:rsid w:val="00E77377"/>
    <w:rsid w:val="00E7739F"/>
    <w:rsid w:val="00E7751D"/>
    <w:rsid w:val="00E775FA"/>
    <w:rsid w:val="00E7761E"/>
    <w:rsid w:val="00E7772F"/>
    <w:rsid w:val="00E778D4"/>
    <w:rsid w:val="00E7793B"/>
    <w:rsid w:val="00E77A22"/>
    <w:rsid w:val="00E77AAF"/>
    <w:rsid w:val="00E77C30"/>
    <w:rsid w:val="00E77C7D"/>
    <w:rsid w:val="00E77DB4"/>
    <w:rsid w:val="00E77EE2"/>
    <w:rsid w:val="00E77EE8"/>
    <w:rsid w:val="00E77F11"/>
    <w:rsid w:val="00E77F82"/>
    <w:rsid w:val="00E77F9F"/>
    <w:rsid w:val="00E77FFE"/>
    <w:rsid w:val="00E8009E"/>
    <w:rsid w:val="00E80174"/>
    <w:rsid w:val="00E801C3"/>
    <w:rsid w:val="00E8044D"/>
    <w:rsid w:val="00E805AA"/>
    <w:rsid w:val="00E805F0"/>
    <w:rsid w:val="00E8090B"/>
    <w:rsid w:val="00E80D5B"/>
    <w:rsid w:val="00E80DA3"/>
    <w:rsid w:val="00E80EC1"/>
    <w:rsid w:val="00E80FD5"/>
    <w:rsid w:val="00E811CD"/>
    <w:rsid w:val="00E812FA"/>
    <w:rsid w:val="00E81386"/>
    <w:rsid w:val="00E813D0"/>
    <w:rsid w:val="00E81630"/>
    <w:rsid w:val="00E81768"/>
    <w:rsid w:val="00E81B72"/>
    <w:rsid w:val="00E81BDC"/>
    <w:rsid w:val="00E81BF1"/>
    <w:rsid w:val="00E81D38"/>
    <w:rsid w:val="00E81E5D"/>
    <w:rsid w:val="00E81E9A"/>
    <w:rsid w:val="00E81FC8"/>
    <w:rsid w:val="00E820BC"/>
    <w:rsid w:val="00E820C4"/>
    <w:rsid w:val="00E820E6"/>
    <w:rsid w:val="00E820EF"/>
    <w:rsid w:val="00E82181"/>
    <w:rsid w:val="00E82295"/>
    <w:rsid w:val="00E82307"/>
    <w:rsid w:val="00E823BE"/>
    <w:rsid w:val="00E8248E"/>
    <w:rsid w:val="00E82678"/>
    <w:rsid w:val="00E8271C"/>
    <w:rsid w:val="00E82782"/>
    <w:rsid w:val="00E8285B"/>
    <w:rsid w:val="00E828F9"/>
    <w:rsid w:val="00E828FD"/>
    <w:rsid w:val="00E82B2D"/>
    <w:rsid w:val="00E82B73"/>
    <w:rsid w:val="00E82C7B"/>
    <w:rsid w:val="00E82C82"/>
    <w:rsid w:val="00E82CAD"/>
    <w:rsid w:val="00E82D40"/>
    <w:rsid w:val="00E82DA9"/>
    <w:rsid w:val="00E82F98"/>
    <w:rsid w:val="00E830C8"/>
    <w:rsid w:val="00E83236"/>
    <w:rsid w:val="00E83272"/>
    <w:rsid w:val="00E833A6"/>
    <w:rsid w:val="00E83417"/>
    <w:rsid w:val="00E835A6"/>
    <w:rsid w:val="00E8368E"/>
    <w:rsid w:val="00E8381C"/>
    <w:rsid w:val="00E83833"/>
    <w:rsid w:val="00E83899"/>
    <w:rsid w:val="00E83935"/>
    <w:rsid w:val="00E83C83"/>
    <w:rsid w:val="00E83E10"/>
    <w:rsid w:val="00E83F9F"/>
    <w:rsid w:val="00E840BF"/>
    <w:rsid w:val="00E840C9"/>
    <w:rsid w:val="00E8434D"/>
    <w:rsid w:val="00E846DD"/>
    <w:rsid w:val="00E84715"/>
    <w:rsid w:val="00E84760"/>
    <w:rsid w:val="00E849B4"/>
    <w:rsid w:val="00E84C0F"/>
    <w:rsid w:val="00E84EEE"/>
    <w:rsid w:val="00E8505D"/>
    <w:rsid w:val="00E851FC"/>
    <w:rsid w:val="00E8538F"/>
    <w:rsid w:val="00E853EF"/>
    <w:rsid w:val="00E85478"/>
    <w:rsid w:val="00E8549F"/>
    <w:rsid w:val="00E85565"/>
    <w:rsid w:val="00E855E6"/>
    <w:rsid w:val="00E85639"/>
    <w:rsid w:val="00E8589A"/>
    <w:rsid w:val="00E85A4E"/>
    <w:rsid w:val="00E85B38"/>
    <w:rsid w:val="00E85BDA"/>
    <w:rsid w:val="00E85C80"/>
    <w:rsid w:val="00E85C93"/>
    <w:rsid w:val="00E85D23"/>
    <w:rsid w:val="00E85F6A"/>
    <w:rsid w:val="00E85F8B"/>
    <w:rsid w:val="00E85FC7"/>
    <w:rsid w:val="00E8602B"/>
    <w:rsid w:val="00E861CF"/>
    <w:rsid w:val="00E86243"/>
    <w:rsid w:val="00E86344"/>
    <w:rsid w:val="00E86558"/>
    <w:rsid w:val="00E869C8"/>
    <w:rsid w:val="00E86BA0"/>
    <w:rsid w:val="00E86BB7"/>
    <w:rsid w:val="00E86D6E"/>
    <w:rsid w:val="00E86E4A"/>
    <w:rsid w:val="00E86EE8"/>
    <w:rsid w:val="00E86FAB"/>
    <w:rsid w:val="00E870BE"/>
    <w:rsid w:val="00E87184"/>
    <w:rsid w:val="00E8719D"/>
    <w:rsid w:val="00E87201"/>
    <w:rsid w:val="00E87213"/>
    <w:rsid w:val="00E872E4"/>
    <w:rsid w:val="00E87385"/>
    <w:rsid w:val="00E87406"/>
    <w:rsid w:val="00E8757E"/>
    <w:rsid w:val="00E875B8"/>
    <w:rsid w:val="00E87617"/>
    <w:rsid w:val="00E87668"/>
    <w:rsid w:val="00E87806"/>
    <w:rsid w:val="00E8785B"/>
    <w:rsid w:val="00E87951"/>
    <w:rsid w:val="00E87969"/>
    <w:rsid w:val="00E87BFE"/>
    <w:rsid w:val="00E87E88"/>
    <w:rsid w:val="00E900AE"/>
    <w:rsid w:val="00E90150"/>
    <w:rsid w:val="00E9020A"/>
    <w:rsid w:val="00E9020D"/>
    <w:rsid w:val="00E90576"/>
    <w:rsid w:val="00E9059A"/>
    <w:rsid w:val="00E906EF"/>
    <w:rsid w:val="00E907BA"/>
    <w:rsid w:val="00E90814"/>
    <w:rsid w:val="00E909FD"/>
    <w:rsid w:val="00E90A7B"/>
    <w:rsid w:val="00E90AE4"/>
    <w:rsid w:val="00E90B06"/>
    <w:rsid w:val="00E90B5B"/>
    <w:rsid w:val="00E90BF0"/>
    <w:rsid w:val="00E90C89"/>
    <w:rsid w:val="00E90DB8"/>
    <w:rsid w:val="00E90ECC"/>
    <w:rsid w:val="00E90EDE"/>
    <w:rsid w:val="00E90F33"/>
    <w:rsid w:val="00E91008"/>
    <w:rsid w:val="00E910A1"/>
    <w:rsid w:val="00E910A7"/>
    <w:rsid w:val="00E9111E"/>
    <w:rsid w:val="00E91149"/>
    <w:rsid w:val="00E91302"/>
    <w:rsid w:val="00E9134E"/>
    <w:rsid w:val="00E913BE"/>
    <w:rsid w:val="00E913CF"/>
    <w:rsid w:val="00E914A5"/>
    <w:rsid w:val="00E9150D"/>
    <w:rsid w:val="00E916CB"/>
    <w:rsid w:val="00E917AD"/>
    <w:rsid w:val="00E917FC"/>
    <w:rsid w:val="00E91813"/>
    <w:rsid w:val="00E9193D"/>
    <w:rsid w:val="00E91A6B"/>
    <w:rsid w:val="00E91D88"/>
    <w:rsid w:val="00E91E3F"/>
    <w:rsid w:val="00E920C5"/>
    <w:rsid w:val="00E920E7"/>
    <w:rsid w:val="00E92115"/>
    <w:rsid w:val="00E924EC"/>
    <w:rsid w:val="00E92585"/>
    <w:rsid w:val="00E925A7"/>
    <w:rsid w:val="00E926EF"/>
    <w:rsid w:val="00E928C9"/>
    <w:rsid w:val="00E92915"/>
    <w:rsid w:val="00E92AF6"/>
    <w:rsid w:val="00E92BD5"/>
    <w:rsid w:val="00E92D64"/>
    <w:rsid w:val="00E92FF6"/>
    <w:rsid w:val="00E9306B"/>
    <w:rsid w:val="00E93091"/>
    <w:rsid w:val="00E930B4"/>
    <w:rsid w:val="00E93282"/>
    <w:rsid w:val="00E93287"/>
    <w:rsid w:val="00E933C2"/>
    <w:rsid w:val="00E9350E"/>
    <w:rsid w:val="00E93793"/>
    <w:rsid w:val="00E9379C"/>
    <w:rsid w:val="00E93925"/>
    <w:rsid w:val="00E9398C"/>
    <w:rsid w:val="00E93A2C"/>
    <w:rsid w:val="00E93AB1"/>
    <w:rsid w:val="00E93B1F"/>
    <w:rsid w:val="00E93CFC"/>
    <w:rsid w:val="00E93DD1"/>
    <w:rsid w:val="00E94087"/>
    <w:rsid w:val="00E9410F"/>
    <w:rsid w:val="00E94119"/>
    <w:rsid w:val="00E9413F"/>
    <w:rsid w:val="00E9424C"/>
    <w:rsid w:val="00E942AF"/>
    <w:rsid w:val="00E942CF"/>
    <w:rsid w:val="00E94313"/>
    <w:rsid w:val="00E94405"/>
    <w:rsid w:val="00E9446E"/>
    <w:rsid w:val="00E94548"/>
    <w:rsid w:val="00E945C9"/>
    <w:rsid w:val="00E94689"/>
    <w:rsid w:val="00E94694"/>
    <w:rsid w:val="00E946C4"/>
    <w:rsid w:val="00E9482F"/>
    <w:rsid w:val="00E94939"/>
    <w:rsid w:val="00E949AD"/>
    <w:rsid w:val="00E949D1"/>
    <w:rsid w:val="00E94BE0"/>
    <w:rsid w:val="00E94BED"/>
    <w:rsid w:val="00E94CBB"/>
    <w:rsid w:val="00E94EC0"/>
    <w:rsid w:val="00E94EE8"/>
    <w:rsid w:val="00E94F35"/>
    <w:rsid w:val="00E95085"/>
    <w:rsid w:val="00E950BA"/>
    <w:rsid w:val="00E95131"/>
    <w:rsid w:val="00E952B0"/>
    <w:rsid w:val="00E952CA"/>
    <w:rsid w:val="00E95329"/>
    <w:rsid w:val="00E953E7"/>
    <w:rsid w:val="00E95436"/>
    <w:rsid w:val="00E9550F"/>
    <w:rsid w:val="00E95517"/>
    <w:rsid w:val="00E9556E"/>
    <w:rsid w:val="00E95972"/>
    <w:rsid w:val="00E95A24"/>
    <w:rsid w:val="00E95BA7"/>
    <w:rsid w:val="00E95BE2"/>
    <w:rsid w:val="00E95CFE"/>
    <w:rsid w:val="00E95D62"/>
    <w:rsid w:val="00E95DF8"/>
    <w:rsid w:val="00E95E46"/>
    <w:rsid w:val="00E96259"/>
    <w:rsid w:val="00E962DC"/>
    <w:rsid w:val="00E9630D"/>
    <w:rsid w:val="00E9644E"/>
    <w:rsid w:val="00E9645C"/>
    <w:rsid w:val="00E96592"/>
    <w:rsid w:val="00E965AE"/>
    <w:rsid w:val="00E96660"/>
    <w:rsid w:val="00E96670"/>
    <w:rsid w:val="00E966CA"/>
    <w:rsid w:val="00E96769"/>
    <w:rsid w:val="00E967F5"/>
    <w:rsid w:val="00E96817"/>
    <w:rsid w:val="00E96E7D"/>
    <w:rsid w:val="00E96F3D"/>
    <w:rsid w:val="00E970C2"/>
    <w:rsid w:val="00E9715C"/>
    <w:rsid w:val="00E97217"/>
    <w:rsid w:val="00E9722B"/>
    <w:rsid w:val="00E97299"/>
    <w:rsid w:val="00E97316"/>
    <w:rsid w:val="00E977C5"/>
    <w:rsid w:val="00E978BA"/>
    <w:rsid w:val="00E97986"/>
    <w:rsid w:val="00E979F9"/>
    <w:rsid w:val="00E97A3B"/>
    <w:rsid w:val="00E97A6D"/>
    <w:rsid w:val="00E97BEF"/>
    <w:rsid w:val="00E97D37"/>
    <w:rsid w:val="00E97D5A"/>
    <w:rsid w:val="00E97DD5"/>
    <w:rsid w:val="00E97DDF"/>
    <w:rsid w:val="00E97E96"/>
    <w:rsid w:val="00EA0114"/>
    <w:rsid w:val="00EA0319"/>
    <w:rsid w:val="00EA0437"/>
    <w:rsid w:val="00EA047C"/>
    <w:rsid w:val="00EA04E2"/>
    <w:rsid w:val="00EA055A"/>
    <w:rsid w:val="00EA076B"/>
    <w:rsid w:val="00EA0866"/>
    <w:rsid w:val="00EA0897"/>
    <w:rsid w:val="00EA0938"/>
    <w:rsid w:val="00EA096D"/>
    <w:rsid w:val="00EA0A2C"/>
    <w:rsid w:val="00EA0C5C"/>
    <w:rsid w:val="00EA0C7C"/>
    <w:rsid w:val="00EA0D34"/>
    <w:rsid w:val="00EA0E86"/>
    <w:rsid w:val="00EA0F78"/>
    <w:rsid w:val="00EA1083"/>
    <w:rsid w:val="00EA10AA"/>
    <w:rsid w:val="00EA1101"/>
    <w:rsid w:val="00EA1147"/>
    <w:rsid w:val="00EA12C9"/>
    <w:rsid w:val="00EA13CF"/>
    <w:rsid w:val="00EA166A"/>
    <w:rsid w:val="00EA1683"/>
    <w:rsid w:val="00EA17D1"/>
    <w:rsid w:val="00EA1832"/>
    <w:rsid w:val="00EA184D"/>
    <w:rsid w:val="00EA1A4B"/>
    <w:rsid w:val="00EA1B91"/>
    <w:rsid w:val="00EA1BA1"/>
    <w:rsid w:val="00EA1DC9"/>
    <w:rsid w:val="00EA1DF7"/>
    <w:rsid w:val="00EA1E85"/>
    <w:rsid w:val="00EA1EF0"/>
    <w:rsid w:val="00EA1EF3"/>
    <w:rsid w:val="00EA1F9C"/>
    <w:rsid w:val="00EA20FE"/>
    <w:rsid w:val="00EA2116"/>
    <w:rsid w:val="00EA211B"/>
    <w:rsid w:val="00EA2179"/>
    <w:rsid w:val="00EA21CC"/>
    <w:rsid w:val="00EA22B3"/>
    <w:rsid w:val="00EA2424"/>
    <w:rsid w:val="00EA257B"/>
    <w:rsid w:val="00EA2647"/>
    <w:rsid w:val="00EA2754"/>
    <w:rsid w:val="00EA2800"/>
    <w:rsid w:val="00EA2802"/>
    <w:rsid w:val="00EA28BC"/>
    <w:rsid w:val="00EA2920"/>
    <w:rsid w:val="00EA297A"/>
    <w:rsid w:val="00EA2A8E"/>
    <w:rsid w:val="00EA2A9F"/>
    <w:rsid w:val="00EA2AC8"/>
    <w:rsid w:val="00EA2B6A"/>
    <w:rsid w:val="00EA2CB3"/>
    <w:rsid w:val="00EA2EE2"/>
    <w:rsid w:val="00EA32F3"/>
    <w:rsid w:val="00EA33BA"/>
    <w:rsid w:val="00EA354B"/>
    <w:rsid w:val="00EA35C4"/>
    <w:rsid w:val="00EA36A1"/>
    <w:rsid w:val="00EA377A"/>
    <w:rsid w:val="00EA388C"/>
    <w:rsid w:val="00EA395D"/>
    <w:rsid w:val="00EA3A8B"/>
    <w:rsid w:val="00EA3D15"/>
    <w:rsid w:val="00EA3DC6"/>
    <w:rsid w:val="00EA3E5D"/>
    <w:rsid w:val="00EA3F62"/>
    <w:rsid w:val="00EA4082"/>
    <w:rsid w:val="00EA40F1"/>
    <w:rsid w:val="00EA4217"/>
    <w:rsid w:val="00EA4298"/>
    <w:rsid w:val="00EA42CB"/>
    <w:rsid w:val="00EA46D1"/>
    <w:rsid w:val="00EA47D4"/>
    <w:rsid w:val="00EA4817"/>
    <w:rsid w:val="00EA4974"/>
    <w:rsid w:val="00EA4A42"/>
    <w:rsid w:val="00EA4BC7"/>
    <w:rsid w:val="00EA4C91"/>
    <w:rsid w:val="00EA4CFD"/>
    <w:rsid w:val="00EA4D38"/>
    <w:rsid w:val="00EA4D65"/>
    <w:rsid w:val="00EA4DD3"/>
    <w:rsid w:val="00EA4E4A"/>
    <w:rsid w:val="00EA4FD6"/>
    <w:rsid w:val="00EA5159"/>
    <w:rsid w:val="00EA530A"/>
    <w:rsid w:val="00EA5402"/>
    <w:rsid w:val="00EA5519"/>
    <w:rsid w:val="00EA5577"/>
    <w:rsid w:val="00EA57E8"/>
    <w:rsid w:val="00EA57EB"/>
    <w:rsid w:val="00EA5955"/>
    <w:rsid w:val="00EA59AF"/>
    <w:rsid w:val="00EA5BE7"/>
    <w:rsid w:val="00EA5C3C"/>
    <w:rsid w:val="00EA5D3D"/>
    <w:rsid w:val="00EA5F2E"/>
    <w:rsid w:val="00EA5FDA"/>
    <w:rsid w:val="00EA6079"/>
    <w:rsid w:val="00EA60F3"/>
    <w:rsid w:val="00EA6330"/>
    <w:rsid w:val="00EA63A2"/>
    <w:rsid w:val="00EA63CC"/>
    <w:rsid w:val="00EA6539"/>
    <w:rsid w:val="00EA65D9"/>
    <w:rsid w:val="00EA662B"/>
    <w:rsid w:val="00EA6687"/>
    <w:rsid w:val="00EA66A0"/>
    <w:rsid w:val="00EA66DC"/>
    <w:rsid w:val="00EA67FD"/>
    <w:rsid w:val="00EA68F6"/>
    <w:rsid w:val="00EA691A"/>
    <w:rsid w:val="00EA6AC3"/>
    <w:rsid w:val="00EA6B94"/>
    <w:rsid w:val="00EA6D68"/>
    <w:rsid w:val="00EA6DCC"/>
    <w:rsid w:val="00EA71D2"/>
    <w:rsid w:val="00EA71FD"/>
    <w:rsid w:val="00EA7229"/>
    <w:rsid w:val="00EA73FB"/>
    <w:rsid w:val="00EA77BB"/>
    <w:rsid w:val="00EA781E"/>
    <w:rsid w:val="00EA78FE"/>
    <w:rsid w:val="00EA796D"/>
    <w:rsid w:val="00EA7AF4"/>
    <w:rsid w:val="00EA7C5C"/>
    <w:rsid w:val="00EA7D08"/>
    <w:rsid w:val="00EA7D80"/>
    <w:rsid w:val="00EA7DEC"/>
    <w:rsid w:val="00EA7E00"/>
    <w:rsid w:val="00EA7ED3"/>
    <w:rsid w:val="00EA7F1D"/>
    <w:rsid w:val="00EB0092"/>
    <w:rsid w:val="00EB0284"/>
    <w:rsid w:val="00EB0476"/>
    <w:rsid w:val="00EB0661"/>
    <w:rsid w:val="00EB071E"/>
    <w:rsid w:val="00EB0813"/>
    <w:rsid w:val="00EB0A35"/>
    <w:rsid w:val="00EB0A3D"/>
    <w:rsid w:val="00EB0CB9"/>
    <w:rsid w:val="00EB0CDC"/>
    <w:rsid w:val="00EB0EC0"/>
    <w:rsid w:val="00EB0EDB"/>
    <w:rsid w:val="00EB1281"/>
    <w:rsid w:val="00EB12A1"/>
    <w:rsid w:val="00EB13BD"/>
    <w:rsid w:val="00EB157F"/>
    <w:rsid w:val="00EB15FB"/>
    <w:rsid w:val="00EB1669"/>
    <w:rsid w:val="00EB1B56"/>
    <w:rsid w:val="00EB200E"/>
    <w:rsid w:val="00EB218D"/>
    <w:rsid w:val="00EB21F5"/>
    <w:rsid w:val="00EB2215"/>
    <w:rsid w:val="00EB228D"/>
    <w:rsid w:val="00EB2296"/>
    <w:rsid w:val="00EB23F3"/>
    <w:rsid w:val="00EB2462"/>
    <w:rsid w:val="00EB25D7"/>
    <w:rsid w:val="00EB26BF"/>
    <w:rsid w:val="00EB2899"/>
    <w:rsid w:val="00EB2997"/>
    <w:rsid w:val="00EB29D7"/>
    <w:rsid w:val="00EB2B50"/>
    <w:rsid w:val="00EB2CF0"/>
    <w:rsid w:val="00EB2D4F"/>
    <w:rsid w:val="00EB2D97"/>
    <w:rsid w:val="00EB2EF0"/>
    <w:rsid w:val="00EB2F3F"/>
    <w:rsid w:val="00EB304E"/>
    <w:rsid w:val="00EB3073"/>
    <w:rsid w:val="00EB30C8"/>
    <w:rsid w:val="00EB311F"/>
    <w:rsid w:val="00EB31F0"/>
    <w:rsid w:val="00EB3557"/>
    <w:rsid w:val="00EB35A4"/>
    <w:rsid w:val="00EB3647"/>
    <w:rsid w:val="00EB36FD"/>
    <w:rsid w:val="00EB373C"/>
    <w:rsid w:val="00EB37AC"/>
    <w:rsid w:val="00EB37BB"/>
    <w:rsid w:val="00EB39D5"/>
    <w:rsid w:val="00EB3D91"/>
    <w:rsid w:val="00EB3DA3"/>
    <w:rsid w:val="00EB3FAB"/>
    <w:rsid w:val="00EB3FDA"/>
    <w:rsid w:val="00EB40B6"/>
    <w:rsid w:val="00EB411F"/>
    <w:rsid w:val="00EB4154"/>
    <w:rsid w:val="00EB433B"/>
    <w:rsid w:val="00EB43A3"/>
    <w:rsid w:val="00EB4448"/>
    <w:rsid w:val="00EB4535"/>
    <w:rsid w:val="00EB465C"/>
    <w:rsid w:val="00EB4661"/>
    <w:rsid w:val="00EB47A0"/>
    <w:rsid w:val="00EB492B"/>
    <w:rsid w:val="00EB4A1D"/>
    <w:rsid w:val="00EB4BB8"/>
    <w:rsid w:val="00EB4E7B"/>
    <w:rsid w:val="00EB4FC6"/>
    <w:rsid w:val="00EB509A"/>
    <w:rsid w:val="00EB5180"/>
    <w:rsid w:val="00EB51F7"/>
    <w:rsid w:val="00EB520A"/>
    <w:rsid w:val="00EB525A"/>
    <w:rsid w:val="00EB5567"/>
    <w:rsid w:val="00EB5672"/>
    <w:rsid w:val="00EB5BDB"/>
    <w:rsid w:val="00EB5C9C"/>
    <w:rsid w:val="00EB6092"/>
    <w:rsid w:val="00EB61B1"/>
    <w:rsid w:val="00EB631D"/>
    <w:rsid w:val="00EB63DB"/>
    <w:rsid w:val="00EB668F"/>
    <w:rsid w:val="00EB687C"/>
    <w:rsid w:val="00EB6978"/>
    <w:rsid w:val="00EB6A56"/>
    <w:rsid w:val="00EB6A83"/>
    <w:rsid w:val="00EB6BA5"/>
    <w:rsid w:val="00EB6D8D"/>
    <w:rsid w:val="00EB6DE5"/>
    <w:rsid w:val="00EB6FE0"/>
    <w:rsid w:val="00EB7014"/>
    <w:rsid w:val="00EB7070"/>
    <w:rsid w:val="00EB71FE"/>
    <w:rsid w:val="00EB7226"/>
    <w:rsid w:val="00EB72A0"/>
    <w:rsid w:val="00EB7525"/>
    <w:rsid w:val="00EB773B"/>
    <w:rsid w:val="00EB77B7"/>
    <w:rsid w:val="00EB77FF"/>
    <w:rsid w:val="00EB7835"/>
    <w:rsid w:val="00EB79FC"/>
    <w:rsid w:val="00EB7AA3"/>
    <w:rsid w:val="00EB7B04"/>
    <w:rsid w:val="00EB7C15"/>
    <w:rsid w:val="00EB7DC1"/>
    <w:rsid w:val="00EB7DC3"/>
    <w:rsid w:val="00EB7EE2"/>
    <w:rsid w:val="00EB7F13"/>
    <w:rsid w:val="00EB7F6E"/>
    <w:rsid w:val="00EB7FC4"/>
    <w:rsid w:val="00EB7FF7"/>
    <w:rsid w:val="00EC0059"/>
    <w:rsid w:val="00EC00A6"/>
    <w:rsid w:val="00EC0200"/>
    <w:rsid w:val="00EC0267"/>
    <w:rsid w:val="00EC036B"/>
    <w:rsid w:val="00EC04B3"/>
    <w:rsid w:val="00EC055D"/>
    <w:rsid w:val="00EC058C"/>
    <w:rsid w:val="00EC05DF"/>
    <w:rsid w:val="00EC0626"/>
    <w:rsid w:val="00EC0794"/>
    <w:rsid w:val="00EC09B6"/>
    <w:rsid w:val="00EC0A13"/>
    <w:rsid w:val="00EC0A68"/>
    <w:rsid w:val="00EC0B21"/>
    <w:rsid w:val="00EC0B9A"/>
    <w:rsid w:val="00EC0EEB"/>
    <w:rsid w:val="00EC0F9E"/>
    <w:rsid w:val="00EC11B7"/>
    <w:rsid w:val="00EC11C6"/>
    <w:rsid w:val="00EC11C7"/>
    <w:rsid w:val="00EC1267"/>
    <w:rsid w:val="00EC14D7"/>
    <w:rsid w:val="00EC14E3"/>
    <w:rsid w:val="00EC14F7"/>
    <w:rsid w:val="00EC1571"/>
    <w:rsid w:val="00EC173E"/>
    <w:rsid w:val="00EC1747"/>
    <w:rsid w:val="00EC176B"/>
    <w:rsid w:val="00EC192E"/>
    <w:rsid w:val="00EC1935"/>
    <w:rsid w:val="00EC1938"/>
    <w:rsid w:val="00EC1A32"/>
    <w:rsid w:val="00EC1B8F"/>
    <w:rsid w:val="00EC1CE0"/>
    <w:rsid w:val="00EC1CEB"/>
    <w:rsid w:val="00EC1D1E"/>
    <w:rsid w:val="00EC1D8F"/>
    <w:rsid w:val="00EC1F69"/>
    <w:rsid w:val="00EC2027"/>
    <w:rsid w:val="00EC228F"/>
    <w:rsid w:val="00EC2322"/>
    <w:rsid w:val="00EC23FC"/>
    <w:rsid w:val="00EC256C"/>
    <w:rsid w:val="00EC261F"/>
    <w:rsid w:val="00EC273F"/>
    <w:rsid w:val="00EC2790"/>
    <w:rsid w:val="00EC290E"/>
    <w:rsid w:val="00EC29AB"/>
    <w:rsid w:val="00EC2ACF"/>
    <w:rsid w:val="00EC2B39"/>
    <w:rsid w:val="00EC2C9D"/>
    <w:rsid w:val="00EC2E28"/>
    <w:rsid w:val="00EC2E88"/>
    <w:rsid w:val="00EC320C"/>
    <w:rsid w:val="00EC3292"/>
    <w:rsid w:val="00EC3360"/>
    <w:rsid w:val="00EC337A"/>
    <w:rsid w:val="00EC3451"/>
    <w:rsid w:val="00EC35A9"/>
    <w:rsid w:val="00EC376F"/>
    <w:rsid w:val="00EC3788"/>
    <w:rsid w:val="00EC37F0"/>
    <w:rsid w:val="00EC384F"/>
    <w:rsid w:val="00EC3903"/>
    <w:rsid w:val="00EC39F1"/>
    <w:rsid w:val="00EC3A36"/>
    <w:rsid w:val="00EC3A62"/>
    <w:rsid w:val="00EC3C08"/>
    <w:rsid w:val="00EC3D01"/>
    <w:rsid w:val="00EC3D22"/>
    <w:rsid w:val="00EC3E09"/>
    <w:rsid w:val="00EC4332"/>
    <w:rsid w:val="00EC443E"/>
    <w:rsid w:val="00EC4503"/>
    <w:rsid w:val="00EC4545"/>
    <w:rsid w:val="00EC455F"/>
    <w:rsid w:val="00EC45BE"/>
    <w:rsid w:val="00EC4675"/>
    <w:rsid w:val="00EC4720"/>
    <w:rsid w:val="00EC48B2"/>
    <w:rsid w:val="00EC49E6"/>
    <w:rsid w:val="00EC4A50"/>
    <w:rsid w:val="00EC4AFA"/>
    <w:rsid w:val="00EC4D1B"/>
    <w:rsid w:val="00EC4E1F"/>
    <w:rsid w:val="00EC4FAD"/>
    <w:rsid w:val="00EC4FE7"/>
    <w:rsid w:val="00EC5129"/>
    <w:rsid w:val="00EC51DB"/>
    <w:rsid w:val="00EC523D"/>
    <w:rsid w:val="00EC53AC"/>
    <w:rsid w:val="00EC53EB"/>
    <w:rsid w:val="00EC5420"/>
    <w:rsid w:val="00EC5632"/>
    <w:rsid w:val="00EC56AE"/>
    <w:rsid w:val="00EC5827"/>
    <w:rsid w:val="00EC59E4"/>
    <w:rsid w:val="00EC59F1"/>
    <w:rsid w:val="00EC5A81"/>
    <w:rsid w:val="00EC5B63"/>
    <w:rsid w:val="00EC5D60"/>
    <w:rsid w:val="00EC5F20"/>
    <w:rsid w:val="00EC5F55"/>
    <w:rsid w:val="00EC5F65"/>
    <w:rsid w:val="00EC600D"/>
    <w:rsid w:val="00EC60BE"/>
    <w:rsid w:val="00EC6294"/>
    <w:rsid w:val="00EC63DA"/>
    <w:rsid w:val="00EC667D"/>
    <w:rsid w:val="00EC66CB"/>
    <w:rsid w:val="00EC6797"/>
    <w:rsid w:val="00EC6885"/>
    <w:rsid w:val="00EC68A5"/>
    <w:rsid w:val="00EC68C2"/>
    <w:rsid w:val="00EC6974"/>
    <w:rsid w:val="00EC6A84"/>
    <w:rsid w:val="00EC6ADC"/>
    <w:rsid w:val="00EC6C2B"/>
    <w:rsid w:val="00EC6D97"/>
    <w:rsid w:val="00EC6EF5"/>
    <w:rsid w:val="00EC7281"/>
    <w:rsid w:val="00EC7557"/>
    <w:rsid w:val="00EC75D5"/>
    <w:rsid w:val="00EC7734"/>
    <w:rsid w:val="00EC779E"/>
    <w:rsid w:val="00EC7809"/>
    <w:rsid w:val="00EC7C56"/>
    <w:rsid w:val="00EC7C66"/>
    <w:rsid w:val="00EC7EDD"/>
    <w:rsid w:val="00EC7EE7"/>
    <w:rsid w:val="00EC7FCD"/>
    <w:rsid w:val="00ED0091"/>
    <w:rsid w:val="00ED04B0"/>
    <w:rsid w:val="00ED04B4"/>
    <w:rsid w:val="00ED04F7"/>
    <w:rsid w:val="00ED0683"/>
    <w:rsid w:val="00ED0821"/>
    <w:rsid w:val="00ED08BD"/>
    <w:rsid w:val="00ED08C9"/>
    <w:rsid w:val="00ED0B45"/>
    <w:rsid w:val="00ED0B62"/>
    <w:rsid w:val="00ED0CD9"/>
    <w:rsid w:val="00ED0ED1"/>
    <w:rsid w:val="00ED0F3E"/>
    <w:rsid w:val="00ED1064"/>
    <w:rsid w:val="00ED10C0"/>
    <w:rsid w:val="00ED1166"/>
    <w:rsid w:val="00ED12FF"/>
    <w:rsid w:val="00ED1668"/>
    <w:rsid w:val="00ED16AD"/>
    <w:rsid w:val="00ED1837"/>
    <w:rsid w:val="00ED19EE"/>
    <w:rsid w:val="00ED1C2B"/>
    <w:rsid w:val="00ED1E13"/>
    <w:rsid w:val="00ED1E1A"/>
    <w:rsid w:val="00ED1F22"/>
    <w:rsid w:val="00ED1F5B"/>
    <w:rsid w:val="00ED200C"/>
    <w:rsid w:val="00ED2176"/>
    <w:rsid w:val="00ED221E"/>
    <w:rsid w:val="00ED230B"/>
    <w:rsid w:val="00ED232E"/>
    <w:rsid w:val="00ED2353"/>
    <w:rsid w:val="00ED2510"/>
    <w:rsid w:val="00ED2633"/>
    <w:rsid w:val="00ED26A4"/>
    <w:rsid w:val="00ED26C4"/>
    <w:rsid w:val="00ED28D9"/>
    <w:rsid w:val="00ED28F7"/>
    <w:rsid w:val="00ED2944"/>
    <w:rsid w:val="00ED29AA"/>
    <w:rsid w:val="00ED2F8A"/>
    <w:rsid w:val="00ED321E"/>
    <w:rsid w:val="00ED3592"/>
    <w:rsid w:val="00ED3673"/>
    <w:rsid w:val="00ED36C7"/>
    <w:rsid w:val="00ED36C9"/>
    <w:rsid w:val="00ED3ACE"/>
    <w:rsid w:val="00ED3B94"/>
    <w:rsid w:val="00ED3F09"/>
    <w:rsid w:val="00ED4252"/>
    <w:rsid w:val="00ED42CD"/>
    <w:rsid w:val="00ED4341"/>
    <w:rsid w:val="00ED44E3"/>
    <w:rsid w:val="00ED453B"/>
    <w:rsid w:val="00ED45DE"/>
    <w:rsid w:val="00ED488E"/>
    <w:rsid w:val="00ED49D4"/>
    <w:rsid w:val="00ED4B01"/>
    <w:rsid w:val="00ED4F94"/>
    <w:rsid w:val="00ED509F"/>
    <w:rsid w:val="00ED5185"/>
    <w:rsid w:val="00ED5246"/>
    <w:rsid w:val="00ED52D0"/>
    <w:rsid w:val="00ED52D2"/>
    <w:rsid w:val="00ED535C"/>
    <w:rsid w:val="00ED546C"/>
    <w:rsid w:val="00ED57A4"/>
    <w:rsid w:val="00ED57E1"/>
    <w:rsid w:val="00ED5874"/>
    <w:rsid w:val="00ED5A3A"/>
    <w:rsid w:val="00ED5A52"/>
    <w:rsid w:val="00ED5C07"/>
    <w:rsid w:val="00ED5C30"/>
    <w:rsid w:val="00ED5E59"/>
    <w:rsid w:val="00ED602F"/>
    <w:rsid w:val="00ED60B4"/>
    <w:rsid w:val="00ED60BB"/>
    <w:rsid w:val="00ED6528"/>
    <w:rsid w:val="00ED6975"/>
    <w:rsid w:val="00ED69B9"/>
    <w:rsid w:val="00ED6B5F"/>
    <w:rsid w:val="00ED6BEB"/>
    <w:rsid w:val="00ED6C92"/>
    <w:rsid w:val="00ED7146"/>
    <w:rsid w:val="00ED72BD"/>
    <w:rsid w:val="00ED7549"/>
    <w:rsid w:val="00ED7593"/>
    <w:rsid w:val="00ED761C"/>
    <w:rsid w:val="00ED765D"/>
    <w:rsid w:val="00ED76E4"/>
    <w:rsid w:val="00ED793B"/>
    <w:rsid w:val="00ED79DE"/>
    <w:rsid w:val="00ED7ACD"/>
    <w:rsid w:val="00ED7CC8"/>
    <w:rsid w:val="00ED7DD3"/>
    <w:rsid w:val="00ED7E15"/>
    <w:rsid w:val="00ED7F3D"/>
    <w:rsid w:val="00ED7F42"/>
    <w:rsid w:val="00ED7FCC"/>
    <w:rsid w:val="00ED7FEF"/>
    <w:rsid w:val="00EE003F"/>
    <w:rsid w:val="00EE00ED"/>
    <w:rsid w:val="00EE01CA"/>
    <w:rsid w:val="00EE0331"/>
    <w:rsid w:val="00EE068A"/>
    <w:rsid w:val="00EE06D8"/>
    <w:rsid w:val="00EE077C"/>
    <w:rsid w:val="00EE0784"/>
    <w:rsid w:val="00EE08D0"/>
    <w:rsid w:val="00EE0AE0"/>
    <w:rsid w:val="00EE0C1A"/>
    <w:rsid w:val="00EE0C38"/>
    <w:rsid w:val="00EE0C7A"/>
    <w:rsid w:val="00EE0F77"/>
    <w:rsid w:val="00EE0FCA"/>
    <w:rsid w:val="00EE11A1"/>
    <w:rsid w:val="00EE11F1"/>
    <w:rsid w:val="00EE1262"/>
    <w:rsid w:val="00EE1322"/>
    <w:rsid w:val="00EE139A"/>
    <w:rsid w:val="00EE1419"/>
    <w:rsid w:val="00EE14DA"/>
    <w:rsid w:val="00EE1714"/>
    <w:rsid w:val="00EE1717"/>
    <w:rsid w:val="00EE1866"/>
    <w:rsid w:val="00EE1BC8"/>
    <w:rsid w:val="00EE1CEB"/>
    <w:rsid w:val="00EE1D63"/>
    <w:rsid w:val="00EE1DBD"/>
    <w:rsid w:val="00EE1F14"/>
    <w:rsid w:val="00EE20FB"/>
    <w:rsid w:val="00EE2165"/>
    <w:rsid w:val="00EE233F"/>
    <w:rsid w:val="00EE246A"/>
    <w:rsid w:val="00EE24E1"/>
    <w:rsid w:val="00EE2627"/>
    <w:rsid w:val="00EE267E"/>
    <w:rsid w:val="00EE2823"/>
    <w:rsid w:val="00EE28AB"/>
    <w:rsid w:val="00EE2AD0"/>
    <w:rsid w:val="00EE2B04"/>
    <w:rsid w:val="00EE2B45"/>
    <w:rsid w:val="00EE2D4E"/>
    <w:rsid w:val="00EE2F4D"/>
    <w:rsid w:val="00EE2F61"/>
    <w:rsid w:val="00EE2F8B"/>
    <w:rsid w:val="00EE2FDE"/>
    <w:rsid w:val="00EE3142"/>
    <w:rsid w:val="00EE339A"/>
    <w:rsid w:val="00EE34F7"/>
    <w:rsid w:val="00EE358F"/>
    <w:rsid w:val="00EE3932"/>
    <w:rsid w:val="00EE3969"/>
    <w:rsid w:val="00EE3973"/>
    <w:rsid w:val="00EE3991"/>
    <w:rsid w:val="00EE3B97"/>
    <w:rsid w:val="00EE3CA9"/>
    <w:rsid w:val="00EE3DF2"/>
    <w:rsid w:val="00EE3DFA"/>
    <w:rsid w:val="00EE3E23"/>
    <w:rsid w:val="00EE3E3F"/>
    <w:rsid w:val="00EE3E7A"/>
    <w:rsid w:val="00EE4497"/>
    <w:rsid w:val="00EE461D"/>
    <w:rsid w:val="00EE4672"/>
    <w:rsid w:val="00EE46F1"/>
    <w:rsid w:val="00EE473F"/>
    <w:rsid w:val="00EE4742"/>
    <w:rsid w:val="00EE4772"/>
    <w:rsid w:val="00EE49D5"/>
    <w:rsid w:val="00EE4A43"/>
    <w:rsid w:val="00EE4BDC"/>
    <w:rsid w:val="00EE4D75"/>
    <w:rsid w:val="00EE4F0F"/>
    <w:rsid w:val="00EE5289"/>
    <w:rsid w:val="00EE52EB"/>
    <w:rsid w:val="00EE5359"/>
    <w:rsid w:val="00EE538B"/>
    <w:rsid w:val="00EE55EC"/>
    <w:rsid w:val="00EE5666"/>
    <w:rsid w:val="00EE56BF"/>
    <w:rsid w:val="00EE5758"/>
    <w:rsid w:val="00EE5A49"/>
    <w:rsid w:val="00EE5B15"/>
    <w:rsid w:val="00EE5C12"/>
    <w:rsid w:val="00EE5FFC"/>
    <w:rsid w:val="00EE6126"/>
    <w:rsid w:val="00EE640B"/>
    <w:rsid w:val="00EE6488"/>
    <w:rsid w:val="00EE6508"/>
    <w:rsid w:val="00EE653A"/>
    <w:rsid w:val="00EE65BF"/>
    <w:rsid w:val="00EE65D0"/>
    <w:rsid w:val="00EE6634"/>
    <w:rsid w:val="00EE669A"/>
    <w:rsid w:val="00EE66CF"/>
    <w:rsid w:val="00EE68BD"/>
    <w:rsid w:val="00EE691B"/>
    <w:rsid w:val="00EE6AC1"/>
    <w:rsid w:val="00EE6B8D"/>
    <w:rsid w:val="00EE6B9A"/>
    <w:rsid w:val="00EE6BEB"/>
    <w:rsid w:val="00EE6C01"/>
    <w:rsid w:val="00EE6C75"/>
    <w:rsid w:val="00EE6CD8"/>
    <w:rsid w:val="00EE6D44"/>
    <w:rsid w:val="00EE6DF2"/>
    <w:rsid w:val="00EE6F14"/>
    <w:rsid w:val="00EE7021"/>
    <w:rsid w:val="00EE7183"/>
    <w:rsid w:val="00EE72C4"/>
    <w:rsid w:val="00EE739B"/>
    <w:rsid w:val="00EE7567"/>
    <w:rsid w:val="00EE76E4"/>
    <w:rsid w:val="00EE7805"/>
    <w:rsid w:val="00EE78D5"/>
    <w:rsid w:val="00EE7AEA"/>
    <w:rsid w:val="00EE7B50"/>
    <w:rsid w:val="00EE7C6A"/>
    <w:rsid w:val="00EE7E21"/>
    <w:rsid w:val="00EE7F5C"/>
    <w:rsid w:val="00EF014D"/>
    <w:rsid w:val="00EF0165"/>
    <w:rsid w:val="00EF03D0"/>
    <w:rsid w:val="00EF044C"/>
    <w:rsid w:val="00EF0636"/>
    <w:rsid w:val="00EF079D"/>
    <w:rsid w:val="00EF07B0"/>
    <w:rsid w:val="00EF0940"/>
    <w:rsid w:val="00EF0A4F"/>
    <w:rsid w:val="00EF0C0A"/>
    <w:rsid w:val="00EF0D00"/>
    <w:rsid w:val="00EF1051"/>
    <w:rsid w:val="00EF1098"/>
    <w:rsid w:val="00EF112B"/>
    <w:rsid w:val="00EF114E"/>
    <w:rsid w:val="00EF116C"/>
    <w:rsid w:val="00EF119C"/>
    <w:rsid w:val="00EF1610"/>
    <w:rsid w:val="00EF1616"/>
    <w:rsid w:val="00EF16F2"/>
    <w:rsid w:val="00EF1904"/>
    <w:rsid w:val="00EF190C"/>
    <w:rsid w:val="00EF1998"/>
    <w:rsid w:val="00EF1A2E"/>
    <w:rsid w:val="00EF1A7B"/>
    <w:rsid w:val="00EF1ABD"/>
    <w:rsid w:val="00EF1B0E"/>
    <w:rsid w:val="00EF1B1A"/>
    <w:rsid w:val="00EF1C8B"/>
    <w:rsid w:val="00EF1C9A"/>
    <w:rsid w:val="00EF1CDD"/>
    <w:rsid w:val="00EF1D0E"/>
    <w:rsid w:val="00EF1D3E"/>
    <w:rsid w:val="00EF1DAC"/>
    <w:rsid w:val="00EF1E7F"/>
    <w:rsid w:val="00EF1E83"/>
    <w:rsid w:val="00EF1F00"/>
    <w:rsid w:val="00EF2083"/>
    <w:rsid w:val="00EF22F6"/>
    <w:rsid w:val="00EF2339"/>
    <w:rsid w:val="00EF2CBF"/>
    <w:rsid w:val="00EF2D50"/>
    <w:rsid w:val="00EF2FD9"/>
    <w:rsid w:val="00EF3088"/>
    <w:rsid w:val="00EF30BB"/>
    <w:rsid w:val="00EF310C"/>
    <w:rsid w:val="00EF3124"/>
    <w:rsid w:val="00EF3174"/>
    <w:rsid w:val="00EF33DA"/>
    <w:rsid w:val="00EF340B"/>
    <w:rsid w:val="00EF3482"/>
    <w:rsid w:val="00EF34C9"/>
    <w:rsid w:val="00EF3703"/>
    <w:rsid w:val="00EF3911"/>
    <w:rsid w:val="00EF393B"/>
    <w:rsid w:val="00EF3AD4"/>
    <w:rsid w:val="00EF3B42"/>
    <w:rsid w:val="00EF3B44"/>
    <w:rsid w:val="00EF3BEF"/>
    <w:rsid w:val="00EF3F76"/>
    <w:rsid w:val="00EF438A"/>
    <w:rsid w:val="00EF4655"/>
    <w:rsid w:val="00EF4699"/>
    <w:rsid w:val="00EF46E5"/>
    <w:rsid w:val="00EF485D"/>
    <w:rsid w:val="00EF4943"/>
    <w:rsid w:val="00EF4A18"/>
    <w:rsid w:val="00EF4AFB"/>
    <w:rsid w:val="00EF4BF1"/>
    <w:rsid w:val="00EF4D79"/>
    <w:rsid w:val="00EF5275"/>
    <w:rsid w:val="00EF532D"/>
    <w:rsid w:val="00EF5333"/>
    <w:rsid w:val="00EF54AE"/>
    <w:rsid w:val="00EF54C9"/>
    <w:rsid w:val="00EF58E6"/>
    <w:rsid w:val="00EF5A1A"/>
    <w:rsid w:val="00EF5AD4"/>
    <w:rsid w:val="00EF5CF5"/>
    <w:rsid w:val="00EF604E"/>
    <w:rsid w:val="00EF6143"/>
    <w:rsid w:val="00EF62D2"/>
    <w:rsid w:val="00EF637E"/>
    <w:rsid w:val="00EF63FB"/>
    <w:rsid w:val="00EF64FC"/>
    <w:rsid w:val="00EF66DA"/>
    <w:rsid w:val="00EF6C31"/>
    <w:rsid w:val="00EF6CD7"/>
    <w:rsid w:val="00EF6D18"/>
    <w:rsid w:val="00EF6DC2"/>
    <w:rsid w:val="00EF6E91"/>
    <w:rsid w:val="00EF7098"/>
    <w:rsid w:val="00EF710B"/>
    <w:rsid w:val="00EF713F"/>
    <w:rsid w:val="00EF739E"/>
    <w:rsid w:val="00EF73F3"/>
    <w:rsid w:val="00EF763C"/>
    <w:rsid w:val="00EF7740"/>
    <w:rsid w:val="00EF77F5"/>
    <w:rsid w:val="00EF7857"/>
    <w:rsid w:val="00EF7916"/>
    <w:rsid w:val="00EF79B1"/>
    <w:rsid w:val="00EF7F70"/>
    <w:rsid w:val="00F00101"/>
    <w:rsid w:val="00F001B6"/>
    <w:rsid w:val="00F001F4"/>
    <w:rsid w:val="00F00294"/>
    <w:rsid w:val="00F00763"/>
    <w:rsid w:val="00F00787"/>
    <w:rsid w:val="00F007DB"/>
    <w:rsid w:val="00F00B9E"/>
    <w:rsid w:val="00F00C51"/>
    <w:rsid w:val="00F00CFE"/>
    <w:rsid w:val="00F00D86"/>
    <w:rsid w:val="00F00FED"/>
    <w:rsid w:val="00F00FEF"/>
    <w:rsid w:val="00F011BD"/>
    <w:rsid w:val="00F0125C"/>
    <w:rsid w:val="00F01415"/>
    <w:rsid w:val="00F0145F"/>
    <w:rsid w:val="00F0152F"/>
    <w:rsid w:val="00F01821"/>
    <w:rsid w:val="00F019ED"/>
    <w:rsid w:val="00F01B57"/>
    <w:rsid w:val="00F01F05"/>
    <w:rsid w:val="00F01F57"/>
    <w:rsid w:val="00F01F7F"/>
    <w:rsid w:val="00F01FA4"/>
    <w:rsid w:val="00F02068"/>
    <w:rsid w:val="00F0207D"/>
    <w:rsid w:val="00F02123"/>
    <w:rsid w:val="00F02150"/>
    <w:rsid w:val="00F021F0"/>
    <w:rsid w:val="00F021FA"/>
    <w:rsid w:val="00F0221E"/>
    <w:rsid w:val="00F02326"/>
    <w:rsid w:val="00F023E3"/>
    <w:rsid w:val="00F02406"/>
    <w:rsid w:val="00F02440"/>
    <w:rsid w:val="00F02529"/>
    <w:rsid w:val="00F02587"/>
    <w:rsid w:val="00F025AA"/>
    <w:rsid w:val="00F02723"/>
    <w:rsid w:val="00F027DB"/>
    <w:rsid w:val="00F02A93"/>
    <w:rsid w:val="00F02BE4"/>
    <w:rsid w:val="00F02D32"/>
    <w:rsid w:val="00F02D62"/>
    <w:rsid w:val="00F02D8F"/>
    <w:rsid w:val="00F02EA2"/>
    <w:rsid w:val="00F02F9F"/>
    <w:rsid w:val="00F0305F"/>
    <w:rsid w:val="00F03110"/>
    <w:rsid w:val="00F032E7"/>
    <w:rsid w:val="00F03428"/>
    <w:rsid w:val="00F034A6"/>
    <w:rsid w:val="00F03739"/>
    <w:rsid w:val="00F037FB"/>
    <w:rsid w:val="00F0389A"/>
    <w:rsid w:val="00F03964"/>
    <w:rsid w:val="00F03AEC"/>
    <w:rsid w:val="00F03BC0"/>
    <w:rsid w:val="00F03BC4"/>
    <w:rsid w:val="00F03CAF"/>
    <w:rsid w:val="00F03D6F"/>
    <w:rsid w:val="00F040C4"/>
    <w:rsid w:val="00F041A7"/>
    <w:rsid w:val="00F041B5"/>
    <w:rsid w:val="00F0431D"/>
    <w:rsid w:val="00F043CF"/>
    <w:rsid w:val="00F04670"/>
    <w:rsid w:val="00F048C5"/>
    <w:rsid w:val="00F04940"/>
    <w:rsid w:val="00F04A0F"/>
    <w:rsid w:val="00F04AF7"/>
    <w:rsid w:val="00F04CE6"/>
    <w:rsid w:val="00F04E3C"/>
    <w:rsid w:val="00F05065"/>
    <w:rsid w:val="00F05181"/>
    <w:rsid w:val="00F05222"/>
    <w:rsid w:val="00F054AD"/>
    <w:rsid w:val="00F0555C"/>
    <w:rsid w:val="00F055E7"/>
    <w:rsid w:val="00F05619"/>
    <w:rsid w:val="00F0562A"/>
    <w:rsid w:val="00F0562C"/>
    <w:rsid w:val="00F05638"/>
    <w:rsid w:val="00F0567B"/>
    <w:rsid w:val="00F056F5"/>
    <w:rsid w:val="00F05831"/>
    <w:rsid w:val="00F05B9D"/>
    <w:rsid w:val="00F05C6B"/>
    <w:rsid w:val="00F05CC4"/>
    <w:rsid w:val="00F05D27"/>
    <w:rsid w:val="00F05D40"/>
    <w:rsid w:val="00F05DF5"/>
    <w:rsid w:val="00F05E17"/>
    <w:rsid w:val="00F05FA0"/>
    <w:rsid w:val="00F06141"/>
    <w:rsid w:val="00F06146"/>
    <w:rsid w:val="00F06352"/>
    <w:rsid w:val="00F06414"/>
    <w:rsid w:val="00F06556"/>
    <w:rsid w:val="00F066B4"/>
    <w:rsid w:val="00F067DE"/>
    <w:rsid w:val="00F068E8"/>
    <w:rsid w:val="00F0693A"/>
    <w:rsid w:val="00F06983"/>
    <w:rsid w:val="00F06ACB"/>
    <w:rsid w:val="00F06B33"/>
    <w:rsid w:val="00F06CB0"/>
    <w:rsid w:val="00F06DC2"/>
    <w:rsid w:val="00F06ECF"/>
    <w:rsid w:val="00F06F32"/>
    <w:rsid w:val="00F070F3"/>
    <w:rsid w:val="00F0768E"/>
    <w:rsid w:val="00F07742"/>
    <w:rsid w:val="00F07880"/>
    <w:rsid w:val="00F078AB"/>
    <w:rsid w:val="00F07C67"/>
    <w:rsid w:val="00F07CEB"/>
    <w:rsid w:val="00F07F62"/>
    <w:rsid w:val="00F07F64"/>
    <w:rsid w:val="00F100D0"/>
    <w:rsid w:val="00F101B1"/>
    <w:rsid w:val="00F10313"/>
    <w:rsid w:val="00F10479"/>
    <w:rsid w:val="00F10480"/>
    <w:rsid w:val="00F10580"/>
    <w:rsid w:val="00F10719"/>
    <w:rsid w:val="00F1076B"/>
    <w:rsid w:val="00F10850"/>
    <w:rsid w:val="00F10AF2"/>
    <w:rsid w:val="00F10B41"/>
    <w:rsid w:val="00F10B84"/>
    <w:rsid w:val="00F10D16"/>
    <w:rsid w:val="00F11092"/>
    <w:rsid w:val="00F11111"/>
    <w:rsid w:val="00F113BD"/>
    <w:rsid w:val="00F1143A"/>
    <w:rsid w:val="00F11446"/>
    <w:rsid w:val="00F11569"/>
    <w:rsid w:val="00F116A6"/>
    <w:rsid w:val="00F1170A"/>
    <w:rsid w:val="00F11820"/>
    <w:rsid w:val="00F119E5"/>
    <w:rsid w:val="00F11ABF"/>
    <w:rsid w:val="00F11B8E"/>
    <w:rsid w:val="00F11C2E"/>
    <w:rsid w:val="00F11E1E"/>
    <w:rsid w:val="00F11E97"/>
    <w:rsid w:val="00F120AE"/>
    <w:rsid w:val="00F12141"/>
    <w:rsid w:val="00F121BC"/>
    <w:rsid w:val="00F12483"/>
    <w:rsid w:val="00F1279D"/>
    <w:rsid w:val="00F12831"/>
    <w:rsid w:val="00F128EC"/>
    <w:rsid w:val="00F129F2"/>
    <w:rsid w:val="00F12A39"/>
    <w:rsid w:val="00F12B15"/>
    <w:rsid w:val="00F12BAE"/>
    <w:rsid w:val="00F12C62"/>
    <w:rsid w:val="00F12F81"/>
    <w:rsid w:val="00F13019"/>
    <w:rsid w:val="00F130A7"/>
    <w:rsid w:val="00F13168"/>
    <w:rsid w:val="00F133E9"/>
    <w:rsid w:val="00F135C0"/>
    <w:rsid w:val="00F136DE"/>
    <w:rsid w:val="00F137C1"/>
    <w:rsid w:val="00F13825"/>
    <w:rsid w:val="00F1382E"/>
    <w:rsid w:val="00F139B3"/>
    <w:rsid w:val="00F139CD"/>
    <w:rsid w:val="00F13A15"/>
    <w:rsid w:val="00F13A99"/>
    <w:rsid w:val="00F13C10"/>
    <w:rsid w:val="00F13FA5"/>
    <w:rsid w:val="00F1407D"/>
    <w:rsid w:val="00F140DF"/>
    <w:rsid w:val="00F14305"/>
    <w:rsid w:val="00F144CA"/>
    <w:rsid w:val="00F14511"/>
    <w:rsid w:val="00F1458C"/>
    <w:rsid w:val="00F14776"/>
    <w:rsid w:val="00F14935"/>
    <w:rsid w:val="00F14936"/>
    <w:rsid w:val="00F14A04"/>
    <w:rsid w:val="00F14BA5"/>
    <w:rsid w:val="00F14BA6"/>
    <w:rsid w:val="00F14C4D"/>
    <w:rsid w:val="00F14CED"/>
    <w:rsid w:val="00F14EED"/>
    <w:rsid w:val="00F14F43"/>
    <w:rsid w:val="00F15113"/>
    <w:rsid w:val="00F15185"/>
    <w:rsid w:val="00F15217"/>
    <w:rsid w:val="00F15321"/>
    <w:rsid w:val="00F1549E"/>
    <w:rsid w:val="00F15570"/>
    <w:rsid w:val="00F156AB"/>
    <w:rsid w:val="00F15962"/>
    <w:rsid w:val="00F15BAC"/>
    <w:rsid w:val="00F15BC1"/>
    <w:rsid w:val="00F15BDD"/>
    <w:rsid w:val="00F15C8C"/>
    <w:rsid w:val="00F15D12"/>
    <w:rsid w:val="00F15EDC"/>
    <w:rsid w:val="00F15F49"/>
    <w:rsid w:val="00F1622E"/>
    <w:rsid w:val="00F163EE"/>
    <w:rsid w:val="00F164EE"/>
    <w:rsid w:val="00F164FE"/>
    <w:rsid w:val="00F16555"/>
    <w:rsid w:val="00F16565"/>
    <w:rsid w:val="00F165E9"/>
    <w:rsid w:val="00F167C0"/>
    <w:rsid w:val="00F168E9"/>
    <w:rsid w:val="00F16943"/>
    <w:rsid w:val="00F16A61"/>
    <w:rsid w:val="00F16B5A"/>
    <w:rsid w:val="00F16DA5"/>
    <w:rsid w:val="00F16E4E"/>
    <w:rsid w:val="00F16E64"/>
    <w:rsid w:val="00F16EE9"/>
    <w:rsid w:val="00F16FB8"/>
    <w:rsid w:val="00F170DA"/>
    <w:rsid w:val="00F171F4"/>
    <w:rsid w:val="00F17202"/>
    <w:rsid w:val="00F17295"/>
    <w:rsid w:val="00F17352"/>
    <w:rsid w:val="00F176F2"/>
    <w:rsid w:val="00F176FE"/>
    <w:rsid w:val="00F177FA"/>
    <w:rsid w:val="00F17AC6"/>
    <w:rsid w:val="00F17B09"/>
    <w:rsid w:val="00F17B16"/>
    <w:rsid w:val="00F17BB8"/>
    <w:rsid w:val="00F17D16"/>
    <w:rsid w:val="00F17E24"/>
    <w:rsid w:val="00F17E49"/>
    <w:rsid w:val="00F20014"/>
    <w:rsid w:val="00F201C6"/>
    <w:rsid w:val="00F201D7"/>
    <w:rsid w:val="00F20216"/>
    <w:rsid w:val="00F20515"/>
    <w:rsid w:val="00F2064B"/>
    <w:rsid w:val="00F2065F"/>
    <w:rsid w:val="00F208F4"/>
    <w:rsid w:val="00F209CD"/>
    <w:rsid w:val="00F20A39"/>
    <w:rsid w:val="00F20A6C"/>
    <w:rsid w:val="00F20A81"/>
    <w:rsid w:val="00F20B16"/>
    <w:rsid w:val="00F20B9F"/>
    <w:rsid w:val="00F20D26"/>
    <w:rsid w:val="00F20E6C"/>
    <w:rsid w:val="00F20EB3"/>
    <w:rsid w:val="00F20F25"/>
    <w:rsid w:val="00F21128"/>
    <w:rsid w:val="00F21200"/>
    <w:rsid w:val="00F21414"/>
    <w:rsid w:val="00F2143D"/>
    <w:rsid w:val="00F214AA"/>
    <w:rsid w:val="00F21575"/>
    <w:rsid w:val="00F215FC"/>
    <w:rsid w:val="00F216B1"/>
    <w:rsid w:val="00F216F6"/>
    <w:rsid w:val="00F21AF2"/>
    <w:rsid w:val="00F21BD7"/>
    <w:rsid w:val="00F21C2B"/>
    <w:rsid w:val="00F21DCC"/>
    <w:rsid w:val="00F21FC6"/>
    <w:rsid w:val="00F2200B"/>
    <w:rsid w:val="00F22017"/>
    <w:rsid w:val="00F22090"/>
    <w:rsid w:val="00F223ED"/>
    <w:rsid w:val="00F224A5"/>
    <w:rsid w:val="00F225FE"/>
    <w:rsid w:val="00F22674"/>
    <w:rsid w:val="00F22683"/>
    <w:rsid w:val="00F226C4"/>
    <w:rsid w:val="00F22862"/>
    <w:rsid w:val="00F22910"/>
    <w:rsid w:val="00F22953"/>
    <w:rsid w:val="00F229D2"/>
    <w:rsid w:val="00F22A21"/>
    <w:rsid w:val="00F22A32"/>
    <w:rsid w:val="00F22AF2"/>
    <w:rsid w:val="00F22BA0"/>
    <w:rsid w:val="00F22BEF"/>
    <w:rsid w:val="00F22DD1"/>
    <w:rsid w:val="00F22DF0"/>
    <w:rsid w:val="00F230C9"/>
    <w:rsid w:val="00F230E9"/>
    <w:rsid w:val="00F2313C"/>
    <w:rsid w:val="00F233D3"/>
    <w:rsid w:val="00F23476"/>
    <w:rsid w:val="00F23480"/>
    <w:rsid w:val="00F2361C"/>
    <w:rsid w:val="00F2371C"/>
    <w:rsid w:val="00F23785"/>
    <w:rsid w:val="00F23792"/>
    <w:rsid w:val="00F23823"/>
    <w:rsid w:val="00F2383B"/>
    <w:rsid w:val="00F23A65"/>
    <w:rsid w:val="00F23B32"/>
    <w:rsid w:val="00F23B66"/>
    <w:rsid w:val="00F23B88"/>
    <w:rsid w:val="00F23C2C"/>
    <w:rsid w:val="00F23C81"/>
    <w:rsid w:val="00F23DF9"/>
    <w:rsid w:val="00F23E78"/>
    <w:rsid w:val="00F24063"/>
    <w:rsid w:val="00F2418E"/>
    <w:rsid w:val="00F24266"/>
    <w:rsid w:val="00F24318"/>
    <w:rsid w:val="00F243F1"/>
    <w:rsid w:val="00F24401"/>
    <w:rsid w:val="00F2445E"/>
    <w:rsid w:val="00F245FD"/>
    <w:rsid w:val="00F246F0"/>
    <w:rsid w:val="00F2482E"/>
    <w:rsid w:val="00F2486D"/>
    <w:rsid w:val="00F249F1"/>
    <w:rsid w:val="00F24ACF"/>
    <w:rsid w:val="00F24B46"/>
    <w:rsid w:val="00F24C1E"/>
    <w:rsid w:val="00F24D6A"/>
    <w:rsid w:val="00F24EDC"/>
    <w:rsid w:val="00F25029"/>
    <w:rsid w:val="00F2502F"/>
    <w:rsid w:val="00F2508E"/>
    <w:rsid w:val="00F250B0"/>
    <w:rsid w:val="00F25485"/>
    <w:rsid w:val="00F25529"/>
    <w:rsid w:val="00F25635"/>
    <w:rsid w:val="00F256FF"/>
    <w:rsid w:val="00F25740"/>
    <w:rsid w:val="00F257C1"/>
    <w:rsid w:val="00F2585B"/>
    <w:rsid w:val="00F258D5"/>
    <w:rsid w:val="00F25A21"/>
    <w:rsid w:val="00F25A7D"/>
    <w:rsid w:val="00F25C74"/>
    <w:rsid w:val="00F25CB7"/>
    <w:rsid w:val="00F25EF3"/>
    <w:rsid w:val="00F2616E"/>
    <w:rsid w:val="00F261F6"/>
    <w:rsid w:val="00F262A3"/>
    <w:rsid w:val="00F26306"/>
    <w:rsid w:val="00F26640"/>
    <w:rsid w:val="00F267C6"/>
    <w:rsid w:val="00F267F8"/>
    <w:rsid w:val="00F26818"/>
    <w:rsid w:val="00F26842"/>
    <w:rsid w:val="00F268EE"/>
    <w:rsid w:val="00F26A06"/>
    <w:rsid w:val="00F26B3F"/>
    <w:rsid w:val="00F26B5E"/>
    <w:rsid w:val="00F26D18"/>
    <w:rsid w:val="00F26F20"/>
    <w:rsid w:val="00F2703B"/>
    <w:rsid w:val="00F2718A"/>
    <w:rsid w:val="00F273C4"/>
    <w:rsid w:val="00F27447"/>
    <w:rsid w:val="00F27603"/>
    <w:rsid w:val="00F27614"/>
    <w:rsid w:val="00F27677"/>
    <w:rsid w:val="00F27911"/>
    <w:rsid w:val="00F2792D"/>
    <w:rsid w:val="00F279A7"/>
    <w:rsid w:val="00F27A00"/>
    <w:rsid w:val="00F27BE9"/>
    <w:rsid w:val="00F27C57"/>
    <w:rsid w:val="00F27DD0"/>
    <w:rsid w:val="00F27E6D"/>
    <w:rsid w:val="00F27EEE"/>
    <w:rsid w:val="00F30089"/>
    <w:rsid w:val="00F3022D"/>
    <w:rsid w:val="00F30239"/>
    <w:rsid w:val="00F30246"/>
    <w:rsid w:val="00F302B6"/>
    <w:rsid w:val="00F30763"/>
    <w:rsid w:val="00F3076B"/>
    <w:rsid w:val="00F307CB"/>
    <w:rsid w:val="00F30908"/>
    <w:rsid w:val="00F30946"/>
    <w:rsid w:val="00F30969"/>
    <w:rsid w:val="00F30A23"/>
    <w:rsid w:val="00F30AFA"/>
    <w:rsid w:val="00F30B05"/>
    <w:rsid w:val="00F30C2A"/>
    <w:rsid w:val="00F30CDA"/>
    <w:rsid w:val="00F30D8A"/>
    <w:rsid w:val="00F310D3"/>
    <w:rsid w:val="00F311B1"/>
    <w:rsid w:val="00F313FE"/>
    <w:rsid w:val="00F3144E"/>
    <w:rsid w:val="00F314B5"/>
    <w:rsid w:val="00F3163D"/>
    <w:rsid w:val="00F31938"/>
    <w:rsid w:val="00F31978"/>
    <w:rsid w:val="00F31997"/>
    <w:rsid w:val="00F319FE"/>
    <w:rsid w:val="00F31A93"/>
    <w:rsid w:val="00F31AE3"/>
    <w:rsid w:val="00F31CC2"/>
    <w:rsid w:val="00F31D9A"/>
    <w:rsid w:val="00F32287"/>
    <w:rsid w:val="00F3257D"/>
    <w:rsid w:val="00F325D8"/>
    <w:rsid w:val="00F32652"/>
    <w:rsid w:val="00F328BB"/>
    <w:rsid w:val="00F32A13"/>
    <w:rsid w:val="00F32CA1"/>
    <w:rsid w:val="00F32E1D"/>
    <w:rsid w:val="00F331A7"/>
    <w:rsid w:val="00F33428"/>
    <w:rsid w:val="00F33439"/>
    <w:rsid w:val="00F3354C"/>
    <w:rsid w:val="00F336B2"/>
    <w:rsid w:val="00F33942"/>
    <w:rsid w:val="00F33BE6"/>
    <w:rsid w:val="00F33BE7"/>
    <w:rsid w:val="00F33C64"/>
    <w:rsid w:val="00F33D03"/>
    <w:rsid w:val="00F33D79"/>
    <w:rsid w:val="00F33E2E"/>
    <w:rsid w:val="00F33E5A"/>
    <w:rsid w:val="00F33EB9"/>
    <w:rsid w:val="00F33EC6"/>
    <w:rsid w:val="00F33ED9"/>
    <w:rsid w:val="00F34025"/>
    <w:rsid w:val="00F3405F"/>
    <w:rsid w:val="00F34231"/>
    <w:rsid w:val="00F3427A"/>
    <w:rsid w:val="00F3427B"/>
    <w:rsid w:val="00F3431A"/>
    <w:rsid w:val="00F3439E"/>
    <w:rsid w:val="00F34531"/>
    <w:rsid w:val="00F346F1"/>
    <w:rsid w:val="00F34AF6"/>
    <w:rsid w:val="00F34B93"/>
    <w:rsid w:val="00F34C3B"/>
    <w:rsid w:val="00F34C96"/>
    <w:rsid w:val="00F34E57"/>
    <w:rsid w:val="00F34F91"/>
    <w:rsid w:val="00F3507C"/>
    <w:rsid w:val="00F35118"/>
    <w:rsid w:val="00F3522E"/>
    <w:rsid w:val="00F35365"/>
    <w:rsid w:val="00F355DA"/>
    <w:rsid w:val="00F3564B"/>
    <w:rsid w:val="00F35662"/>
    <w:rsid w:val="00F3569D"/>
    <w:rsid w:val="00F356E9"/>
    <w:rsid w:val="00F35711"/>
    <w:rsid w:val="00F35811"/>
    <w:rsid w:val="00F3597E"/>
    <w:rsid w:val="00F35A8C"/>
    <w:rsid w:val="00F35B88"/>
    <w:rsid w:val="00F35BCE"/>
    <w:rsid w:val="00F35C77"/>
    <w:rsid w:val="00F35CFE"/>
    <w:rsid w:val="00F35D8F"/>
    <w:rsid w:val="00F360BD"/>
    <w:rsid w:val="00F3615D"/>
    <w:rsid w:val="00F361DC"/>
    <w:rsid w:val="00F362EC"/>
    <w:rsid w:val="00F36302"/>
    <w:rsid w:val="00F36407"/>
    <w:rsid w:val="00F364A7"/>
    <w:rsid w:val="00F364C5"/>
    <w:rsid w:val="00F364D3"/>
    <w:rsid w:val="00F368A9"/>
    <w:rsid w:val="00F36A49"/>
    <w:rsid w:val="00F36C2E"/>
    <w:rsid w:val="00F36D39"/>
    <w:rsid w:val="00F36DDB"/>
    <w:rsid w:val="00F36DEF"/>
    <w:rsid w:val="00F36E82"/>
    <w:rsid w:val="00F36EA8"/>
    <w:rsid w:val="00F36EC9"/>
    <w:rsid w:val="00F36FC8"/>
    <w:rsid w:val="00F3720B"/>
    <w:rsid w:val="00F37393"/>
    <w:rsid w:val="00F374CB"/>
    <w:rsid w:val="00F3778C"/>
    <w:rsid w:val="00F37947"/>
    <w:rsid w:val="00F379F7"/>
    <w:rsid w:val="00F37ACB"/>
    <w:rsid w:val="00F37C3A"/>
    <w:rsid w:val="00F37E9F"/>
    <w:rsid w:val="00F37F89"/>
    <w:rsid w:val="00F37FE0"/>
    <w:rsid w:val="00F37FFB"/>
    <w:rsid w:val="00F40018"/>
    <w:rsid w:val="00F4007B"/>
    <w:rsid w:val="00F40129"/>
    <w:rsid w:val="00F403A4"/>
    <w:rsid w:val="00F4048B"/>
    <w:rsid w:val="00F40518"/>
    <w:rsid w:val="00F40657"/>
    <w:rsid w:val="00F40779"/>
    <w:rsid w:val="00F407FD"/>
    <w:rsid w:val="00F40BD1"/>
    <w:rsid w:val="00F40C32"/>
    <w:rsid w:val="00F40D1B"/>
    <w:rsid w:val="00F40D36"/>
    <w:rsid w:val="00F40D83"/>
    <w:rsid w:val="00F40DAB"/>
    <w:rsid w:val="00F40DBE"/>
    <w:rsid w:val="00F40E11"/>
    <w:rsid w:val="00F40F1D"/>
    <w:rsid w:val="00F40F6C"/>
    <w:rsid w:val="00F41047"/>
    <w:rsid w:val="00F4117F"/>
    <w:rsid w:val="00F411A1"/>
    <w:rsid w:val="00F41305"/>
    <w:rsid w:val="00F41481"/>
    <w:rsid w:val="00F41675"/>
    <w:rsid w:val="00F4167C"/>
    <w:rsid w:val="00F416BF"/>
    <w:rsid w:val="00F417B7"/>
    <w:rsid w:val="00F4182A"/>
    <w:rsid w:val="00F41849"/>
    <w:rsid w:val="00F41855"/>
    <w:rsid w:val="00F418B3"/>
    <w:rsid w:val="00F41B7B"/>
    <w:rsid w:val="00F41C14"/>
    <w:rsid w:val="00F41F72"/>
    <w:rsid w:val="00F4200D"/>
    <w:rsid w:val="00F422D3"/>
    <w:rsid w:val="00F42301"/>
    <w:rsid w:val="00F42703"/>
    <w:rsid w:val="00F427CF"/>
    <w:rsid w:val="00F427DC"/>
    <w:rsid w:val="00F42879"/>
    <w:rsid w:val="00F429F9"/>
    <w:rsid w:val="00F42D41"/>
    <w:rsid w:val="00F42D6C"/>
    <w:rsid w:val="00F42EF1"/>
    <w:rsid w:val="00F42F81"/>
    <w:rsid w:val="00F42FD2"/>
    <w:rsid w:val="00F430A9"/>
    <w:rsid w:val="00F430C4"/>
    <w:rsid w:val="00F430CE"/>
    <w:rsid w:val="00F430CF"/>
    <w:rsid w:val="00F43188"/>
    <w:rsid w:val="00F431E4"/>
    <w:rsid w:val="00F431FE"/>
    <w:rsid w:val="00F43219"/>
    <w:rsid w:val="00F4328C"/>
    <w:rsid w:val="00F43374"/>
    <w:rsid w:val="00F4339A"/>
    <w:rsid w:val="00F434C2"/>
    <w:rsid w:val="00F4353A"/>
    <w:rsid w:val="00F43697"/>
    <w:rsid w:val="00F43750"/>
    <w:rsid w:val="00F437D3"/>
    <w:rsid w:val="00F43878"/>
    <w:rsid w:val="00F4392B"/>
    <w:rsid w:val="00F439BF"/>
    <w:rsid w:val="00F43C36"/>
    <w:rsid w:val="00F43CF0"/>
    <w:rsid w:val="00F43CF6"/>
    <w:rsid w:val="00F43DFD"/>
    <w:rsid w:val="00F44035"/>
    <w:rsid w:val="00F440C2"/>
    <w:rsid w:val="00F4412E"/>
    <w:rsid w:val="00F442FE"/>
    <w:rsid w:val="00F4436B"/>
    <w:rsid w:val="00F444AE"/>
    <w:rsid w:val="00F4452F"/>
    <w:rsid w:val="00F44677"/>
    <w:rsid w:val="00F446D6"/>
    <w:rsid w:val="00F446E3"/>
    <w:rsid w:val="00F4470D"/>
    <w:rsid w:val="00F44C5C"/>
    <w:rsid w:val="00F44EEA"/>
    <w:rsid w:val="00F44F2C"/>
    <w:rsid w:val="00F44F8D"/>
    <w:rsid w:val="00F4505F"/>
    <w:rsid w:val="00F450E7"/>
    <w:rsid w:val="00F45226"/>
    <w:rsid w:val="00F4544F"/>
    <w:rsid w:val="00F454D3"/>
    <w:rsid w:val="00F4561D"/>
    <w:rsid w:val="00F45799"/>
    <w:rsid w:val="00F457C2"/>
    <w:rsid w:val="00F458A2"/>
    <w:rsid w:val="00F45A48"/>
    <w:rsid w:val="00F45B27"/>
    <w:rsid w:val="00F45BFA"/>
    <w:rsid w:val="00F45C80"/>
    <w:rsid w:val="00F45C8E"/>
    <w:rsid w:val="00F45D02"/>
    <w:rsid w:val="00F45F0B"/>
    <w:rsid w:val="00F45F1C"/>
    <w:rsid w:val="00F45F27"/>
    <w:rsid w:val="00F45F90"/>
    <w:rsid w:val="00F46093"/>
    <w:rsid w:val="00F46105"/>
    <w:rsid w:val="00F46111"/>
    <w:rsid w:val="00F463B3"/>
    <w:rsid w:val="00F46644"/>
    <w:rsid w:val="00F46667"/>
    <w:rsid w:val="00F46674"/>
    <w:rsid w:val="00F466CD"/>
    <w:rsid w:val="00F467E9"/>
    <w:rsid w:val="00F467F6"/>
    <w:rsid w:val="00F469FD"/>
    <w:rsid w:val="00F46B36"/>
    <w:rsid w:val="00F46C22"/>
    <w:rsid w:val="00F46D3C"/>
    <w:rsid w:val="00F46D48"/>
    <w:rsid w:val="00F46DED"/>
    <w:rsid w:val="00F46F0A"/>
    <w:rsid w:val="00F47026"/>
    <w:rsid w:val="00F471B0"/>
    <w:rsid w:val="00F47467"/>
    <w:rsid w:val="00F47520"/>
    <w:rsid w:val="00F475ED"/>
    <w:rsid w:val="00F47830"/>
    <w:rsid w:val="00F47865"/>
    <w:rsid w:val="00F47BD6"/>
    <w:rsid w:val="00F47D52"/>
    <w:rsid w:val="00F47DEC"/>
    <w:rsid w:val="00F47EB8"/>
    <w:rsid w:val="00F47F3C"/>
    <w:rsid w:val="00F50012"/>
    <w:rsid w:val="00F50042"/>
    <w:rsid w:val="00F50113"/>
    <w:rsid w:val="00F5014A"/>
    <w:rsid w:val="00F5015B"/>
    <w:rsid w:val="00F501EE"/>
    <w:rsid w:val="00F502BD"/>
    <w:rsid w:val="00F5031F"/>
    <w:rsid w:val="00F5044B"/>
    <w:rsid w:val="00F504BF"/>
    <w:rsid w:val="00F506A7"/>
    <w:rsid w:val="00F5078C"/>
    <w:rsid w:val="00F5093B"/>
    <w:rsid w:val="00F50CD7"/>
    <w:rsid w:val="00F50D56"/>
    <w:rsid w:val="00F51038"/>
    <w:rsid w:val="00F51172"/>
    <w:rsid w:val="00F51265"/>
    <w:rsid w:val="00F512F2"/>
    <w:rsid w:val="00F5134B"/>
    <w:rsid w:val="00F5165C"/>
    <w:rsid w:val="00F5168B"/>
    <w:rsid w:val="00F516A8"/>
    <w:rsid w:val="00F51A61"/>
    <w:rsid w:val="00F51D53"/>
    <w:rsid w:val="00F51E18"/>
    <w:rsid w:val="00F51E40"/>
    <w:rsid w:val="00F51EB7"/>
    <w:rsid w:val="00F5201E"/>
    <w:rsid w:val="00F5210A"/>
    <w:rsid w:val="00F52216"/>
    <w:rsid w:val="00F5221E"/>
    <w:rsid w:val="00F523EC"/>
    <w:rsid w:val="00F524F4"/>
    <w:rsid w:val="00F5252D"/>
    <w:rsid w:val="00F5253C"/>
    <w:rsid w:val="00F5266C"/>
    <w:rsid w:val="00F52681"/>
    <w:rsid w:val="00F52957"/>
    <w:rsid w:val="00F52A98"/>
    <w:rsid w:val="00F52C94"/>
    <w:rsid w:val="00F52E14"/>
    <w:rsid w:val="00F52ED0"/>
    <w:rsid w:val="00F5304A"/>
    <w:rsid w:val="00F530B4"/>
    <w:rsid w:val="00F53109"/>
    <w:rsid w:val="00F53116"/>
    <w:rsid w:val="00F53140"/>
    <w:rsid w:val="00F53205"/>
    <w:rsid w:val="00F53218"/>
    <w:rsid w:val="00F532F9"/>
    <w:rsid w:val="00F5339B"/>
    <w:rsid w:val="00F53443"/>
    <w:rsid w:val="00F5366B"/>
    <w:rsid w:val="00F536BA"/>
    <w:rsid w:val="00F5391D"/>
    <w:rsid w:val="00F5396A"/>
    <w:rsid w:val="00F53A8D"/>
    <w:rsid w:val="00F53B26"/>
    <w:rsid w:val="00F53B81"/>
    <w:rsid w:val="00F53C98"/>
    <w:rsid w:val="00F53F52"/>
    <w:rsid w:val="00F53F69"/>
    <w:rsid w:val="00F5421D"/>
    <w:rsid w:val="00F5454F"/>
    <w:rsid w:val="00F545A0"/>
    <w:rsid w:val="00F54767"/>
    <w:rsid w:val="00F547C9"/>
    <w:rsid w:val="00F548EC"/>
    <w:rsid w:val="00F54A8A"/>
    <w:rsid w:val="00F54BBE"/>
    <w:rsid w:val="00F54C9A"/>
    <w:rsid w:val="00F54D74"/>
    <w:rsid w:val="00F54EA0"/>
    <w:rsid w:val="00F55132"/>
    <w:rsid w:val="00F551C2"/>
    <w:rsid w:val="00F5528D"/>
    <w:rsid w:val="00F55303"/>
    <w:rsid w:val="00F553E9"/>
    <w:rsid w:val="00F554C0"/>
    <w:rsid w:val="00F554E0"/>
    <w:rsid w:val="00F555C6"/>
    <w:rsid w:val="00F55724"/>
    <w:rsid w:val="00F559A6"/>
    <w:rsid w:val="00F55B24"/>
    <w:rsid w:val="00F55B9C"/>
    <w:rsid w:val="00F55C63"/>
    <w:rsid w:val="00F55CA9"/>
    <w:rsid w:val="00F55DB6"/>
    <w:rsid w:val="00F55DF3"/>
    <w:rsid w:val="00F55FF6"/>
    <w:rsid w:val="00F56002"/>
    <w:rsid w:val="00F5613B"/>
    <w:rsid w:val="00F561D3"/>
    <w:rsid w:val="00F561EF"/>
    <w:rsid w:val="00F5621B"/>
    <w:rsid w:val="00F56612"/>
    <w:rsid w:val="00F5665C"/>
    <w:rsid w:val="00F56714"/>
    <w:rsid w:val="00F567DF"/>
    <w:rsid w:val="00F56A40"/>
    <w:rsid w:val="00F56D5D"/>
    <w:rsid w:val="00F56EBF"/>
    <w:rsid w:val="00F57159"/>
    <w:rsid w:val="00F5715C"/>
    <w:rsid w:val="00F5745A"/>
    <w:rsid w:val="00F57617"/>
    <w:rsid w:val="00F5762A"/>
    <w:rsid w:val="00F578E8"/>
    <w:rsid w:val="00F57A9E"/>
    <w:rsid w:val="00F57BC1"/>
    <w:rsid w:val="00F6006E"/>
    <w:rsid w:val="00F6013A"/>
    <w:rsid w:val="00F6016A"/>
    <w:rsid w:val="00F60212"/>
    <w:rsid w:val="00F6021C"/>
    <w:rsid w:val="00F60424"/>
    <w:rsid w:val="00F60460"/>
    <w:rsid w:val="00F604EA"/>
    <w:rsid w:val="00F60518"/>
    <w:rsid w:val="00F60653"/>
    <w:rsid w:val="00F6068A"/>
    <w:rsid w:val="00F606CF"/>
    <w:rsid w:val="00F606DF"/>
    <w:rsid w:val="00F60A2C"/>
    <w:rsid w:val="00F60A3C"/>
    <w:rsid w:val="00F60BEA"/>
    <w:rsid w:val="00F60CA5"/>
    <w:rsid w:val="00F60D0D"/>
    <w:rsid w:val="00F60D5E"/>
    <w:rsid w:val="00F60D82"/>
    <w:rsid w:val="00F60DBE"/>
    <w:rsid w:val="00F60DE4"/>
    <w:rsid w:val="00F60F0E"/>
    <w:rsid w:val="00F60FE8"/>
    <w:rsid w:val="00F60FFE"/>
    <w:rsid w:val="00F612BA"/>
    <w:rsid w:val="00F613B4"/>
    <w:rsid w:val="00F6147D"/>
    <w:rsid w:val="00F61490"/>
    <w:rsid w:val="00F61538"/>
    <w:rsid w:val="00F61730"/>
    <w:rsid w:val="00F61846"/>
    <w:rsid w:val="00F618FA"/>
    <w:rsid w:val="00F619C9"/>
    <w:rsid w:val="00F61BB3"/>
    <w:rsid w:val="00F61C96"/>
    <w:rsid w:val="00F61D58"/>
    <w:rsid w:val="00F61D8D"/>
    <w:rsid w:val="00F61D98"/>
    <w:rsid w:val="00F61DC6"/>
    <w:rsid w:val="00F62172"/>
    <w:rsid w:val="00F62351"/>
    <w:rsid w:val="00F6237B"/>
    <w:rsid w:val="00F6242C"/>
    <w:rsid w:val="00F62434"/>
    <w:rsid w:val="00F62488"/>
    <w:rsid w:val="00F626CD"/>
    <w:rsid w:val="00F626E8"/>
    <w:rsid w:val="00F6286B"/>
    <w:rsid w:val="00F62879"/>
    <w:rsid w:val="00F628DF"/>
    <w:rsid w:val="00F62AE8"/>
    <w:rsid w:val="00F62B5F"/>
    <w:rsid w:val="00F62BA7"/>
    <w:rsid w:val="00F62BDA"/>
    <w:rsid w:val="00F62BFE"/>
    <w:rsid w:val="00F62D65"/>
    <w:rsid w:val="00F62D85"/>
    <w:rsid w:val="00F62E1B"/>
    <w:rsid w:val="00F62E36"/>
    <w:rsid w:val="00F62E97"/>
    <w:rsid w:val="00F62F66"/>
    <w:rsid w:val="00F62F90"/>
    <w:rsid w:val="00F62FAE"/>
    <w:rsid w:val="00F630DE"/>
    <w:rsid w:val="00F63110"/>
    <w:rsid w:val="00F631C8"/>
    <w:rsid w:val="00F631D5"/>
    <w:rsid w:val="00F63223"/>
    <w:rsid w:val="00F6337F"/>
    <w:rsid w:val="00F6343D"/>
    <w:rsid w:val="00F635BD"/>
    <w:rsid w:val="00F635EF"/>
    <w:rsid w:val="00F636A5"/>
    <w:rsid w:val="00F636D6"/>
    <w:rsid w:val="00F638F8"/>
    <w:rsid w:val="00F63967"/>
    <w:rsid w:val="00F63A30"/>
    <w:rsid w:val="00F63AF9"/>
    <w:rsid w:val="00F63BA7"/>
    <w:rsid w:val="00F63F58"/>
    <w:rsid w:val="00F63FC5"/>
    <w:rsid w:val="00F63FD7"/>
    <w:rsid w:val="00F64001"/>
    <w:rsid w:val="00F6403B"/>
    <w:rsid w:val="00F64108"/>
    <w:rsid w:val="00F641D8"/>
    <w:rsid w:val="00F64209"/>
    <w:rsid w:val="00F64308"/>
    <w:rsid w:val="00F64577"/>
    <w:rsid w:val="00F64605"/>
    <w:rsid w:val="00F64702"/>
    <w:rsid w:val="00F648F6"/>
    <w:rsid w:val="00F6493F"/>
    <w:rsid w:val="00F64AE0"/>
    <w:rsid w:val="00F64B58"/>
    <w:rsid w:val="00F65185"/>
    <w:rsid w:val="00F65243"/>
    <w:rsid w:val="00F65286"/>
    <w:rsid w:val="00F653FF"/>
    <w:rsid w:val="00F65523"/>
    <w:rsid w:val="00F655E3"/>
    <w:rsid w:val="00F65652"/>
    <w:rsid w:val="00F6581A"/>
    <w:rsid w:val="00F65A02"/>
    <w:rsid w:val="00F65A9B"/>
    <w:rsid w:val="00F65B53"/>
    <w:rsid w:val="00F65BE7"/>
    <w:rsid w:val="00F65D5B"/>
    <w:rsid w:val="00F65F56"/>
    <w:rsid w:val="00F66037"/>
    <w:rsid w:val="00F66082"/>
    <w:rsid w:val="00F660FE"/>
    <w:rsid w:val="00F66199"/>
    <w:rsid w:val="00F661AD"/>
    <w:rsid w:val="00F661C9"/>
    <w:rsid w:val="00F66252"/>
    <w:rsid w:val="00F6626C"/>
    <w:rsid w:val="00F663A8"/>
    <w:rsid w:val="00F666D0"/>
    <w:rsid w:val="00F66915"/>
    <w:rsid w:val="00F669ED"/>
    <w:rsid w:val="00F66A43"/>
    <w:rsid w:val="00F66AF7"/>
    <w:rsid w:val="00F66CCD"/>
    <w:rsid w:val="00F66D26"/>
    <w:rsid w:val="00F66E5B"/>
    <w:rsid w:val="00F66F33"/>
    <w:rsid w:val="00F66FBC"/>
    <w:rsid w:val="00F6703D"/>
    <w:rsid w:val="00F67067"/>
    <w:rsid w:val="00F6719C"/>
    <w:rsid w:val="00F67459"/>
    <w:rsid w:val="00F675F9"/>
    <w:rsid w:val="00F678A8"/>
    <w:rsid w:val="00F67967"/>
    <w:rsid w:val="00F67B20"/>
    <w:rsid w:val="00F67B7A"/>
    <w:rsid w:val="00F700BD"/>
    <w:rsid w:val="00F702BF"/>
    <w:rsid w:val="00F70377"/>
    <w:rsid w:val="00F704F1"/>
    <w:rsid w:val="00F70534"/>
    <w:rsid w:val="00F70542"/>
    <w:rsid w:val="00F705B4"/>
    <w:rsid w:val="00F70854"/>
    <w:rsid w:val="00F7085A"/>
    <w:rsid w:val="00F7089B"/>
    <w:rsid w:val="00F7092E"/>
    <w:rsid w:val="00F70BF4"/>
    <w:rsid w:val="00F70C7E"/>
    <w:rsid w:val="00F70C90"/>
    <w:rsid w:val="00F70CFF"/>
    <w:rsid w:val="00F70E51"/>
    <w:rsid w:val="00F70E98"/>
    <w:rsid w:val="00F70EBD"/>
    <w:rsid w:val="00F70F3E"/>
    <w:rsid w:val="00F71357"/>
    <w:rsid w:val="00F713A5"/>
    <w:rsid w:val="00F7142C"/>
    <w:rsid w:val="00F71655"/>
    <w:rsid w:val="00F7167C"/>
    <w:rsid w:val="00F7169C"/>
    <w:rsid w:val="00F71729"/>
    <w:rsid w:val="00F71735"/>
    <w:rsid w:val="00F718AC"/>
    <w:rsid w:val="00F718E0"/>
    <w:rsid w:val="00F7199B"/>
    <w:rsid w:val="00F71A17"/>
    <w:rsid w:val="00F71A85"/>
    <w:rsid w:val="00F71A88"/>
    <w:rsid w:val="00F71A99"/>
    <w:rsid w:val="00F71C7E"/>
    <w:rsid w:val="00F71D6F"/>
    <w:rsid w:val="00F71EF5"/>
    <w:rsid w:val="00F71F75"/>
    <w:rsid w:val="00F71FE0"/>
    <w:rsid w:val="00F720CF"/>
    <w:rsid w:val="00F720E2"/>
    <w:rsid w:val="00F72273"/>
    <w:rsid w:val="00F724AF"/>
    <w:rsid w:val="00F725B8"/>
    <w:rsid w:val="00F72861"/>
    <w:rsid w:val="00F729D0"/>
    <w:rsid w:val="00F72BBD"/>
    <w:rsid w:val="00F72C84"/>
    <w:rsid w:val="00F72D04"/>
    <w:rsid w:val="00F72E0F"/>
    <w:rsid w:val="00F7303A"/>
    <w:rsid w:val="00F7306D"/>
    <w:rsid w:val="00F732BE"/>
    <w:rsid w:val="00F73373"/>
    <w:rsid w:val="00F7340A"/>
    <w:rsid w:val="00F73453"/>
    <w:rsid w:val="00F734D7"/>
    <w:rsid w:val="00F73617"/>
    <w:rsid w:val="00F73754"/>
    <w:rsid w:val="00F7396A"/>
    <w:rsid w:val="00F73DD5"/>
    <w:rsid w:val="00F73F76"/>
    <w:rsid w:val="00F73FB1"/>
    <w:rsid w:val="00F740A8"/>
    <w:rsid w:val="00F74222"/>
    <w:rsid w:val="00F742E1"/>
    <w:rsid w:val="00F742FA"/>
    <w:rsid w:val="00F7434B"/>
    <w:rsid w:val="00F7434C"/>
    <w:rsid w:val="00F74444"/>
    <w:rsid w:val="00F74473"/>
    <w:rsid w:val="00F745F7"/>
    <w:rsid w:val="00F7477C"/>
    <w:rsid w:val="00F7496F"/>
    <w:rsid w:val="00F74970"/>
    <w:rsid w:val="00F74B7D"/>
    <w:rsid w:val="00F74CD0"/>
    <w:rsid w:val="00F74D31"/>
    <w:rsid w:val="00F74D3D"/>
    <w:rsid w:val="00F74DD4"/>
    <w:rsid w:val="00F75101"/>
    <w:rsid w:val="00F7522B"/>
    <w:rsid w:val="00F75239"/>
    <w:rsid w:val="00F75286"/>
    <w:rsid w:val="00F75323"/>
    <w:rsid w:val="00F753A2"/>
    <w:rsid w:val="00F75444"/>
    <w:rsid w:val="00F7548B"/>
    <w:rsid w:val="00F754DE"/>
    <w:rsid w:val="00F755B3"/>
    <w:rsid w:val="00F75669"/>
    <w:rsid w:val="00F756DE"/>
    <w:rsid w:val="00F756FE"/>
    <w:rsid w:val="00F7573C"/>
    <w:rsid w:val="00F7576B"/>
    <w:rsid w:val="00F75781"/>
    <w:rsid w:val="00F757BE"/>
    <w:rsid w:val="00F75A4F"/>
    <w:rsid w:val="00F75AEC"/>
    <w:rsid w:val="00F75B26"/>
    <w:rsid w:val="00F75BCF"/>
    <w:rsid w:val="00F75CC3"/>
    <w:rsid w:val="00F75E99"/>
    <w:rsid w:val="00F75EC7"/>
    <w:rsid w:val="00F75EEA"/>
    <w:rsid w:val="00F75F8B"/>
    <w:rsid w:val="00F76078"/>
    <w:rsid w:val="00F7614D"/>
    <w:rsid w:val="00F76204"/>
    <w:rsid w:val="00F7638C"/>
    <w:rsid w:val="00F7658F"/>
    <w:rsid w:val="00F767EB"/>
    <w:rsid w:val="00F768DE"/>
    <w:rsid w:val="00F76901"/>
    <w:rsid w:val="00F76A46"/>
    <w:rsid w:val="00F76B34"/>
    <w:rsid w:val="00F76B6C"/>
    <w:rsid w:val="00F76C93"/>
    <w:rsid w:val="00F76CD3"/>
    <w:rsid w:val="00F76CE2"/>
    <w:rsid w:val="00F76D52"/>
    <w:rsid w:val="00F76D8B"/>
    <w:rsid w:val="00F76DC5"/>
    <w:rsid w:val="00F76E13"/>
    <w:rsid w:val="00F76F66"/>
    <w:rsid w:val="00F771B9"/>
    <w:rsid w:val="00F77394"/>
    <w:rsid w:val="00F77426"/>
    <w:rsid w:val="00F7748F"/>
    <w:rsid w:val="00F77569"/>
    <w:rsid w:val="00F775D4"/>
    <w:rsid w:val="00F7766B"/>
    <w:rsid w:val="00F7791F"/>
    <w:rsid w:val="00F77A1F"/>
    <w:rsid w:val="00F77B1B"/>
    <w:rsid w:val="00F77F61"/>
    <w:rsid w:val="00F800AA"/>
    <w:rsid w:val="00F804E0"/>
    <w:rsid w:val="00F80662"/>
    <w:rsid w:val="00F80771"/>
    <w:rsid w:val="00F80772"/>
    <w:rsid w:val="00F808EB"/>
    <w:rsid w:val="00F80967"/>
    <w:rsid w:val="00F809BD"/>
    <w:rsid w:val="00F809D7"/>
    <w:rsid w:val="00F80AC4"/>
    <w:rsid w:val="00F80B27"/>
    <w:rsid w:val="00F80BC2"/>
    <w:rsid w:val="00F80D14"/>
    <w:rsid w:val="00F80DB8"/>
    <w:rsid w:val="00F80E55"/>
    <w:rsid w:val="00F80F67"/>
    <w:rsid w:val="00F80F92"/>
    <w:rsid w:val="00F80FDE"/>
    <w:rsid w:val="00F80FDF"/>
    <w:rsid w:val="00F80FF8"/>
    <w:rsid w:val="00F810B6"/>
    <w:rsid w:val="00F81242"/>
    <w:rsid w:val="00F812BB"/>
    <w:rsid w:val="00F8133C"/>
    <w:rsid w:val="00F81474"/>
    <w:rsid w:val="00F81580"/>
    <w:rsid w:val="00F81633"/>
    <w:rsid w:val="00F81855"/>
    <w:rsid w:val="00F81A48"/>
    <w:rsid w:val="00F81B58"/>
    <w:rsid w:val="00F81C26"/>
    <w:rsid w:val="00F81D67"/>
    <w:rsid w:val="00F81F2D"/>
    <w:rsid w:val="00F82338"/>
    <w:rsid w:val="00F8250A"/>
    <w:rsid w:val="00F8256A"/>
    <w:rsid w:val="00F825A9"/>
    <w:rsid w:val="00F82764"/>
    <w:rsid w:val="00F82856"/>
    <w:rsid w:val="00F82961"/>
    <w:rsid w:val="00F82963"/>
    <w:rsid w:val="00F82A0A"/>
    <w:rsid w:val="00F82B4B"/>
    <w:rsid w:val="00F82C2F"/>
    <w:rsid w:val="00F82E20"/>
    <w:rsid w:val="00F82F3A"/>
    <w:rsid w:val="00F82FF1"/>
    <w:rsid w:val="00F833BD"/>
    <w:rsid w:val="00F83791"/>
    <w:rsid w:val="00F837D3"/>
    <w:rsid w:val="00F837D6"/>
    <w:rsid w:val="00F8382A"/>
    <w:rsid w:val="00F839ED"/>
    <w:rsid w:val="00F83A9D"/>
    <w:rsid w:val="00F83AE5"/>
    <w:rsid w:val="00F83AF8"/>
    <w:rsid w:val="00F83BE8"/>
    <w:rsid w:val="00F83C4C"/>
    <w:rsid w:val="00F83F69"/>
    <w:rsid w:val="00F8419E"/>
    <w:rsid w:val="00F841AE"/>
    <w:rsid w:val="00F84454"/>
    <w:rsid w:val="00F84490"/>
    <w:rsid w:val="00F844E7"/>
    <w:rsid w:val="00F8466A"/>
    <w:rsid w:val="00F846A8"/>
    <w:rsid w:val="00F84709"/>
    <w:rsid w:val="00F847BA"/>
    <w:rsid w:val="00F848C6"/>
    <w:rsid w:val="00F849B9"/>
    <w:rsid w:val="00F84A3F"/>
    <w:rsid w:val="00F84AAF"/>
    <w:rsid w:val="00F84B6E"/>
    <w:rsid w:val="00F84B9A"/>
    <w:rsid w:val="00F84C6E"/>
    <w:rsid w:val="00F84D4F"/>
    <w:rsid w:val="00F84DF6"/>
    <w:rsid w:val="00F84FBA"/>
    <w:rsid w:val="00F84FDD"/>
    <w:rsid w:val="00F8508E"/>
    <w:rsid w:val="00F8512D"/>
    <w:rsid w:val="00F853B4"/>
    <w:rsid w:val="00F85595"/>
    <w:rsid w:val="00F855F6"/>
    <w:rsid w:val="00F8564D"/>
    <w:rsid w:val="00F8573F"/>
    <w:rsid w:val="00F858EC"/>
    <w:rsid w:val="00F85BCD"/>
    <w:rsid w:val="00F85CD9"/>
    <w:rsid w:val="00F85D56"/>
    <w:rsid w:val="00F85DDD"/>
    <w:rsid w:val="00F85E15"/>
    <w:rsid w:val="00F85F00"/>
    <w:rsid w:val="00F85F50"/>
    <w:rsid w:val="00F8616A"/>
    <w:rsid w:val="00F863AD"/>
    <w:rsid w:val="00F8644F"/>
    <w:rsid w:val="00F86460"/>
    <w:rsid w:val="00F864B7"/>
    <w:rsid w:val="00F868BE"/>
    <w:rsid w:val="00F86A31"/>
    <w:rsid w:val="00F86C11"/>
    <w:rsid w:val="00F86E4C"/>
    <w:rsid w:val="00F87018"/>
    <w:rsid w:val="00F871A7"/>
    <w:rsid w:val="00F871B7"/>
    <w:rsid w:val="00F871F3"/>
    <w:rsid w:val="00F8721E"/>
    <w:rsid w:val="00F872AE"/>
    <w:rsid w:val="00F873E9"/>
    <w:rsid w:val="00F8743D"/>
    <w:rsid w:val="00F87772"/>
    <w:rsid w:val="00F877F8"/>
    <w:rsid w:val="00F87860"/>
    <w:rsid w:val="00F87B05"/>
    <w:rsid w:val="00F87CC3"/>
    <w:rsid w:val="00F90227"/>
    <w:rsid w:val="00F9022B"/>
    <w:rsid w:val="00F9051D"/>
    <w:rsid w:val="00F90548"/>
    <w:rsid w:val="00F90747"/>
    <w:rsid w:val="00F90951"/>
    <w:rsid w:val="00F90A01"/>
    <w:rsid w:val="00F90D45"/>
    <w:rsid w:val="00F90DFA"/>
    <w:rsid w:val="00F90E5E"/>
    <w:rsid w:val="00F90FFE"/>
    <w:rsid w:val="00F91138"/>
    <w:rsid w:val="00F91247"/>
    <w:rsid w:val="00F912F4"/>
    <w:rsid w:val="00F913C7"/>
    <w:rsid w:val="00F913E7"/>
    <w:rsid w:val="00F915EA"/>
    <w:rsid w:val="00F916B3"/>
    <w:rsid w:val="00F91709"/>
    <w:rsid w:val="00F9184C"/>
    <w:rsid w:val="00F918CF"/>
    <w:rsid w:val="00F91D02"/>
    <w:rsid w:val="00F92005"/>
    <w:rsid w:val="00F92114"/>
    <w:rsid w:val="00F9220D"/>
    <w:rsid w:val="00F9225C"/>
    <w:rsid w:val="00F92402"/>
    <w:rsid w:val="00F925CD"/>
    <w:rsid w:val="00F92912"/>
    <w:rsid w:val="00F9292D"/>
    <w:rsid w:val="00F92A6E"/>
    <w:rsid w:val="00F92AFD"/>
    <w:rsid w:val="00F92B33"/>
    <w:rsid w:val="00F92B5C"/>
    <w:rsid w:val="00F92BEF"/>
    <w:rsid w:val="00F92EB4"/>
    <w:rsid w:val="00F9313C"/>
    <w:rsid w:val="00F93249"/>
    <w:rsid w:val="00F93276"/>
    <w:rsid w:val="00F93418"/>
    <w:rsid w:val="00F935C9"/>
    <w:rsid w:val="00F936A4"/>
    <w:rsid w:val="00F9387D"/>
    <w:rsid w:val="00F93931"/>
    <w:rsid w:val="00F93A78"/>
    <w:rsid w:val="00F93BA2"/>
    <w:rsid w:val="00F93BF5"/>
    <w:rsid w:val="00F93C5C"/>
    <w:rsid w:val="00F93D08"/>
    <w:rsid w:val="00F940BC"/>
    <w:rsid w:val="00F941A7"/>
    <w:rsid w:val="00F942FE"/>
    <w:rsid w:val="00F9443C"/>
    <w:rsid w:val="00F945CB"/>
    <w:rsid w:val="00F9462B"/>
    <w:rsid w:val="00F94665"/>
    <w:rsid w:val="00F9483C"/>
    <w:rsid w:val="00F9485A"/>
    <w:rsid w:val="00F94877"/>
    <w:rsid w:val="00F9490B"/>
    <w:rsid w:val="00F94AD7"/>
    <w:rsid w:val="00F94DE2"/>
    <w:rsid w:val="00F94EEF"/>
    <w:rsid w:val="00F95000"/>
    <w:rsid w:val="00F95028"/>
    <w:rsid w:val="00F9516C"/>
    <w:rsid w:val="00F952DE"/>
    <w:rsid w:val="00F95330"/>
    <w:rsid w:val="00F953C5"/>
    <w:rsid w:val="00F95440"/>
    <w:rsid w:val="00F954EF"/>
    <w:rsid w:val="00F956E0"/>
    <w:rsid w:val="00F95799"/>
    <w:rsid w:val="00F95807"/>
    <w:rsid w:val="00F95926"/>
    <w:rsid w:val="00F95969"/>
    <w:rsid w:val="00F95B31"/>
    <w:rsid w:val="00F95C96"/>
    <w:rsid w:val="00F95FA6"/>
    <w:rsid w:val="00F96221"/>
    <w:rsid w:val="00F962D8"/>
    <w:rsid w:val="00F963C3"/>
    <w:rsid w:val="00F963D8"/>
    <w:rsid w:val="00F96889"/>
    <w:rsid w:val="00F96BF2"/>
    <w:rsid w:val="00F96C28"/>
    <w:rsid w:val="00F96C29"/>
    <w:rsid w:val="00F970A9"/>
    <w:rsid w:val="00F970AD"/>
    <w:rsid w:val="00F971E4"/>
    <w:rsid w:val="00F9723E"/>
    <w:rsid w:val="00F97380"/>
    <w:rsid w:val="00F973F3"/>
    <w:rsid w:val="00F97486"/>
    <w:rsid w:val="00F975E6"/>
    <w:rsid w:val="00F97720"/>
    <w:rsid w:val="00F97853"/>
    <w:rsid w:val="00F9796E"/>
    <w:rsid w:val="00F97A73"/>
    <w:rsid w:val="00F97ADF"/>
    <w:rsid w:val="00F97B57"/>
    <w:rsid w:val="00F97D2C"/>
    <w:rsid w:val="00F97E94"/>
    <w:rsid w:val="00F97F02"/>
    <w:rsid w:val="00FA0169"/>
    <w:rsid w:val="00FA01EF"/>
    <w:rsid w:val="00FA02CB"/>
    <w:rsid w:val="00FA041B"/>
    <w:rsid w:val="00FA0591"/>
    <w:rsid w:val="00FA0898"/>
    <w:rsid w:val="00FA093D"/>
    <w:rsid w:val="00FA09F7"/>
    <w:rsid w:val="00FA0C58"/>
    <w:rsid w:val="00FA0C6A"/>
    <w:rsid w:val="00FA0E00"/>
    <w:rsid w:val="00FA0E6B"/>
    <w:rsid w:val="00FA0FD3"/>
    <w:rsid w:val="00FA1039"/>
    <w:rsid w:val="00FA1225"/>
    <w:rsid w:val="00FA122B"/>
    <w:rsid w:val="00FA1232"/>
    <w:rsid w:val="00FA139C"/>
    <w:rsid w:val="00FA13F4"/>
    <w:rsid w:val="00FA19BA"/>
    <w:rsid w:val="00FA19C6"/>
    <w:rsid w:val="00FA1A3B"/>
    <w:rsid w:val="00FA1A7B"/>
    <w:rsid w:val="00FA21D0"/>
    <w:rsid w:val="00FA2244"/>
    <w:rsid w:val="00FA2306"/>
    <w:rsid w:val="00FA2433"/>
    <w:rsid w:val="00FA2455"/>
    <w:rsid w:val="00FA2497"/>
    <w:rsid w:val="00FA2593"/>
    <w:rsid w:val="00FA2762"/>
    <w:rsid w:val="00FA2813"/>
    <w:rsid w:val="00FA285E"/>
    <w:rsid w:val="00FA2A43"/>
    <w:rsid w:val="00FA2AA8"/>
    <w:rsid w:val="00FA2B1D"/>
    <w:rsid w:val="00FA2C2D"/>
    <w:rsid w:val="00FA2D65"/>
    <w:rsid w:val="00FA2DFB"/>
    <w:rsid w:val="00FA2E71"/>
    <w:rsid w:val="00FA2ED6"/>
    <w:rsid w:val="00FA2F47"/>
    <w:rsid w:val="00FA2F86"/>
    <w:rsid w:val="00FA3407"/>
    <w:rsid w:val="00FA3487"/>
    <w:rsid w:val="00FA35CD"/>
    <w:rsid w:val="00FA35D0"/>
    <w:rsid w:val="00FA3621"/>
    <w:rsid w:val="00FA39E3"/>
    <w:rsid w:val="00FA3A13"/>
    <w:rsid w:val="00FA3A6E"/>
    <w:rsid w:val="00FA3AA0"/>
    <w:rsid w:val="00FA3BCC"/>
    <w:rsid w:val="00FA3D12"/>
    <w:rsid w:val="00FA3DF4"/>
    <w:rsid w:val="00FA3E6C"/>
    <w:rsid w:val="00FA3ECB"/>
    <w:rsid w:val="00FA3EF8"/>
    <w:rsid w:val="00FA400F"/>
    <w:rsid w:val="00FA40D1"/>
    <w:rsid w:val="00FA4127"/>
    <w:rsid w:val="00FA463A"/>
    <w:rsid w:val="00FA46C5"/>
    <w:rsid w:val="00FA476B"/>
    <w:rsid w:val="00FA48C3"/>
    <w:rsid w:val="00FA4933"/>
    <w:rsid w:val="00FA493F"/>
    <w:rsid w:val="00FA4956"/>
    <w:rsid w:val="00FA4B01"/>
    <w:rsid w:val="00FA4BB9"/>
    <w:rsid w:val="00FA4C1A"/>
    <w:rsid w:val="00FA4C5E"/>
    <w:rsid w:val="00FA4D99"/>
    <w:rsid w:val="00FA4F1D"/>
    <w:rsid w:val="00FA5051"/>
    <w:rsid w:val="00FA516F"/>
    <w:rsid w:val="00FA51B7"/>
    <w:rsid w:val="00FA5422"/>
    <w:rsid w:val="00FA54DB"/>
    <w:rsid w:val="00FA565F"/>
    <w:rsid w:val="00FA5667"/>
    <w:rsid w:val="00FA567D"/>
    <w:rsid w:val="00FA56D6"/>
    <w:rsid w:val="00FA591E"/>
    <w:rsid w:val="00FA5A48"/>
    <w:rsid w:val="00FA5A99"/>
    <w:rsid w:val="00FA5AC9"/>
    <w:rsid w:val="00FA5B06"/>
    <w:rsid w:val="00FA5C39"/>
    <w:rsid w:val="00FA5F21"/>
    <w:rsid w:val="00FA5F79"/>
    <w:rsid w:val="00FA5FBB"/>
    <w:rsid w:val="00FA62F0"/>
    <w:rsid w:val="00FA62F3"/>
    <w:rsid w:val="00FA62F5"/>
    <w:rsid w:val="00FA6317"/>
    <w:rsid w:val="00FA6322"/>
    <w:rsid w:val="00FA6501"/>
    <w:rsid w:val="00FA66E1"/>
    <w:rsid w:val="00FA6824"/>
    <w:rsid w:val="00FA6968"/>
    <w:rsid w:val="00FA6976"/>
    <w:rsid w:val="00FA6A3F"/>
    <w:rsid w:val="00FA6E7C"/>
    <w:rsid w:val="00FA6FAA"/>
    <w:rsid w:val="00FA6FCD"/>
    <w:rsid w:val="00FA70EC"/>
    <w:rsid w:val="00FA7112"/>
    <w:rsid w:val="00FA7161"/>
    <w:rsid w:val="00FA7214"/>
    <w:rsid w:val="00FA73AD"/>
    <w:rsid w:val="00FA7561"/>
    <w:rsid w:val="00FA78E0"/>
    <w:rsid w:val="00FA7A5D"/>
    <w:rsid w:val="00FA7A72"/>
    <w:rsid w:val="00FA7D2F"/>
    <w:rsid w:val="00FA7DDD"/>
    <w:rsid w:val="00FA7DF6"/>
    <w:rsid w:val="00FA7E4B"/>
    <w:rsid w:val="00FA7EEA"/>
    <w:rsid w:val="00FA7F41"/>
    <w:rsid w:val="00FB00B5"/>
    <w:rsid w:val="00FB0255"/>
    <w:rsid w:val="00FB0256"/>
    <w:rsid w:val="00FB0387"/>
    <w:rsid w:val="00FB0416"/>
    <w:rsid w:val="00FB0570"/>
    <w:rsid w:val="00FB09A0"/>
    <w:rsid w:val="00FB0A15"/>
    <w:rsid w:val="00FB0A6C"/>
    <w:rsid w:val="00FB0B2A"/>
    <w:rsid w:val="00FB0B5D"/>
    <w:rsid w:val="00FB0B78"/>
    <w:rsid w:val="00FB0C21"/>
    <w:rsid w:val="00FB0DC7"/>
    <w:rsid w:val="00FB0E07"/>
    <w:rsid w:val="00FB0F64"/>
    <w:rsid w:val="00FB108B"/>
    <w:rsid w:val="00FB10C4"/>
    <w:rsid w:val="00FB15C1"/>
    <w:rsid w:val="00FB166C"/>
    <w:rsid w:val="00FB182E"/>
    <w:rsid w:val="00FB1950"/>
    <w:rsid w:val="00FB1D48"/>
    <w:rsid w:val="00FB1E21"/>
    <w:rsid w:val="00FB1E35"/>
    <w:rsid w:val="00FB1E99"/>
    <w:rsid w:val="00FB1E9A"/>
    <w:rsid w:val="00FB21FA"/>
    <w:rsid w:val="00FB243A"/>
    <w:rsid w:val="00FB2449"/>
    <w:rsid w:val="00FB2550"/>
    <w:rsid w:val="00FB259D"/>
    <w:rsid w:val="00FB262B"/>
    <w:rsid w:val="00FB268C"/>
    <w:rsid w:val="00FB2861"/>
    <w:rsid w:val="00FB286F"/>
    <w:rsid w:val="00FB289B"/>
    <w:rsid w:val="00FB2934"/>
    <w:rsid w:val="00FB2955"/>
    <w:rsid w:val="00FB2B83"/>
    <w:rsid w:val="00FB2BEA"/>
    <w:rsid w:val="00FB2D02"/>
    <w:rsid w:val="00FB2EE6"/>
    <w:rsid w:val="00FB2FCF"/>
    <w:rsid w:val="00FB30AE"/>
    <w:rsid w:val="00FB32F0"/>
    <w:rsid w:val="00FB351B"/>
    <w:rsid w:val="00FB35CF"/>
    <w:rsid w:val="00FB3685"/>
    <w:rsid w:val="00FB3687"/>
    <w:rsid w:val="00FB385F"/>
    <w:rsid w:val="00FB388C"/>
    <w:rsid w:val="00FB39DB"/>
    <w:rsid w:val="00FB3BF6"/>
    <w:rsid w:val="00FB3C64"/>
    <w:rsid w:val="00FB3E3D"/>
    <w:rsid w:val="00FB4097"/>
    <w:rsid w:val="00FB4105"/>
    <w:rsid w:val="00FB41CD"/>
    <w:rsid w:val="00FB41DE"/>
    <w:rsid w:val="00FB436A"/>
    <w:rsid w:val="00FB44F6"/>
    <w:rsid w:val="00FB45B2"/>
    <w:rsid w:val="00FB461F"/>
    <w:rsid w:val="00FB466A"/>
    <w:rsid w:val="00FB4677"/>
    <w:rsid w:val="00FB46ED"/>
    <w:rsid w:val="00FB46FA"/>
    <w:rsid w:val="00FB47B6"/>
    <w:rsid w:val="00FB48B1"/>
    <w:rsid w:val="00FB499C"/>
    <w:rsid w:val="00FB4B2F"/>
    <w:rsid w:val="00FB4DF6"/>
    <w:rsid w:val="00FB507B"/>
    <w:rsid w:val="00FB50B5"/>
    <w:rsid w:val="00FB5137"/>
    <w:rsid w:val="00FB51C7"/>
    <w:rsid w:val="00FB525B"/>
    <w:rsid w:val="00FB5439"/>
    <w:rsid w:val="00FB54AC"/>
    <w:rsid w:val="00FB57CF"/>
    <w:rsid w:val="00FB5846"/>
    <w:rsid w:val="00FB5A4F"/>
    <w:rsid w:val="00FB5B6B"/>
    <w:rsid w:val="00FB5BE3"/>
    <w:rsid w:val="00FB5CDB"/>
    <w:rsid w:val="00FB5E97"/>
    <w:rsid w:val="00FB5F08"/>
    <w:rsid w:val="00FB5F3F"/>
    <w:rsid w:val="00FB62AB"/>
    <w:rsid w:val="00FB63B1"/>
    <w:rsid w:val="00FB65ED"/>
    <w:rsid w:val="00FB6754"/>
    <w:rsid w:val="00FB6946"/>
    <w:rsid w:val="00FB69D8"/>
    <w:rsid w:val="00FB6C00"/>
    <w:rsid w:val="00FB6DD4"/>
    <w:rsid w:val="00FB6E06"/>
    <w:rsid w:val="00FB6E61"/>
    <w:rsid w:val="00FB700F"/>
    <w:rsid w:val="00FB7013"/>
    <w:rsid w:val="00FB7181"/>
    <w:rsid w:val="00FB721D"/>
    <w:rsid w:val="00FB7283"/>
    <w:rsid w:val="00FB732B"/>
    <w:rsid w:val="00FB7342"/>
    <w:rsid w:val="00FB7374"/>
    <w:rsid w:val="00FB7404"/>
    <w:rsid w:val="00FB744C"/>
    <w:rsid w:val="00FB7533"/>
    <w:rsid w:val="00FB7697"/>
    <w:rsid w:val="00FB7698"/>
    <w:rsid w:val="00FB7702"/>
    <w:rsid w:val="00FB7885"/>
    <w:rsid w:val="00FB7AD7"/>
    <w:rsid w:val="00FB7D2E"/>
    <w:rsid w:val="00FB7D57"/>
    <w:rsid w:val="00FB7F08"/>
    <w:rsid w:val="00FB7FF6"/>
    <w:rsid w:val="00FC0012"/>
    <w:rsid w:val="00FC0140"/>
    <w:rsid w:val="00FC01DA"/>
    <w:rsid w:val="00FC0210"/>
    <w:rsid w:val="00FC0254"/>
    <w:rsid w:val="00FC04E2"/>
    <w:rsid w:val="00FC06EA"/>
    <w:rsid w:val="00FC0850"/>
    <w:rsid w:val="00FC085C"/>
    <w:rsid w:val="00FC08E0"/>
    <w:rsid w:val="00FC091F"/>
    <w:rsid w:val="00FC0A1B"/>
    <w:rsid w:val="00FC0A39"/>
    <w:rsid w:val="00FC0DD1"/>
    <w:rsid w:val="00FC0EC3"/>
    <w:rsid w:val="00FC0FD8"/>
    <w:rsid w:val="00FC1033"/>
    <w:rsid w:val="00FC105D"/>
    <w:rsid w:val="00FC109A"/>
    <w:rsid w:val="00FC109C"/>
    <w:rsid w:val="00FC114C"/>
    <w:rsid w:val="00FC1235"/>
    <w:rsid w:val="00FC1485"/>
    <w:rsid w:val="00FC1516"/>
    <w:rsid w:val="00FC1547"/>
    <w:rsid w:val="00FC1896"/>
    <w:rsid w:val="00FC18CD"/>
    <w:rsid w:val="00FC1A14"/>
    <w:rsid w:val="00FC1C43"/>
    <w:rsid w:val="00FC1DDC"/>
    <w:rsid w:val="00FC2188"/>
    <w:rsid w:val="00FC2513"/>
    <w:rsid w:val="00FC2633"/>
    <w:rsid w:val="00FC2755"/>
    <w:rsid w:val="00FC2834"/>
    <w:rsid w:val="00FC289D"/>
    <w:rsid w:val="00FC2B6E"/>
    <w:rsid w:val="00FC2B9C"/>
    <w:rsid w:val="00FC2C0B"/>
    <w:rsid w:val="00FC2C1A"/>
    <w:rsid w:val="00FC2F00"/>
    <w:rsid w:val="00FC3004"/>
    <w:rsid w:val="00FC3164"/>
    <w:rsid w:val="00FC31B3"/>
    <w:rsid w:val="00FC31E8"/>
    <w:rsid w:val="00FC3443"/>
    <w:rsid w:val="00FC34C7"/>
    <w:rsid w:val="00FC358B"/>
    <w:rsid w:val="00FC369A"/>
    <w:rsid w:val="00FC372C"/>
    <w:rsid w:val="00FC3763"/>
    <w:rsid w:val="00FC37B3"/>
    <w:rsid w:val="00FC3B8C"/>
    <w:rsid w:val="00FC3C7F"/>
    <w:rsid w:val="00FC3D0C"/>
    <w:rsid w:val="00FC3E3C"/>
    <w:rsid w:val="00FC3E46"/>
    <w:rsid w:val="00FC3F2D"/>
    <w:rsid w:val="00FC41AE"/>
    <w:rsid w:val="00FC426A"/>
    <w:rsid w:val="00FC4388"/>
    <w:rsid w:val="00FC438C"/>
    <w:rsid w:val="00FC44F2"/>
    <w:rsid w:val="00FC479F"/>
    <w:rsid w:val="00FC47DB"/>
    <w:rsid w:val="00FC4A3C"/>
    <w:rsid w:val="00FC4AB5"/>
    <w:rsid w:val="00FC4B1B"/>
    <w:rsid w:val="00FC4D98"/>
    <w:rsid w:val="00FC4E23"/>
    <w:rsid w:val="00FC4F8C"/>
    <w:rsid w:val="00FC5011"/>
    <w:rsid w:val="00FC5183"/>
    <w:rsid w:val="00FC5463"/>
    <w:rsid w:val="00FC55EB"/>
    <w:rsid w:val="00FC580A"/>
    <w:rsid w:val="00FC59F3"/>
    <w:rsid w:val="00FC5A00"/>
    <w:rsid w:val="00FC5A85"/>
    <w:rsid w:val="00FC5D33"/>
    <w:rsid w:val="00FC5DD4"/>
    <w:rsid w:val="00FC60A1"/>
    <w:rsid w:val="00FC612C"/>
    <w:rsid w:val="00FC6199"/>
    <w:rsid w:val="00FC63F1"/>
    <w:rsid w:val="00FC6564"/>
    <w:rsid w:val="00FC65FE"/>
    <w:rsid w:val="00FC67E7"/>
    <w:rsid w:val="00FC68A7"/>
    <w:rsid w:val="00FC690F"/>
    <w:rsid w:val="00FC6A31"/>
    <w:rsid w:val="00FC6B68"/>
    <w:rsid w:val="00FC6B75"/>
    <w:rsid w:val="00FC6E99"/>
    <w:rsid w:val="00FC6F21"/>
    <w:rsid w:val="00FC6F4F"/>
    <w:rsid w:val="00FC6FEE"/>
    <w:rsid w:val="00FC6FF3"/>
    <w:rsid w:val="00FC71E0"/>
    <w:rsid w:val="00FC746E"/>
    <w:rsid w:val="00FC75CB"/>
    <w:rsid w:val="00FC7618"/>
    <w:rsid w:val="00FC776B"/>
    <w:rsid w:val="00FC7838"/>
    <w:rsid w:val="00FC78A8"/>
    <w:rsid w:val="00FC7A68"/>
    <w:rsid w:val="00FC7BFB"/>
    <w:rsid w:val="00FC7D5D"/>
    <w:rsid w:val="00FC7DE6"/>
    <w:rsid w:val="00FC7EC2"/>
    <w:rsid w:val="00FC7F0B"/>
    <w:rsid w:val="00FD0053"/>
    <w:rsid w:val="00FD01AF"/>
    <w:rsid w:val="00FD0558"/>
    <w:rsid w:val="00FD08C8"/>
    <w:rsid w:val="00FD0A35"/>
    <w:rsid w:val="00FD0B9C"/>
    <w:rsid w:val="00FD0DB9"/>
    <w:rsid w:val="00FD0E91"/>
    <w:rsid w:val="00FD1000"/>
    <w:rsid w:val="00FD111C"/>
    <w:rsid w:val="00FD114D"/>
    <w:rsid w:val="00FD1151"/>
    <w:rsid w:val="00FD11BA"/>
    <w:rsid w:val="00FD12ED"/>
    <w:rsid w:val="00FD1368"/>
    <w:rsid w:val="00FD13DC"/>
    <w:rsid w:val="00FD1524"/>
    <w:rsid w:val="00FD15D0"/>
    <w:rsid w:val="00FD17D1"/>
    <w:rsid w:val="00FD1802"/>
    <w:rsid w:val="00FD199D"/>
    <w:rsid w:val="00FD1EFF"/>
    <w:rsid w:val="00FD1F18"/>
    <w:rsid w:val="00FD1F4E"/>
    <w:rsid w:val="00FD1F59"/>
    <w:rsid w:val="00FD20ED"/>
    <w:rsid w:val="00FD21F3"/>
    <w:rsid w:val="00FD2207"/>
    <w:rsid w:val="00FD241A"/>
    <w:rsid w:val="00FD2421"/>
    <w:rsid w:val="00FD258F"/>
    <w:rsid w:val="00FD25CE"/>
    <w:rsid w:val="00FD2714"/>
    <w:rsid w:val="00FD289C"/>
    <w:rsid w:val="00FD2A27"/>
    <w:rsid w:val="00FD2B7D"/>
    <w:rsid w:val="00FD2BDC"/>
    <w:rsid w:val="00FD2D1F"/>
    <w:rsid w:val="00FD2D51"/>
    <w:rsid w:val="00FD2F3C"/>
    <w:rsid w:val="00FD2F41"/>
    <w:rsid w:val="00FD3061"/>
    <w:rsid w:val="00FD30D6"/>
    <w:rsid w:val="00FD3192"/>
    <w:rsid w:val="00FD3195"/>
    <w:rsid w:val="00FD345C"/>
    <w:rsid w:val="00FD3555"/>
    <w:rsid w:val="00FD3564"/>
    <w:rsid w:val="00FD3B64"/>
    <w:rsid w:val="00FD3B8E"/>
    <w:rsid w:val="00FD3BA0"/>
    <w:rsid w:val="00FD3BA3"/>
    <w:rsid w:val="00FD3DF1"/>
    <w:rsid w:val="00FD40E8"/>
    <w:rsid w:val="00FD40FA"/>
    <w:rsid w:val="00FD413B"/>
    <w:rsid w:val="00FD415A"/>
    <w:rsid w:val="00FD4327"/>
    <w:rsid w:val="00FD44B2"/>
    <w:rsid w:val="00FD46E3"/>
    <w:rsid w:val="00FD4EBD"/>
    <w:rsid w:val="00FD5046"/>
    <w:rsid w:val="00FD50DB"/>
    <w:rsid w:val="00FD5191"/>
    <w:rsid w:val="00FD52A5"/>
    <w:rsid w:val="00FD5462"/>
    <w:rsid w:val="00FD5607"/>
    <w:rsid w:val="00FD572B"/>
    <w:rsid w:val="00FD5743"/>
    <w:rsid w:val="00FD57F0"/>
    <w:rsid w:val="00FD5854"/>
    <w:rsid w:val="00FD5967"/>
    <w:rsid w:val="00FD5973"/>
    <w:rsid w:val="00FD5999"/>
    <w:rsid w:val="00FD5A09"/>
    <w:rsid w:val="00FD5AB1"/>
    <w:rsid w:val="00FD5B38"/>
    <w:rsid w:val="00FD5B87"/>
    <w:rsid w:val="00FD5E6D"/>
    <w:rsid w:val="00FD5EE8"/>
    <w:rsid w:val="00FD5F93"/>
    <w:rsid w:val="00FD6166"/>
    <w:rsid w:val="00FD6351"/>
    <w:rsid w:val="00FD64AE"/>
    <w:rsid w:val="00FD65AA"/>
    <w:rsid w:val="00FD6736"/>
    <w:rsid w:val="00FD6862"/>
    <w:rsid w:val="00FD693A"/>
    <w:rsid w:val="00FD69B6"/>
    <w:rsid w:val="00FD6A37"/>
    <w:rsid w:val="00FD6ABC"/>
    <w:rsid w:val="00FD6AD3"/>
    <w:rsid w:val="00FD6EF8"/>
    <w:rsid w:val="00FD6FB8"/>
    <w:rsid w:val="00FD7021"/>
    <w:rsid w:val="00FD7256"/>
    <w:rsid w:val="00FD72B5"/>
    <w:rsid w:val="00FD73EA"/>
    <w:rsid w:val="00FD7403"/>
    <w:rsid w:val="00FD7549"/>
    <w:rsid w:val="00FD7738"/>
    <w:rsid w:val="00FD77B6"/>
    <w:rsid w:val="00FD7961"/>
    <w:rsid w:val="00FD7AD5"/>
    <w:rsid w:val="00FD7AF2"/>
    <w:rsid w:val="00FD7C96"/>
    <w:rsid w:val="00FD7CD0"/>
    <w:rsid w:val="00FD7E11"/>
    <w:rsid w:val="00FD7E74"/>
    <w:rsid w:val="00FD7F8F"/>
    <w:rsid w:val="00FE00EA"/>
    <w:rsid w:val="00FE04C3"/>
    <w:rsid w:val="00FE0586"/>
    <w:rsid w:val="00FE05C8"/>
    <w:rsid w:val="00FE0825"/>
    <w:rsid w:val="00FE08BF"/>
    <w:rsid w:val="00FE0932"/>
    <w:rsid w:val="00FE09D2"/>
    <w:rsid w:val="00FE0A55"/>
    <w:rsid w:val="00FE0A98"/>
    <w:rsid w:val="00FE0B00"/>
    <w:rsid w:val="00FE0B7C"/>
    <w:rsid w:val="00FE0D4F"/>
    <w:rsid w:val="00FE0DB3"/>
    <w:rsid w:val="00FE0EBB"/>
    <w:rsid w:val="00FE10C6"/>
    <w:rsid w:val="00FE1129"/>
    <w:rsid w:val="00FE1152"/>
    <w:rsid w:val="00FE1213"/>
    <w:rsid w:val="00FE127C"/>
    <w:rsid w:val="00FE131D"/>
    <w:rsid w:val="00FE1410"/>
    <w:rsid w:val="00FE156B"/>
    <w:rsid w:val="00FE197F"/>
    <w:rsid w:val="00FE1C17"/>
    <w:rsid w:val="00FE1D28"/>
    <w:rsid w:val="00FE1D33"/>
    <w:rsid w:val="00FE1E4C"/>
    <w:rsid w:val="00FE2007"/>
    <w:rsid w:val="00FE204C"/>
    <w:rsid w:val="00FE22A6"/>
    <w:rsid w:val="00FE2347"/>
    <w:rsid w:val="00FE2431"/>
    <w:rsid w:val="00FE246E"/>
    <w:rsid w:val="00FE24F2"/>
    <w:rsid w:val="00FE2514"/>
    <w:rsid w:val="00FE253D"/>
    <w:rsid w:val="00FE26E3"/>
    <w:rsid w:val="00FE27CF"/>
    <w:rsid w:val="00FE2B75"/>
    <w:rsid w:val="00FE2BE9"/>
    <w:rsid w:val="00FE2C72"/>
    <w:rsid w:val="00FE2E30"/>
    <w:rsid w:val="00FE2E34"/>
    <w:rsid w:val="00FE2EB4"/>
    <w:rsid w:val="00FE306E"/>
    <w:rsid w:val="00FE366D"/>
    <w:rsid w:val="00FE3696"/>
    <w:rsid w:val="00FE36D0"/>
    <w:rsid w:val="00FE395E"/>
    <w:rsid w:val="00FE3CD5"/>
    <w:rsid w:val="00FE3ECE"/>
    <w:rsid w:val="00FE3F01"/>
    <w:rsid w:val="00FE401E"/>
    <w:rsid w:val="00FE41D1"/>
    <w:rsid w:val="00FE41E5"/>
    <w:rsid w:val="00FE4346"/>
    <w:rsid w:val="00FE4373"/>
    <w:rsid w:val="00FE439B"/>
    <w:rsid w:val="00FE4419"/>
    <w:rsid w:val="00FE4555"/>
    <w:rsid w:val="00FE46E7"/>
    <w:rsid w:val="00FE49F9"/>
    <w:rsid w:val="00FE4E47"/>
    <w:rsid w:val="00FE4FD6"/>
    <w:rsid w:val="00FE4FDD"/>
    <w:rsid w:val="00FE511C"/>
    <w:rsid w:val="00FE53C5"/>
    <w:rsid w:val="00FE5476"/>
    <w:rsid w:val="00FE566B"/>
    <w:rsid w:val="00FE5862"/>
    <w:rsid w:val="00FE589F"/>
    <w:rsid w:val="00FE596C"/>
    <w:rsid w:val="00FE59D7"/>
    <w:rsid w:val="00FE5A81"/>
    <w:rsid w:val="00FE5B35"/>
    <w:rsid w:val="00FE5B57"/>
    <w:rsid w:val="00FE5C91"/>
    <w:rsid w:val="00FE5E5C"/>
    <w:rsid w:val="00FE5EED"/>
    <w:rsid w:val="00FE5F68"/>
    <w:rsid w:val="00FE5FC1"/>
    <w:rsid w:val="00FE60B1"/>
    <w:rsid w:val="00FE62AD"/>
    <w:rsid w:val="00FE651A"/>
    <w:rsid w:val="00FE6578"/>
    <w:rsid w:val="00FE673F"/>
    <w:rsid w:val="00FE68C9"/>
    <w:rsid w:val="00FE690F"/>
    <w:rsid w:val="00FE6BE6"/>
    <w:rsid w:val="00FE6D63"/>
    <w:rsid w:val="00FE6ED3"/>
    <w:rsid w:val="00FE6F99"/>
    <w:rsid w:val="00FE7101"/>
    <w:rsid w:val="00FE73AD"/>
    <w:rsid w:val="00FE7448"/>
    <w:rsid w:val="00FE75B7"/>
    <w:rsid w:val="00FE76B4"/>
    <w:rsid w:val="00FE770C"/>
    <w:rsid w:val="00FE791A"/>
    <w:rsid w:val="00FE7A24"/>
    <w:rsid w:val="00FE7C26"/>
    <w:rsid w:val="00FE7F0E"/>
    <w:rsid w:val="00FE7FF4"/>
    <w:rsid w:val="00FF001B"/>
    <w:rsid w:val="00FF0185"/>
    <w:rsid w:val="00FF0238"/>
    <w:rsid w:val="00FF0280"/>
    <w:rsid w:val="00FF08C2"/>
    <w:rsid w:val="00FF0972"/>
    <w:rsid w:val="00FF0A21"/>
    <w:rsid w:val="00FF0A49"/>
    <w:rsid w:val="00FF0C2A"/>
    <w:rsid w:val="00FF0EE3"/>
    <w:rsid w:val="00FF0F2D"/>
    <w:rsid w:val="00FF0F99"/>
    <w:rsid w:val="00FF13F6"/>
    <w:rsid w:val="00FF18FA"/>
    <w:rsid w:val="00FF191B"/>
    <w:rsid w:val="00FF1AD9"/>
    <w:rsid w:val="00FF1CFC"/>
    <w:rsid w:val="00FF1DE8"/>
    <w:rsid w:val="00FF1E30"/>
    <w:rsid w:val="00FF1F1A"/>
    <w:rsid w:val="00FF1F82"/>
    <w:rsid w:val="00FF1F9B"/>
    <w:rsid w:val="00FF226E"/>
    <w:rsid w:val="00FF22A5"/>
    <w:rsid w:val="00FF22B1"/>
    <w:rsid w:val="00FF22D5"/>
    <w:rsid w:val="00FF23D0"/>
    <w:rsid w:val="00FF279C"/>
    <w:rsid w:val="00FF27F7"/>
    <w:rsid w:val="00FF2A58"/>
    <w:rsid w:val="00FF2A8F"/>
    <w:rsid w:val="00FF2B51"/>
    <w:rsid w:val="00FF2B84"/>
    <w:rsid w:val="00FF2BC2"/>
    <w:rsid w:val="00FF2C04"/>
    <w:rsid w:val="00FF2E5E"/>
    <w:rsid w:val="00FF2FC2"/>
    <w:rsid w:val="00FF3099"/>
    <w:rsid w:val="00FF3142"/>
    <w:rsid w:val="00FF317D"/>
    <w:rsid w:val="00FF329E"/>
    <w:rsid w:val="00FF33A8"/>
    <w:rsid w:val="00FF3419"/>
    <w:rsid w:val="00FF35FD"/>
    <w:rsid w:val="00FF3606"/>
    <w:rsid w:val="00FF36D1"/>
    <w:rsid w:val="00FF392B"/>
    <w:rsid w:val="00FF39BF"/>
    <w:rsid w:val="00FF4027"/>
    <w:rsid w:val="00FF4061"/>
    <w:rsid w:val="00FF40C7"/>
    <w:rsid w:val="00FF41E0"/>
    <w:rsid w:val="00FF4351"/>
    <w:rsid w:val="00FF4443"/>
    <w:rsid w:val="00FF4448"/>
    <w:rsid w:val="00FF44B6"/>
    <w:rsid w:val="00FF4748"/>
    <w:rsid w:val="00FF4796"/>
    <w:rsid w:val="00FF4995"/>
    <w:rsid w:val="00FF4BE6"/>
    <w:rsid w:val="00FF4C6D"/>
    <w:rsid w:val="00FF4CDB"/>
    <w:rsid w:val="00FF4D88"/>
    <w:rsid w:val="00FF4D9C"/>
    <w:rsid w:val="00FF4E1A"/>
    <w:rsid w:val="00FF4E9D"/>
    <w:rsid w:val="00FF4EB8"/>
    <w:rsid w:val="00FF4EDD"/>
    <w:rsid w:val="00FF4F13"/>
    <w:rsid w:val="00FF5099"/>
    <w:rsid w:val="00FF51AC"/>
    <w:rsid w:val="00FF5219"/>
    <w:rsid w:val="00FF5229"/>
    <w:rsid w:val="00FF5230"/>
    <w:rsid w:val="00FF52A5"/>
    <w:rsid w:val="00FF52D4"/>
    <w:rsid w:val="00FF537C"/>
    <w:rsid w:val="00FF552D"/>
    <w:rsid w:val="00FF5606"/>
    <w:rsid w:val="00FF5636"/>
    <w:rsid w:val="00FF56D6"/>
    <w:rsid w:val="00FF585D"/>
    <w:rsid w:val="00FF5949"/>
    <w:rsid w:val="00FF59C4"/>
    <w:rsid w:val="00FF5AC2"/>
    <w:rsid w:val="00FF5B76"/>
    <w:rsid w:val="00FF5CA9"/>
    <w:rsid w:val="00FF6062"/>
    <w:rsid w:val="00FF6270"/>
    <w:rsid w:val="00FF64C2"/>
    <w:rsid w:val="00FF6667"/>
    <w:rsid w:val="00FF6775"/>
    <w:rsid w:val="00FF69C2"/>
    <w:rsid w:val="00FF6CA3"/>
    <w:rsid w:val="00FF6CD4"/>
    <w:rsid w:val="00FF6D35"/>
    <w:rsid w:val="00FF6D4C"/>
    <w:rsid w:val="00FF6DFD"/>
    <w:rsid w:val="00FF6FEA"/>
    <w:rsid w:val="00FF7004"/>
    <w:rsid w:val="00FF707F"/>
    <w:rsid w:val="00FF7128"/>
    <w:rsid w:val="00FF74C9"/>
    <w:rsid w:val="00FF7570"/>
    <w:rsid w:val="00FF7646"/>
    <w:rsid w:val="00FF76F8"/>
    <w:rsid w:val="00FF77D6"/>
    <w:rsid w:val="00FF799B"/>
    <w:rsid w:val="00FF79D3"/>
    <w:rsid w:val="00FF7B33"/>
    <w:rsid w:val="00FF7CC9"/>
    <w:rsid w:val="00FF7CEC"/>
    <w:rsid w:val="00FF7DAC"/>
    <w:rsid w:val="00FF7DC0"/>
    <w:rsid w:val="00FF7F4B"/>
    <w:rsid w:val="0106D93A"/>
    <w:rsid w:val="01161786"/>
    <w:rsid w:val="0127996A"/>
    <w:rsid w:val="0128CB1E"/>
    <w:rsid w:val="012E9C52"/>
    <w:rsid w:val="013E2855"/>
    <w:rsid w:val="013EF132"/>
    <w:rsid w:val="014630A5"/>
    <w:rsid w:val="0149E5C2"/>
    <w:rsid w:val="014D885E"/>
    <w:rsid w:val="0150A847"/>
    <w:rsid w:val="01607629"/>
    <w:rsid w:val="0163EF45"/>
    <w:rsid w:val="01692C74"/>
    <w:rsid w:val="0169E2BA"/>
    <w:rsid w:val="016E067F"/>
    <w:rsid w:val="01815625"/>
    <w:rsid w:val="018667A4"/>
    <w:rsid w:val="0188C75F"/>
    <w:rsid w:val="018D7188"/>
    <w:rsid w:val="01926427"/>
    <w:rsid w:val="0194368F"/>
    <w:rsid w:val="01971C8F"/>
    <w:rsid w:val="019A8239"/>
    <w:rsid w:val="019F0EBD"/>
    <w:rsid w:val="01A12ADE"/>
    <w:rsid w:val="01AFA105"/>
    <w:rsid w:val="01B57AB3"/>
    <w:rsid w:val="01BA4648"/>
    <w:rsid w:val="01BBCA88"/>
    <w:rsid w:val="01BFCF3F"/>
    <w:rsid w:val="01CC9CE0"/>
    <w:rsid w:val="01D644BD"/>
    <w:rsid w:val="01DC454E"/>
    <w:rsid w:val="01DE6661"/>
    <w:rsid w:val="01E25B60"/>
    <w:rsid w:val="01ED674D"/>
    <w:rsid w:val="020694F5"/>
    <w:rsid w:val="020A20A2"/>
    <w:rsid w:val="02151BF4"/>
    <w:rsid w:val="021998CE"/>
    <w:rsid w:val="021EEFD9"/>
    <w:rsid w:val="021F7CAE"/>
    <w:rsid w:val="0225B3BB"/>
    <w:rsid w:val="022A2D52"/>
    <w:rsid w:val="022F9038"/>
    <w:rsid w:val="02344361"/>
    <w:rsid w:val="023491AD"/>
    <w:rsid w:val="02434720"/>
    <w:rsid w:val="024A7C3E"/>
    <w:rsid w:val="025063F1"/>
    <w:rsid w:val="025FCB45"/>
    <w:rsid w:val="02653B6E"/>
    <w:rsid w:val="026901A3"/>
    <w:rsid w:val="026B29FD"/>
    <w:rsid w:val="026EAF17"/>
    <w:rsid w:val="02778FC4"/>
    <w:rsid w:val="0278D5DD"/>
    <w:rsid w:val="027BA3A8"/>
    <w:rsid w:val="0283D705"/>
    <w:rsid w:val="02892579"/>
    <w:rsid w:val="029805AE"/>
    <w:rsid w:val="029EBD8A"/>
    <w:rsid w:val="029FC3CE"/>
    <w:rsid w:val="02A4BA2D"/>
    <w:rsid w:val="02AE7AAF"/>
    <w:rsid w:val="02B24829"/>
    <w:rsid w:val="02B25D03"/>
    <w:rsid w:val="02C1AE21"/>
    <w:rsid w:val="02C712D5"/>
    <w:rsid w:val="02C9665B"/>
    <w:rsid w:val="02CE910E"/>
    <w:rsid w:val="02D11569"/>
    <w:rsid w:val="02D9FE34"/>
    <w:rsid w:val="02E2D3C9"/>
    <w:rsid w:val="02E54986"/>
    <w:rsid w:val="02EAB711"/>
    <w:rsid w:val="02ED0114"/>
    <w:rsid w:val="02F59AF5"/>
    <w:rsid w:val="02FA0370"/>
    <w:rsid w:val="02FB658C"/>
    <w:rsid w:val="02FBF499"/>
    <w:rsid w:val="0301C19B"/>
    <w:rsid w:val="03082E95"/>
    <w:rsid w:val="030BAD71"/>
    <w:rsid w:val="030C5AE8"/>
    <w:rsid w:val="0311DE4B"/>
    <w:rsid w:val="031412A7"/>
    <w:rsid w:val="0316AAF5"/>
    <w:rsid w:val="031B9D4B"/>
    <w:rsid w:val="0330FDCE"/>
    <w:rsid w:val="033AE43D"/>
    <w:rsid w:val="033E3716"/>
    <w:rsid w:val="0342F4F4"/>
    <w:rsid w:val="034C914C"/>
    <w:rsid w:val="035B37BE"/>
    <w:rsid w:val="035EB2F1"/>
    <w:rsid w:val="035FBCF6"/>
    <w:rsid w:val="0361D5D7"/>
    <w:rsid w:val="036FF01E"/>
    <w:rsid w:val="03722F63"/>
    <w:rsid w:val="03742922"/>
    <w:rsid w:val="03764CE2"/>
    <w:rsid w:val="03783796"/>
    <w:rsid w:val="037D8428"/>
    <w:rsid w:val="0380AC73"/>
    <w:rsid w:val="03862328"/>
    <w:rsid w:val="03870F59"/>
    <w:rsid w:val="0397F739"/>
    <w:rsid w:val="0398C42C"/>
    <w:rsid w:val="039C1D0D"/>
    <w:rsid w:val="039CAD6B"/>
    <w:rsid w:val="03A094E0"/>
    <w:rsid w:val="03A4EA22"/>
    <w:rsid w:val="03C15268"/>
    <w:rsid w:val="03C8C1A5"/>
    <w:rsid w:val="03D5E062"/>
    <w:rsid w:val="03E5279D"/>
    <w:rsid w:val="03ED103D"/>
    <w:rsid w:val="03F467CC"/>
    <w:rsid w:val="03F931A9"/>
    <w:rsid w:val="041368A8"/>
    <w:rsid w:val="041A32AF"/>
    <w:rsid w:val="041A7A45"/>
    <w:rsid w:val="041C1389"/>
    <w:rsid w:val="042BA601"/>
    <w:rsid w:val="0432372E"/>
    <w:rsid w:val="043A9345"/>
    <w:rsid w:val="043AC639"/>
    <w:rsid w:val="043C8A04"/>
    <w:rsid w:val="044A4170"/>
    <w:rsid w:val="0459FBFC"/>
    <w:rsid w:val="045D978F"/>
    <w:rsid w:val="046C2DEE"/>
    <w:rsid w:val="046F984A"/>
    <w:rsid w:val="04747750"/>
    <w:rsid w:val="04753180"/>
    <w:rsid w:val="04841C30"/>
    <w:rsid w:val="0489B390"/>
    <w:rsid w:val="048BF2B9"/>
    <w:rsid w:val="048C2F2E"/>
    <w:rsid w:val="049529E1"/>
    <w:rsid w:val="049B98E0"/>
    <w:rsid w:val="049C887C"/>
    <w:rsid w:val="04A1388B"/>
    <w:rsid w:val="04A993CF"/>
    <w:rsid w:val="04C2CD0B"/>
    <w:rsid w:val="04C77715"/>
    <w:rsid w:val="04D01CD3"/>
    <w:rsid w:val="04D25146"/>
    <w:rsid w:val="04D93D3B"/>
    <w:rsid w:val="04E9CCEB"/>
    <w:rsid w:val="04F35ABF"/>
    <w:rsid w:val="04F6878C"/>
    <w:rsid w:val="0501C219"/>
    <w:rsid w:val="0508DDF4"/>
    <w:rsid w:val="0510533B"/>
    <w:rsid w:val="051E5A68"/>
    <w:rsid w:val="05245670"/>
    <w:rsid w:val="052580C3"/>
    <w:rsid w:val="05290739"/>
    <w:rsid w:val="0529CE61"/>
    <w:rsid w:val="052E638F"/>
    <w:rsid w:val="0534A9A4"/>
    <w:rsid w:val="05379D02"/>
    <w:rsid w:val="05390F6E"/>
    <w:rsid w:val="053ABBDD"/>
    <w:rsid w:val="053C5BBB"/>
    <w:rsid w:val="053C852B"/>
    <w:rsid w:val="0547F8D7"/>
    <w:rsid w:val="05481B4F"/>
    <w:rsid w:val="05559DDC"/>
    <w:rsid w:val="055C7E02"/>
    <w:rsid w:val="055C85C2"/>
    <w:rsid w:val="055D81F3"/>
    <w:rsid w:val="055D87EB"/>
    <w:rsid w:val="0565CCC2"/>
    <w:rsid w:val="0566D759"/>
    <w:rsid w:val="057A7659"/>
    <w:rsid w:val="057E50A8"/>
    <w:rsid w:val="0581DD6F"/>
    <w:rsid w:val="05909A65"/>
    <w:rsid w:val="059663C7"/>
    <w:rsid w:val="05982737"/>
    <w:rsid w:val="05A22F7A"/>
    <w:rsid w:val="05AE212D"/>
    <w:rsid w:val="05B01709"/>
    <w:rsid w:val="05B4DD66"/>
    <w:rsid w:val="05B618CC"/>
    <w:rsid w:val="05BFDF11"/>
    <w:rsid w:val="05C69C0B"/>
    <w:rsid w:val="05E180E7"/>
    <w:rsid w:val="05E3D42F"/>
    <w:rsid w:val="05ECBEE3"/>
    <w:rsid w:val="05F00C82"/>
    <w:rsid w:val="05F7FCD8"/>
    <w:rsid w:val="05F8A28F"/>
    <w:rsid w:val="06078241"/>
    <w:rsid w:val="0608B566"/>
    <w:rsid w:val="060D334E"/>
    <w:rsid w:val="060F81DF"/>
    <w:rsid w:val="0614EF8D"/>
    <w:rsid w:val="061785A1"/>
    <w:rsid w:val="061D563C"/>
    <w:rsid w:val="062F1DC9"/>
    <w:rsid w:val="0632D616"/>
    <w:rsid w:val="06344F77"/>
    <w:rsid w:val="0634843D"/>
    <w:rsid w:val="0636032C"/>
    <w:rsid w:val="063F529D"/>
    <w:rsid w:val="06510592"/>
    <w:rsid w:val="0653F6FE"/>
    <w:rsid w:val="0658F62F"/>
    <w:rsid w:val="06602189"/>
    <w:rsid w:val="06647ADD"/>
    <w:rsid w:val="06786953"/>
    <w:rsid w:val="067C15AE"/>
    <w:rsid w:val="068E6750"/>
    <w:rsid w:val="06912EC2"/>
    <w:rsid w:val="069B5B17"/>
    <w:rsid w:val="069DE4F3"/>
    <w:rsid w:val="06A585FB"/>
    <w:rsid w:val="06A844C0"/>
    <w:rsid w:val="06AC0939"/>
    <w:rsid w:val="06B51689"/>
    <w:rsid w:val="06C187E5"/>
    <w:rsid w:val="06D87CC5"/>
    <w:rsid w:val="06D8D154"/>
    <w:rsid w:val="06DCEC35"/>
    <w:rsid w:val="06E5D219"/>
    <w:rsid w:val="06EA3AE9"/>
    <w:rsid w:val="06F27B3B"/>
    <w:rsid w:val="06F46671"/>
    <w:rsid w:val="06FCF49E"/>
    <w:rsid w:val="0704DA6C"/>
    <w:rsid w:val="070558EE"/>
    <w:rsid w:val="070870E0"/>
    <w:rsid w:val="070D9282"/>
    <w:rsid w:val="07196106"/>
    <w:rsid w:val="071B6964"/>
    <w:rsid w:val="071D115F"/>
    <w:rsid w:val="0736D6D3"/>
    <w:rsid w:val="073E6CAD"/>
    <w:rsid w:val="074028C2"/>
    <w:rsid w:val="074147C1"/>
    <w:rsid w:val="074AF584"/>
    <w:rsid w:val="0759C6B0"/>
    <w:rsid w:val="075F395E"/>
    <w:rsid w:val="07689A79"/>
    <w:rsid w:val="0788B623"/>
    <w:rsid w:val="078FEB42"/>
    <w:rsid w:val="0792CDD0"/>
    <w:rsid w:val="07AB9C8C"/>
    <w:rsid w:val="07B0C33C"/>
    <w:rsid w:val="07B2C241"/>
    <w:rsid w:val="07BA4FDE"/>
    <w:rsid w:val="07C4C417"/>
    <w:rsid w:val="07D89DF4"/>
    <w:rsid w:val="07F851A1"/>
    <w:rsid w:val="07FAB3DE"/>
    <w:rsid w:val="080087F6"/>
    <w:rsid w:val="08133DD5"/>
    <w:rsid w:val="08241A11"/>
    <w:rsid w:val="082AF23B"/>
    <w:rsid w:val="083852ED"/>
    <w:rsid w:val="083A47AF"/>
    <w:rsid w:val="083B0F70"/>
    <w:rsid w:val="0845F7B6"/>
    <w:rsid w:val="085589F3"/>
    <w:rsid w:val="08658805"/>
    <w:rsid w:val="08675D2B"/>
    <w:rsid w:val="086CD25A"/>
    <w:rsid w:val="086E41EA"/>
    <w:rsid w:val="086E5E30"/>
    <w:rsid w:val="08735E24"/>
    <w:rsid w:val="08771253"/>
    <w:rsid w:val="087A3565"/>
    <w:rsid w:val="087F39E9"/>
    <w:rsid w:val="089527F3"/>
    <w:rsid w:val="089609F8"/>
    <w:rsid w:val="089931BF"/>
    <w:rsid w:val="08A0F3DF"/>
    <w:rsid w:val="08B2D89D"/>
    <w:rsid w:val="08CC8059"/>
    <w:rsid w:val="08CF6764"/>
    <w:rsid w:val="08D12A9E"/>
    <w:rsid w:val="08D5B555"/>
    <w:rsid w:val="08E76E3D"/>
    <w:rsid w:val="08EA702B"/>
    <w:rsid w:val="08F21AF1"/>
    <w:rsid w:val="08F56D46"/>
    <w:rsid w:val="09012533"/>
    <w:rsid w:val="0908F42F"/>
    <w:rsid w:val="0908FE88"/>
    <w:rsid w:val="09191D9D"/>
    <w:rsid w:val="091D0F0A"/>
    <w:rsid w:val="09251FF7"/>
    <w:rsid w:val="0926899D"/>
    <w:rsid w:val="09318D74"/>
    <w:rsid w:val="0933E12C"/>
    <w:rsid w:val="0937ACC4"/>
    <w:rsid w:val="093A7E13"/>
    <w:rsid w:val="094037DC"/>
    <w:rsid w:val="09472D60"/>
    <w:rsid w:val="09546F17"/>
    <w:rsid w:val="095680CB"/>
    <w:rsid w:val="095D7274"/>
    <w:rsid w:val="0961E208"/>
    <w:rsid w:val="09686ED8"/>
    <w:rsid w:val="097DBE4C"/>
    <w:rsid w:val="097FDB4A"/>
    <w:rsid w:val="0983A4EB"/>
    <w:rsid w:val="09994659"/>
    <w:rsid w:val="099AA4DE"/>
    <w:rsid w:val="09A23FD5"/>
    <w:rsid w:val="09AD6EEF"/>
    <w:rsid w:val="09BB99C4"/>
    <w:rsid w:val="09BCD532"/>
    <w:rsid w:val="09C91DA2"/>
    <w:rsid w:val="09D0303E"/>
    <w:rsid w:val="09D5854B"/>
    <w:rsid w:val="09D62A90"/>
    <w:rsid w:val="09DFFC9D"/>
    <w:rsid w:val="09E62FCC"/>
    <w:rsid w:val="09EA3674"/>
    <w:rsid w:val="09F1661A"/>
    <w:rsid w:val="09F2418D"/>
    <w:rsid w:val="09FE572E"/>
    <w:rsid w:val="0A0558E3"/>
    <w:rsid w:val="0A0B196B"/>
    <w:rsid w:val="0A0E3E59"/>
    <w:rsid w:val="0A0F6F74"/>
    <w:rsid w:val="0A13996A"/>
    <w:rsid w:val="0A1A030D"/>
    <w:rsid w:val="0A1D1C13"/>
    <w:rsid w:val="0A1E44A1"/>
    <w:rsid w:val="0A1EB345"/>
    <w:rsid w:val="0A25D7E9"/>
    <w:rsid w:val="0A2677BB"/>
    <w:rsid w:val="0A2E1B65"/>
    <w:rsid w:val="0A3259A0"/>
    <w:rsid w:val="0A3DCBDF"/>
    <w:rsid w:val="0A42B1DF"/>
    <w:rsid w:val="0A486BB0"/>
    <w:rsid w:val="0A4BA379"/>
    <w:rsid w:val="0A53CE40"/>
    <w:rsid w:val="0A60AEA7"/>
    <w:rsid w:val="0A63AC7C"/>
    <w:rsid w:val="0A6408B0"/>
    <w:rsid w:val="0A70D4F7"/>
    <w:rsid w:val="0A715708"/>
    <w:rsid w:val="0A73EB58"/>
    <w:rsid w:val="0A7837F4"/>
    <w:rsid w:val="0A87FA63"/>
    <w:rsid w:val="0A9F817A"/>
    <w:rsid w:val="0AA1809D"/>
    <w:rsid w:val="0ABA15F9"/>
    <w:rsid w:val="0ABAF468"/>
    <w:rsid w:val="0ABB411D"/>
    <w:rsid w:val="0AC00427"/>
    <w:rsid w:val="0AD8319E"/>
    <w:rsid w:val="0AE1AF84"/>
    <w:rsid w:val="0AEF4D86"/>
    <w:rsid w:val="0AF4377D"/>
    <w:rsid w:val="0B07D4FF"/>
    <w:rsid w:val="0B0C3E67"/>
    <w:rsid w:val="0B2CBE45"/>
    <w:rsid w:val="0B2E73DD"/>
    <w:rsid w:val="0B4ADE7D"/>
    <w:rsid w:val="0B5A4EBD"/>
    <w:rsid w:val="0B5E5CA0"/>
    <w:rsid w:val="0B5FBAC7"/>
    <w:rsid w:val="0B6212D2"/>
    <w:rsid w:val="0B6477FB"/>
    <w:rsid w:val="0B6749E6"/>
    <w:rsid w:val="0B759A2D"/>
    <w:rsid w:val="0B86DE13"/>
    <w:rsid w:val="0B8ACD45"/>
    <w:rsid w:val="0B8EA1BB"/>
    <w:rsid w:val="0B902F9F"/>
    <w:rsid w:val="0B99EA45"/>
    <w:rsid w:val="0BAA5A65"/>
    <w:rsid w:val="0BB2E6EF"/>
    <w:rsid w:val="0BE0BE6A"/>
    <w:rsid w:val="0BE0E369"/>
    <w:rsid w:val="0BEDD0A4"/>
    <w:rsid w:val="0BF26FD8"/>
    <w:rsid w:val="0BF2AB0B"/>
    <w:rsid w:val="0BF6BD68"/>
    <w:rsid w:val="0BF6DDB0"/>
    <w:rsid w:val="0BF7FC62"/>
    <w:rsid w:val="0BF94721"/>
    <w:rsid w:val="0BF96CCD"/>
    <w:rsid w:val="0BFFCAEB"/>
    <w:rsid w:val="0C02C0AB"/>
    <w:rsid w:val="0C116662"/>
    <w:rsid w:val="0C11F118"/>
    <w:rsid w:val="0C153E53"/>
    <w:rsid w:val="0C20154C"/>
    <w:rsid w:val="0C2A26C5"/>
    <w:rsid w:val="0C39BCD3"/>
    <w:rsid w:val="0C4235EA"/>
    <w:rsid w:val="0C4A66A3"/>
    <w:rsid w:val="0C4F8CA1"/>
    <w:rsid w:val="0C527C57"/>
    <w:rsid w:val="0C62F741"/>
    <w:rsid w:val="0C682310"/>
    <w:rsid w:val="0C7F3228"/>
    <w:rsid w:val="0C86D612"/>
    <w:rsid w:val="0C8D543D"/>
    <w:rsid w:val="0C973F20"/>
    <w:rsid w:val="0C9D016A"/>
    <w:rsid w:val="0CA9F128"/>
    <w:rsid w:val="0CAF1B53"/>
    <w:rsid w:val="0CB1C907"/>
    <w:rsid w:val="0CB4B09E"/>
    <w:rsid w:val="0CB75C4D"/>
    <w:rsid w:val="0CBD137F"/>
    <w:rsid w:val="0CBD68E9"/>
    <w:rsid w:val="0CBDFB1A"/>
    <w:rsid w:val="0CBED292"/>
    <w:rsid w:val="0CC0A2A2"/>
    <w:rsid w:val="0CC64FAE"/>
    <w:rsid w:val="0CCCBD17"/>
    <w:rsid w:val="0CCE1925"/>
    <w:rsid w:val="0CD68E87"/>
    <w:rsid w:val="0CDD86C5"/>
    <w:rsid w:val="0CDF2E69"/>
    <w:rsid w:val="0CE80347"/>
    <w:rsid w:val="0CFAFA6F"/>
    <w:rsid w:val="0D018F52"/>
    <w:rsid w:val="0D09C74B"/>
    <w:rsid w:val="0D0DDF91"/>
    <w:rsid w:val="0D152BE4"/>
    <w:rsid w:val="0D187574"/>
    <w:rsid w:val="0D19A449"/>
    <w:rsid w:val="0D1A5064"/>
    <w:rsid w:val="0D24ECCF"/>
    <w:rsid w:val="0D290EC0"/>
    <w:rsid w:val="0D2B681C"/>
    <w:rsid w:val="0D2C30C6"/>
    <w:rsid w:val="0D2F8A16"/>
    <w:rsid w:val="0D42B369"/>
    <w:rsid w:val="0D47C206"/>
    <w:rsid w:val="0D5266FD"/>
    <w:rsid w:val="0D52F432"/>
    <w:rsid w:val="0D5F6DEB"/>
    <w:rsid w:val="0D74D262"/>
    <w:rsid w:val="0D7F53D6"/>
    <w:rsid w:val="0D86487B"/>
    <w:rsid w:val="0D86D6B8"/>
    <w:rsid w:val="0D876DC4"/>
    <w:rsid w:val="0D927653"/>
    <w:rsid w:val="0D985D27"/>
    <w:rsid w:val="0D9869DE"/>
    <w:rsid w:val="0DABEFF6"/>
    <w:rsid w:val="0DB0ADFC"/>
    <w:rsid w:val="0DB64D59"/>
    <w:rsid w:val="0DE0A8C4"/>
    <w:rsid w:val="0DE19FC2"/>
    <w:rsid w:val="0DE7F829"/>
    <w:rsid w:val="0DEEF8F4"/>
    <w:rsid w:val="0DF5587C"/>
    <w:rsid w:val="0E012D03"/>
    <w:rsid w:val="0E014DDC"/>
    <w:rsid w:val="0E09EE8E"/>
    <w:rsid w:val="0E0CEDE1"/>
    <w:rsid w:val="0E14CB91"/>
    <w:rsid w:val="0E29AA82"/>
    <w:rsid w:val="0E2D4C1A"/>
    <w:rsid w:val="0E2DD36F"/>
    <w:rsid w:val="0E314F83"/>
    <w:rsid w:val="0E3CE63B"/>
    <w:rsid w:val="0E47A6E4"/>
    <w:rsid w:val="0E50D8B0"/>
    <w:rsid w:val="0E520F9B"/>
    <w:rsid w:val="0E546194"/>
    <w:rsid w:val="0E65BD2B"/>
    <w:rsid w:val="0E68D20C"/>
    <w:rsid w:val="0E72270C"/>
    <w:rsid w:val="0E7775A8"/>
    <w:rsid w:val="0E804314"/>
    <w:rsid w:val="0E82BD80"/>
    <w:rsid w:val="0E905A98"/>
    <w:rsid w:val="0E9996D4"/>
    <w:rsid w:val="0EAAA415"/>
    <w:rsid w:val="0EB1A878"/>
    <w:rsid w:val="0EB6E257"/>
    <w:rsid w:val="0EB9702D"/>
    <w:rsid w:val="0EB99356"/>
    <w:rsid w:val="0EBC0B33"/>
    <w:rsid w:val="0EC5EEA1"/>
    <w:rsid w:val="0EDA5BB2"/>
    <w:rsid w:val="0EF14778"/>
    <w:rsid w:val="0EF48E8E"/>
    <w:rsid w:val="0EFFEA4F"/>
    <w:rsid w:val="0F0B5845"/>
    <w:rsid w:val="0F1F7747"/>
    <w:rsid w:val="0F2840ED"/>
    <w:rsid w:val="0F28B5E6"/>
    <w:rsid w:val="0F3009FD"/>
    <w:rsid w:val="0F30EDCB"/>
    <w:rsid w:val="0F362485"/>
    <w:rsid w:val="0F59365A"/>
    <w:rsid w:val="0F5D2E8E"/>
    <w:rsid w:val="0F5D6FB3"/>
    <w:rsid w:val="0F64FB33"/>
    <w:rsid w:val="0F738D02"/>
    <w:rsid w:val="0F759DE0"/>
    <w:rsid w:val="0F7BE8C0"/>
    <w:rsid w:val="0F8373F8"/>
    <w:rsid w:val="0F87CD31"/>
    <w:rsid w:val="0F9774C6"/>
    <w:rsid w:val="0F979365"/>
    <w:rsid w:val="0FB0BEEB"/>
    <w:rsid w:val="0FB15C71"/>
    <w:rsid w:val="0FB2BBB7"/>
    <w:rsid w:val="0FB6F1AA"/>
    <w:rsid w:val="0FC21CBC"/>
    <w:rsid w:val="0FCB48F6"/>
    <w:rsid w:val="0FD254AB"/>
    <w:rsid w:val="0FDA9EAE"/>
    <w:rsid w:val="0FDCA6AD"/>
    <w:rsid w:val="0FE1F0E1"/>
    <w:rsid w:val="0FF037A0"/>
    <w:rsid w:val="0FF07D94"/>
    <w:rsid w:val="0FF40F4C"/>
    <w:rsid w:val="0FFC4C61"/>
    <w:rsid w:val="1002940A"/>
    <w:rsid w:val="101524B2"/>
    <w:rsid w:val="101E3825"/>
    <w:rsid w:val="102B9C1A"/>
    <w:rsid w:val="1034439D"/>
    <w:rsid w:val="10396FB0"/>
    <w:rsid w:val="103A1611"/>
    <w:rsid w:val="1040FED9"/>
    <w:rsid w:val="105117D9"/>
    <w:rsid w:val="1051C81C"/>
    <w:rsid w:val="105D8A81"/>
    <w:rsid w:val="105DBB06"/>
    <w:rsid w:val="105FE447"/>
    <w:rsid w:val="1060054E"/>
    <w:rsid w:val="106F0FD5"/>
    <w:rsid w:val="10707D66"/>
    <w:rsid w:val="1071AD75"/>
    <w:rsid w:val="1074A165"/>
    <w:rsid w:val="10758884"/>
    <w:rsid w:val="10768307"/>
    <w:rsid w:val="107E018E"/>
    <w:rsid w:val="10840023"/>
    <w:rsid w:val="1085B43A"/>
    <w:rsid w:val="108D45BD"/>
    <w:rsid w:val="1095997D"/>
    <w:rsid w:val="10972E23"/>
    <w:rsid w:val="109766C6"/>
    <w:rsid w:val="1097ACC8"/>
    <w:rsid w:val="1097D64A"/>
    <w:rsid w:val="10A7C4D3"/>
    <w:rsid w:val="10B5331B"/>
    <w:rsid w:val="10CF5193"/>
    <w:rsid w:val="10D51B17"/>
    <w:rsid w:val="10D87D75"/>
    <w:rsid w:val="10DAD0C5"/>
    <w:rsid w:val="10EE87E0"/>
    <w:rsid w:val="10EEBAB0"/>
    <w:rsid w:val="10F5D1DB"/>
    <w:rsid w:val="11131365"/>
    <w:rsid w:val="11232B89"/>
    <w:rsid w:val="11293904"/>
    <w:rsid w:val="112EB72B"/>
    <w:rsid w:val="1132D325"/>
    <w:rsid w:val="1133C44B"/>
    <w:rsid w:val="1135D657"/>
    <w:rsid w:val="114444CA"/>
    <w:rsid w:val="11469710"/>
    <w:rsid w:val="114A7AC8"/>
    <w:rsid w:val="114E113C"/>
    <w:rsid w:val="1155B416"/>
    <w:rsid w:val="116A59E3"/>
    <w:rsid w:val="117F8D03"/>
    <w:rsid w:val="11871E4E"/>
    <w:rsid w:val="118A3EAF"/>
    <w:rsid w:val="119BE0A3"/>
    <w:rsid w:val="11ABC585"/>
    <w:rsid w:val="11B3B91F"/>
    <w:rsid w:val="11B52B01"/>
    <w:rsid w:val="11C367FD"/>
    <w:rsid w:val="11C505D3"/>
    <w:rsid w:val="11C6D2A5"/>
    <w:rsid w:val="11C850B8"/>
    <w:rsid w:val="11C99962"/>
    <w:rsid w:val="11CE73A4"/>
    <w:rsid w:val="11D460BF"/>
    <w:rsid w:val="11EA9548"/>
    <w:rsid w:val="11EBC394"/>
    <w:rsid w:val="11F62C3F"/>
    <w:rsid w:val="11FACE79"/>
    <w:rsid w:val="11FF084B"/>
    <w:rsid w:val="1200A9AF"/>
    <w:rsid w:val="1202FE7F"/>
    <w:rsid w:val="12047E1E"/>
    <w:rsid w:val="12075E5E"/>
    <w:rsid w:val="1213FDB7"/>
    <w:rsid w:val="12186411"/>
    <w:rsid w:val="121A3C82"/>
    <w:rsid w:val="12283729"/>
    <w:rsid w:val="122C1198"/>
    <w:rsid w:val="122FD281"/>
    <w:rsid w:val="1239BC40"/>
    <w:rsid w:val="123D6337"/>
    <w:rsid w:val="124211EC"/>
    <w:rsid w:val="12531438"/>
    <w:rsid w:val="125494C0"/>
    <w:rsid w:val="12558346"/>
    <w:rsid w:val="12577F23"/>
    <w:rsid w:val="1258F0C0"/>
    <w:rsid w:val="125E79AA"/>
    <w:rsid w:val="125EBC86"/>
    <w:rsid w:val="126878D7"/>
    <w:rsid w:val="1269D022"/>
    <w:rsid w:val="1270A21B"/>
    <w:rsid w:val="12740238"/>
    <w:rsid w:val="1281E215"/>
    <w:rsid w:val="12891A91"/>
    <w:rsid w:val="12A76384"/>
    <w:rsid w:val="12A8C4AB"/>
    <w:rsid w:val="12A9D2D3"/>
    <w:rsid w:val="12AD4F52"/>
    <w:rsid w:val="12ADA509"/>
    <w:rsid w:val="12B9A38D"/>
    <w:rsid w:val="12C263AA"/>
    <w:rsid w:val="12C69EBF"/>
    <w:rsid w:val="12CEC0D4"/>
    <w:rsid w:val="12D2F839"/>
    <w:rsid w:val="12DB63EB"/>
    <w:rsid w:val="12EE3D61"/>
    <w:rsid w:val="1300664B"/>
    <w:rsid w:val="1301E0FF"/>
    <w:rsid w:val="13067687"/>
    <w:rsid w:val="1314BCA6"/>
    <w:rsid w:val="1319ABD9"/>
    <w:rsid w:val="131F3488"/>
    <w:rsid w:val="132602EE"/>
    <w:rsid w:val="1327E176"/>
    <w:rsid w:val="133B2581"/>
    <w:rsid w:val="133C5486"/>
    <w:rsid w:val="13461622"/>
    <w:rsid w:val="134EF491"/>
    <w:rsid w:val="13509CB2"/>
    <w:rsid w:val="1358AF6B"/>
    <w:rsid w:val="135D1F07"/>
    <w:rsid w:val="135EFAC9"/>
    <w:rsid w:val="1362B927"/>
    <w:rsid w:val="1364A73D"/>
    <w:rsid w:val="1364CDC0"/>
    <w:rsid w:val="1366157C"/>
    <w:rsid w:val="137042A1"/>
    <w:rsid w:val="13787B8D"/>
    <w:rsid w:val="13791C8D"/>
    <w:rsid w:val="137C3E8B"/>
    <w:rsid w:val="1391E902"/>
    <w:rsid w:val="13A43937"/>
    <w:rsid w:val="13AD72F9"/>
    <w:rsid w:val="13B0DB86"/>
    <w:rsid w:val="13B400A3"/>
    <w:rsid w:val="13BA5E48"/>
    <w:rsid w:val="13BB219E"/>
    <w:rsid w:val="13BDE88B"/>
    <w:rsid w:val="13C5EEED"/>
    <w:rsid w:val="13C78E6B"/>
    <w:rsid w:val="13DCB8E1"/>
    <w:rsid w:val="13DEF304"/>
    <w:rsid w:val="13E0BB3E"/>
    <w:rsid w:val="13ECB915"/>
    <w:rsid w:val="1408BB74"/>
    <w:rsid w:val="1412D38F"/>
    <w:rsid w:val="14194278"/>
    <w:rsid w:val="1419EC6C"/>
    <w:rsid w:val="1422591C"/>
    <w:rsid w:val="142CE8FD"/>
    <w:rsid w:val="142D337D"/>
    <w:rsid w:val="14307607"/>
    <w:rsid w:val="1430B199"/>
    <w:rsid w:val="1436DC92"/>
    <w:rsid w:val="143708F5"/>
    <w:rsid w:val="143CCC1F"/>
    <w:rsid w:val="14546F54"/>
    <w:rsid w:val="145F91B0"/>
    <w:rsid w:val="14652F3E"/>
    <w:rsid w:val="147A620D"/>
    <w:rsid w:val="147FFA20"/>
    <w:rsid w:val="148B6C8F"/>
    <w:rsid w:val="14948217"/>
    <w:rsid w:val="149864B0"/>
    <w:rsid w:val="149ED6C6"/>
    <w:rsid w:val="14AAD902"/>
    <w:rsid w:val="14ACD8AE"/>
    <w:rsid w:val="14AE166D"/>
    <w:rsid w:val="14B20D69"/>
    <w:rsid w:val="14C1C6E1"/>
    <w:rsid w:val="14CCFDE5"/>
    <w:rsid w:val="14D1775B"/>
    <w:rsid w:val="14D2DC43"/>
    <w:rsid w:val="14D7A843"/>
    <w:rsid w:val="14DA33AA"/>
    <w:rsid w:val="14E11434"/>
    <w:rsid w:val="14E85091"/>
    <w:rsid w:val="14EFA4BD"/>
    <w:rsid w:val="14F74229"/>
    <w:rsid w:val="14F8F558"/>
    <w:rsid w:val="14FA4D58"/>
    <w:rsid w:val="1507CD4B"/>
    <w:rsid w:val="150A486F"/>
    <w:rsid w:val="151BE0BF"/>
    <w:rsid w:val="151F8901"/>
    <w:rsid w:val="151FCA88"/>
    <w:rsid w:val="152271C8"/>
    <w:rsid w:val="1526159D"/>
    <w:rsid w:val="1528A14D"/>
    <w:rsid w:val="1531F5AF"/>
    <w:rsid w:val="153364D1"/>
    <w:rsid w:val="153B24EE"/>
    <w:rsid w:val="153B3BDE"/>
    <w:rsid w:val="153FEC74"/>
    <w:rsid w:val="1546F8B7"/>
    <w:rsid w:val="1551957D"/>
    <w:rsid w:val="155BF6F7"/>
    <w:rsid w:val="155CA13E"/>
    <w:rsid w:val="15665521"/>
    <w:rsid w:val="15715D52"/>
    <w:rsid w:val="157B9D43"/>
    <w:rsid w:val="158594D9"/>
    <w:rsid w:val="15877BBE"/>
    <w:rsid w:val="15893DCD"/>
    <w:rsid w:val="158C3AED"/>
    <w:rsid w:val="159B3A3C"/>
    <w:rsid w:val="15B3103B"/>
    <w:rsid w:val="15B594BF"/>
    <w:rsid w:val="15C5218A"/>
    <w:rsid w:val="15C6D88D"/>
    <w:rsid w:val="15DB83C3"/>
    <w:rsid w:val="15DE0B01"/>
    <w:rsid w:val="15EAEC0E"/>
    <w:rsid w:val="15EBB7B9"/>
    <w:rsid w:val="15F5C44C"/>
    <w:rsid w:val="1608F260"/>
    <w:rsid w:val="160DC92B"/>
    <w:rsid w:val="161387DB"/>
    <w:rsid w:val="161558EF"/>
    <w:rsid w:val="1619CB03"/>
    <w:rsid w:val="1628F181"/>
    <w:rsid w:val="162F25BC"/>
    <w:rsid w:val="1630E88A"/>
    <w:rsid w:val="163660C6"/>
    <w:rsid w:val="163CC664"/>
    <w:rsid w:val="163CE94B"/>
    <w:rsid w:val="16446721"/>
    <w:rsid w:val="164AF347"/>
    <w:rsid w:val="164F8F41"/>
    <w:rsid w:val="165FED9F"/>
    <w:rsid w:val="16629A91"/>
    <w:rsid w:val="16639B2F"/>
    <w:rsid w:val="16676D38"/>
    <w:rsid w:val="166A49E1"/>
    <w:rsid w:val="16751096"/>
    <w:rsid w:val="16957DE1"/>
    <w:rsid w:val="1696C8FF"/>
    <w:rsid w:val="16971DB3"/>
    <w:rsid w:val="1697E2F0"/>
    <w:rsid w:val="169EE81A"/>
    <w:rsid w:val="16A155D3"/>
    <w:rsid w:val="16A2639E"/>
    <w:rsid w:val="16A6ADA0"/>
    <w:rsid w:val="16AA119C"/>
    <w:rsid w:val="16AD9A82"/>
    <w:rsid w:val="16B20D37"/>
    <w:rsid w:val="16BCB7AE"/>
    <w:rsid w:val="16C28462"/>
    <w:rsid w:val="16CEB7DA"/>
    <w:rsid w:val="16CF9BB3"/>
    <w:rsid w:val="16CFA9AE"/>
    <w:rsid w:val="16DC5F10"/>
    <w:rsid w:val="16ED7F79"/>
    <w:rsid w:val="170B1B04"/>
    <w:rsid w:val="17126649"/>
    <w:rsid w:val="1715CCF7"/>
    <w:rsid w:val="1722AB9C"/>
    <w:rsid w:val="172A5F55"/>
    <w:rsid w:val="172C626F"/>
    <w:rsid w:val="17320533"/>
    <w:rsid w:val="173545EC"/>
    <w:rsid w:val="1738FC38"/>
    <w:rsid w:val="1740735B"/>
    <w:rsid w:val="17473651"/>
    <w:rsid w:val="17522EBF"/>
    <w:rsid w:val="175F94DC"/>
    <w:rsid w:val="176CDDF7"/>
    <w:rsid w:val="176E22AF"/>
    <w:rsid w:val="1776482A"/>
    <w:rsid w:val="1780774D"/>
    <w:rsid w:val="1786A733"/>
    <w:rsid w:val="17871220"/>
    <w:rsid w:val="17945257"/>
    <w:rsid w:val="179C0391"/>
    <w:rsid w:val="17A01277"/>
    <w:rsid w:val="17BE5BA4"/>
    <w:rsid w:val="17C74195"/>
    <w:rsid w:val="17C74DA4"/>
    <w:rsid w:val="17CC733E"/>
    <w:rsid w:val="17D6035A"/>
    <w:rsid w:val="17DB39D7"/>
    <w:rsid w:val="17DF14AD"/>
    <w:rsid w:val="17E09137"/>
    <w:rsid w:val="17E0F5E4"/>
    <w:rsid w:val="17EC5D6A"/>
    <w:rsid w:val="17ED738C"/>
    <w:rsid w:val="17F35945"/>
    <w:rsid w:val="18063721"/>
    <w:rsid w:val="18095FCC"/>
    <w:rsid w:val="180E4CD0"/>
    <w:rsid w:val="1815852D"/>
    <w:rsid w:val="181FE370"/>
    <w:rsid w:val="1821AD9B"/>
    <w:rsid w:val="182ADCC3"/>
    <w:rsid w:val="1830CCE1"/>
    <w:rsid w:val="1831E660"/>
    <w:rsid w:val="183731D9"/>
    <w:rsid w:val="183B8904"/>
    <w:rsid w:val="184C0999"/>
    <w:rsid w:val="184D9920"/>
    <w:rsid w:val="184F00B1"/>
    <w:rsid w:val="184F3291"/>
    <w:rsid w:val="1851FDB2"/>
    <w:rsid w:val="18537117"/>
    <w:rsid w:val="1859993B"/>
    <w:rsid w:val="185B1F8D"/>
    <w:rsid w:val="185BE034"/>
    <w:rsid w:val="1864F01F"/>
    <w:rsid w:val="18750B9C"/>
    <w:rsid w:val="187811A9"/>
    <w:rsid w:val="187F29A5"/>
    <w:rsid w:val="1880F52C"/>
    <w:rsid w:val="18810DBE"/>
    <w:rsid w:val="188314FD"/>
    <w:rsid w:val="188942A3"/>
    <w:rsid w:val="1898E408"/>
    <w:rsid w:val="18A678F2"/>
    <w:rsid w:val="18B10E01"/>
    <w:rsid w:val="18B960AF"/>
    <w:rsid w:val="18BC7A55"/>
    <w:rsid w:val="18BD6412"/>
    <w:rsid w:val="18BD8C6F"/>
    <w:rsid w:val="18C6BC93"/>
    <w:rsid w:val="18D1B457"/>
    <w:rsid w:val="18D54F4D"/>
    <w:rsid w:val="18DBD266"/>
    <w:rsid w:val="18E3BAC2"/>
    <w:rsid w:val="18E5C9F8"/>
    <w:rsid w:val="18E60060"/>
    <w:rsid w:val="18E78888"/>
    <w:rsid w:val="18F2F31B"/>
    <w:rsid w:val="1907DB64"/>
    <w:rsid w:val="1908BE6C"/>
    <w:rsid w:val="191F3DE9"/>
    <w:rsid w:val="1920DFD9"/>
    <w:rsid w:val="19220770"/>
    <w:rsid w:val="192C9727"/>
    <w:rsid w:val="19332530"/>
    <w:rsid w:val="193987AE"/>
    <w:rsid w:val="19399010"/>
    <w:rsid w:val="19431B9D"/>
    <w:rsid w:val="194FE8C9"/>
    <w:rsid w:val="19530B17"/>
    <w:rsid w:val="19532129"/>
    <w:rsid w:val="19537CED"/>
    <w:rsid w:val="1959E476"/>
    <w:rsid w:val="197611D7"/>
    <w:rsid w:val="197EC813"/>
    <w:rsid w:val="198A1A6B"/>
    <w:rsid w:val="1992A6D8"/>
    <w:rsid w:val="19958A7B"/>
    <w:rsid w:val="19A9F7BB"/>
    <w:rsid w:val="19B24161"/>
    <w:rsid w:val="19B27820"/>
    <w:rsid w:val="19B33D2E"/>
    <w:rsid w:val="19BD6D20"/>
    <w:rsid w:val="19BEA405"/>
    <w:rsid w:val="19C96F34"/>
    <w:rsid w:val="19CCC27D"/>
    <w:rsid w:val="19E3A6AE"/>
    <w:rsid w:val="19E430D0"/>
    <w:rsid w:val="19EED9BE"/>
    <w:rsid w:val="19F46797"/>
    <w:rsid w:val="1A0053DD"/>
    <w:rsid w:val="1A03483D"/>
    <w:rsid w:val="1A05B9A8"/>
    <w:rsid w:val="1A1B27C7"/>
    <w:rsid w:val="1A2019E8"/>
    <w:rsid w:val="1A223D11"/>
    <w:rsid w:val="1A2D71AB"/>
    <w:rsid w:val="1A2EB82F"/>
    <w:rsid w:val="1A53A6DB"/>
    <w:rsid w:val="1A5AE469"/>
    <w:rsid w:val="1A6009AA"/>
    <w:rsid w:val="1A64DD90"/>
    <w:rsid w:val="1A673C72"/>
    <w:rsid w:val="1A751329"/>
    <w:rsid w:val="1A786F36"/>
    <w:rsid w:val="1A7DCB0B"/>
    <w:rsid w:val="1A8116AF"/>
    <w:rsid w:val="1A8C003D"/>
    <w:rsid w:val="1A95DAD0"/>
    <w:rsid w:val="1AAD3B93"/>
    <w:rsid w:val="1AB15ABA"/>
    <w:rsid w:val="1AB19790"/>
    <w:rsid w:val="1ABD40D3"/>
    <w:rsid w:val="1AC8A35E"/>
    <w:rsid w:val="1ACB6D40"/>
    <w:rsid w:val="1ACDAC12"/>
    <w:rsid w:val="1AD2A27E"/>
    <w:rsid w:val="1ADD4A72"/>
    <w:rsid w:val="1AEC4132"/>
    <w:rsid w:val="1AEE9D87"/>
    <w:rsid w:val="1AFC026B"/>
    <w:rsid w:val="1B025FEA"/>
    <w:rsid w:val="1B04F05D"/>
    <w:rsid w:val="1B05A663"/>
    <w:rsid w:val="1B0A61C0"/>
    <w:rsid w:val="1B0EEE65"/>
    <w:rsid w:val="1B28E2E9"/>
    <w:rsid w:val="1B296332"/>
    <w:rsid w:val="1B2D6964"/>
    <w:rsid w:val="1B30AB50"/>
    <w:rsid w:val="1B3265F1"/>
    <w:rsid w:val="1B3C37A4"/>
    <w:rsid w:val="1B3DE4C8"/>
    <w:rsid w:val="1B4F3B11"/>
    <w:rsid w:val="1B524C23"/>
    <w:rsid w:val="1B56B368"/>
    <w:rsid w:val="1B748641"/>
    <w:rsid w:val="1B820469"/>
    <w:rsid w:val="1B83D494"/>
    <w:rsid w:val="1B8F99AA"/>
    <w:rsid w:val="1B90B3A8"/>
    <w:rsid w:val="1B977C64"/>
    <w:rsid w:val="1BC6611A"/>
    <w:rsid w:val="1BCDA065"/>
    <w:rsid w:val="1BD2AE8F"/>
    <w:rsid w:val="1BD74742"/>
    <w:rsid w:val="1BDE9625"/>
    <w:rsid w:val="1BE082D9"/>
    <w:rsid w:val="1BE0E61A"/>
    <w:rsid w:val="1BEBE7B2"/>
    <w:rsid w:val="1BFA40BC"/>
    <w:rsid w:val="1BFB1A8D"/>
    <w:rsid w:val="1C01D920"/>
    <w:rsid w:val="1C129801"/>
    <w:rsid w:val="1C1FD073"/>
    <w:rsid w:val="1C231461"/>
    <w:rsid w:val="1C25AA86"/>
    <w:rsid w:val="1C372341"/>
    <w:rsid w:val="1C438FDE"/>
    <w:rsid w:val="1C450A8C"/>
    <w:rsid w:val="1C4D804C"/>
    <w:rsid w:val="1C5E28CE"/>
    <w:rsid w:val="1C5FFE35"/>
    <w:rsid w:val="1C827D67"/>
    <w:rsid w:val="1C87E403"/>
    <w:rsid w:val="1C88198A"/>
    <w:rsid w:val="1C9E8156"/>
    <w:rsid w:val="1CA30AE5"/>
    <w:rsid w:val="1CA68A30"/>
    <w:rsid w:val="1CA82E21"/>
    <w:rsid w:val="1CADBD0E"/>
    <w:rsid w:val="1CB74CC0"/>
    <w:rsid w:val="1CD3C6E6"/>
    <w:rsid w:val="1CDCFC71"/>
    <w:rsid w:val="1CE1F974"/>
    <w:rsid w:val="1CEA1D12"/>
    <w:rsid w:val="1CED033C"/>
    <w:rsid w:val="1CF12ACC"/>
    <w:rsid w:val="1CF99404"/>
    <w:rsid w:val="1D0008DD"/>
    <w:rsid w:val="1D07E503"/>
    <w:rsid w:val="1D1420CC"/>
    <w:rsid w:val="1D253F15"/>
    <w:rsid w:val="1D2BF64E"/>
    <w:rsid w:val="1D37C5AA"/>
    <w:rsid w:val="1D452BDF"/>
    <w:rsid w:val="1D497CDF"/>
    <w:rsid w:val="1D4AE94A"/>
    <w:rsid w:val="1D541F80"/>
    <w:rsid w:val="1D57F230"/>
    <w:rsid w:val="1D6971A1"/>
    <w:rsid w:val="1D6EB85D"/>
    <w:rsid w:val="1D7EE53C"/>
    <w:rsid w:val="1D7F13C4"/>
    <w:rsid w:val="1D80A61E"/>
    <w:rsid w:val="1D81A43B"/>
    <w:rsid w:val="1D9A3197"/>
    <w:rsid w:val="1DA18067"/>
    <w:rsid w:val="1DA257B8"/>
    <w:rsid w:val="1DAE8955"/>
    <w:rsid w:val="1DC3E168"/>
    <w:rsid w:val="1DC735C2"/>
    <w:rsid w:val="1DCB5A1F"/>
    <w:rsid w:val="1DCBFE84"/>
    <w:rsid w:val="1DD3CA7E"/>
    <w:rsid w:val="1DD52E0F"/>
    <w:rsid w:val="1DDF3D11"/>
    <w:rsid w:val="1DE06121"/>
    <w:rsid w:val="1DE99750"/>
    <w:rsid w:val="1DF789A6"/>
    <w:rsid w:val="1DFF19AF"/>
    <w:rsid w:val="1E03B88C"/>
    <w:rsid w:val="1E04A65A"/>
    <w:rsid w:val="1E073C73"/>
    <w:rsid w:val="1E0A5FEC"/>
    <w:rsid w:val="1E0C2A76"/>
    <w:rsid w:val="1E190397"/>
    <w:rsid w:val="1E1B36E3"/>
    <w:rsid w:val="1E312534"/>
    <w:rsid w:val="1E35F540"/>
    <w:rsid w:val="1E3666C7"/>
    <w:rsid w:val="1E3E18BD"/>
    <w:rsid w:val="1E410F45"/>
    <w:rsid w:val="1E42CEB5"/>
    <w:rsid w:val="1E446CD3"/>
    <w:rsid w:val="1E55F663"/>
    <w:rsid w:val="1E5B29FD"/>
    <w:rsid w:val="1E62CE09"/>
    <w:rsid w:val="1E655A7B"/>
    <w:rsid w:val="1E6A0E4B"/>
    <w:rsid w:val="1E705E80"/>
    <w:rsid w:val="1E73944E"/>
    <w:rsid w:val="1E74EDF4"/>
    <w:rsid w:val="1E76DF49"/>
    <w:rsid w:val="1E793CDC"/>
    <w:rsid w:val="1E7BCDB6"/>
    <w:rsid w:val="1E7EB0CB"/>
    <w:rsid w:val="1E7EBACC"/>
    <w:rsid w:val="1E95FB0C"/>
    <w:rsid w:val="1E9CFD6A"/>
    <w:rsid w:val="1EA8A197"/>
    <w:rsid w:val="1EAAA7FC"/>
    <w:rsid w:val="1EB07D77"/>
    <w:rsid w:val="1EB12754"/>
    <w:rsid w:val="1EB445DE"/>
    <w:rsid w:val="1EBC2B1A"/>
    <w:rsid w:val="1EBCEFD4"/>
    <w:rsid w:val="1EBD9ADD"/>
    <w:rsid w:val="1EC3311A"/>
    <w:rsid w:val="1EC66F9B"/>
    <w:rsid w:val="1ED0389B"/>
    <w:rsid w:val="1EDA8816"/>
    <w:rsid w:val="1EEBC17E"/>
    <w:rsid w:val="1EF1E0BF"/>
    <w:rsid w:val="1EF373B4"/>
    <w:rsid w:val="1EF8DF8A"/>
    <w:rsid w:val="1EF8F138"/>
    <w:rsid w:val="1EFA01D4"/>
    <w:rsid w:val="1EFF95CC"/>
    <w:rsid w:val="1F0A2772"/>
    <w:rsid w:val="1F0D6D54"/>
    <w:rsid w:val="1F14831C"/>
    <w:rsid w:val="1F1ABC8A"/>
    <w:rsid w:val="1F1E47CF"/>
    <w:rsid w:val="1F1E79B3"/>
    <w:rsid w:val="1F224462"/>
    <w:rsid w:val="1F333D96"/>
    <w:rsid w:val="1F35D508"/>
    <w:rsid w:val="1F3E09B6"/>
    <w:rsid w:val="1F40A65F"/>
    <w:rsid w:val="1F40CEB4"/>
    <w:rsid w:val="1F42FB99"/>
    <w:rsid w:val="1F485BD5"/>
    <w:rsid w:val="1F49F6D5"/>
    <w:rsid w:val="1F4E4BEA"/>
    <w:rsid w:val="1F4FF8E0"/>
    <w:rsid w:val="1F5BCD7A"/>
    <w:rsid w:val="1F662D6C"/>
    <w:rsid w:val="1F7122E5"/>
    <w:rsid w:val="1F77589D"/>
    <w:rsid w:val="1F7B039C"/>
    <w:rsid w:val="1F7F086A"/>
    <w:rsid w:val="1F83C73C"/>
    <w:rsid w:val="1F869A5B"/>
    <w:rsid w:val="1F87B936"/>
    <w:rsid w:val="1F9A9D4A"/>
    <w:rsid w:val="1FA1F599"/>
    <w:rsid w:val="1FA831C5"/>
    <w:rsid w:val="1FBB249B"/>
    <w:rsid w:val="1FBE347B"/>
    <w:rsid w:val="1FC4D05B"/>
    <w:rsid w:val="1FDA1187"/>
    <w:rsid w:val="1FDD840A"/>
    <w:rsid w:val="1FE95643"/>
    <w:rsid w:val="1FF111BF"/>
    <w:rsid w:val="1FF36836"/>
    <w:rsid w:val="1FF811D6"/>
    <w:rsid w:val="1FFD57AC"/>
    <w:rsid w:val="200580A3"/>
    <w:rsid w:val="202CDAC0"/>
    <w:rsid w:val="202DF8CB"/>
    <w:rsid w:val="20417C06"/>
    <w:rsid w:val="2046AEA9"/>
    <w:rsid w:val="204DFEFD"/>
    <w:rsid w:val="205DD5EF"/>
    <w:rsid w:val="206E3B13"/>
    <w:rsid w:val="2082EF68"/>
    <w:rsid w:val="20840C8E"/>
    <w:rsid w:val="20C52B0B"/>
    <w:rsid w:val="20C81679"/>
    <w:rsid w:val="20D18882"/>
    <w:rsid w:val="20D63ADA"/>
    <w:rsid w:val="20E0A019"/>
    <w:rsid w:val="20E33384"/>
    <w:rsid w:val="20E8CF62"/>
    <w:rsid w:val="20F74DD0"/>
    <w:rsid w:val="20FCA594"/>
    <w:rsid w:val="210284D5"/>
    <w:rsid w:val="210B9796"/>
    <w:rsid w:val="210EB6AF"/>
    <w:rsid w:val="210F89D6"/>
    <w:rsid w:val="21146362"/>
    <w:rsid w:val="2120A8FE"/>
    <w:rsid w:val="21266F3C"/>
    <w:rsid w:val="212ADC09"/>
    <w:rsid w:val="213E969F"/>
    <w:rsid w:val="213FC92F"/>
    <w:rsid w:val="21470AE4"/>
    <w:rsid w:val="214916C8"/>
    <w:rsid w:val="214ABE39"/>
    <w:rsid w:val="214DD82F"/>
    <w:rsid w:val="214FACD0"/>
    <w:rsid w:val="214FDF95"/>
    <w:rsid w:val="21533CC3"/>
    <w:rsid w:val="21538E89"/>
    <w:rsid w:val="215B4E90"/>
    <w:rsid w:val="216C8834"/>
    <w:rsid w:val="21716B5D"/>
    <w:rsid w:val="21717F9F"/>
    <w:rsid w:val="2173DA66"/>
    <w:rsid w:val="217509CD"/>
    <w:rsid w:val="21869C71"/>
    <w:rsid w:val="2192EA65"/>
    <w:rsid w:val="21995BA3"/>
    <w:rsid w:val="21A10458"/>
    <w:rsid w:val="21A66414"/>
    <w:rsid w:val="21A736D4"/>
    <w:rsid w:val="21AB1923"/>
    <w:rsid w:val="21B6F9FB"/>
    <w:rsid w:val="21B986EC"/>
    <w:rsid w:val="21C25A18"/>
    <w:rsid w:val="21C2CB20"/>
    <w:rsid w:val="21C94114"/>
    <w:rsid w:val="21D0BB67"/>
    <w:rsid w:val="21DA601D"/>
    <w:rsid w:val="21DACC28"/>
    <w:rsid w:val="21F49A30"/>
    <w:rsid w:val="21F956CE"/>
    <w:rsid w:val="2203CADB"/>
    <w:rsid w:val="2208ABDF"/>
    <w:rsid w:val="22096066"/>
    <w:rsid w:val="2209B90E"/>
    <w:rsid w:val="221189F0"/>
    <w:rsid w:val="2215A9A7"/>
    <w:rsid w:val="222EFDDE"/>
    <w:rsid w:val="2236C61A"/>
    <w:rsid w:val="22424CE7"/>
    <w:rsid w:val="224E887B"/>
    <w:rsid w:val="22518DBF"/>
    <w:rsid w:val="2256335B"/>
    <w:rsid w:val="2259A780"/>
    <w:rsid w:val="225D6E0C"/>
    <w:rsid w:val="226399A5"/>
    <w:rsid w:val="226F3D1D"/>
    <w:rsid w:val="2275BE99"/>
    <w:rsid w:val="227B6721"/>
    <w:rsid w:val="2280CDEB"/>
    <w:rsid w:val="22817DF1"/>
    <w:rsid w:val="228BF5CC"/>
    <w:rsid w:val="228DC463"/>
    <w:rsid w:val="22900C58"/>
    <w:rsid w:val="229822D8"/>
    <w:rsid w:val="22A68A0D"/>
    <w:rsid w:val="22BAC9ED"/>
    <w:rsid w:val="22C34895"/>
    <w:rsid w:val="22D512B5"/>
    <w:rsid w:val="22D68E0A"/>
    <w:rsid w:val="22DD77E4"/>
    <w:rsid w:val="22E211F1"/>
    <w:rsid w:val="22E7BA07"/>
    <w:rsid w:val="22EE7016"/>
    <w:rsid w:val="22EFE0CE"/>
    <w:rsid w:val="22F10FA3"/>
    <w:rsid w:val="22F33A00"/>
    <w:rsid w:val="22F3BD9E"/>
    <w:rsid w:val="22F83467"/>
    <w:rsid w:val="230BAF64"/>
    <w:rsid w:val="230FB225"/>
    <w:rsid w:val="23127381"/>
    <w:rsid w:val="23185384"/>
    <w:rsid w:val="232ABF4B"/>
    <w:rsid w:val="23376843"/>
    <w:rsid w:val="233CBAE5"/>
    <w:rsid w:val="233E4BDA"/>
    <w:rsid w:val="23475B3D"/>
    <w:rsid w:val="2347806B"/>
    <w:rsid w:val="23584DEF"/>
    <w:rsid w:val="235FBA48"/>
    <w:rsid w:val="235FE8F6"/>
    <w:rsid w:val="23685671"/>
    <w:rsid w:val="2369AA5A"/>
    <w:rsid w:val="2369C9EC"/>
    <w:rsid w:val="236EAD09"/>
    <w:rsid w:val="236F2B9E"/>
    <w:rsid w:val="2385E167"/>
    <w:rsid w:val="2386524C"/>
    <w:rsid w:val="238F1FE6"/>
    <w:rsid w:val="2395DC6F"/>
    <w:rsid w:val="23992FC8"/>
    <w:rsid w:val="23A1A61C"/>
    <w:rsid w:val="23A35B91"/>
    <w:rsid w:val="23AD33E4"/>
    <w:rsid w:val="23AF3DC8"/>
    <w:rsid w:val="23B4343F"/>
    <w:rsid w:val="23BC0F75"/>
    <w:rsid w:val="23C9F529"/>
    <w:rsid w:val="23CA5F67"/>
    <w:rsid w:val="23D0E549"/>
    <w:rsid w:val="23D3458F"/>
    <w:rsid w:val="23DFFBDA"/>
    <w:rsid w:val="23E74C42"/>
    <w:rsid w:val="23EA81A5"/>
    <w:rsid w:val="23F03F86"/>
    <w:rsid w:val="23F137C4"/>
    <w:rsid w:val="23FC67AA"/>
    <w:rsid w:val="2407A5C3"/>
    <w:rsid w:val="2407EFD2"/>
    <w:rsid w:val="2416BEB0"/>
    <w:rsid w:val="241882D4"/>
    <w:rsid w:val="241AB4CA"/>
    <w:rsid w:val="241DB914"/>
    <w:rsid w:val="24200B01"/>
    <w:rsid w:val="2420BA3B"/>
    <w:rsid w:val="2422C3B7"/>
    <w:rsid w:val="242605AA"/>
    <w:rsid w:val="2429B162"/>
    <w:rsid w:val="2433A006"/>
    <w:rsid w:val="24374384"/>
    <w:rsid w:val="244A6A36"/>
    <w:rsid w:val="244C1461"/>
    <w:rsid w:val="244C63B0"/>
    <w:rsid w:val="244EA114"/>
    <w:rsid w:val="2469ECD2"/>
    <w:rsid w:val="2477BE07"/>
    <w:rsid w:val="24888BFF"/>
    <w:rsid w:val="2495BCC6"/>
    <w:rsid w:val="249AD672"/>
    <w:rsid w:val="249F4E41"/>
    <w:rsid w:val="24B10F47"/>
    <w:rsid w:val="24BC252D"/>
    <w:rsid w:val="24C21CBC"/>
    <w:rsid w:val="24C9F292"/>
    <w:rsid w:val="24CC4EC7"/>
    <w:rsid w:val="24CF051F"/>
    <w:rsid w:val="24D83C6B"/>
    <w:rsid w:val="24DF695D"/>
    <w:rsid w:val="24E6B510"/>
    <w:rsid w:val="24E737CA"/>
    <w:rsid w:val="24F401FE"/>
    <w:rsid w:val="250D4A1A"/>
    <w:rsid w:val="250F8F35"/>
    <w:rsid w:val="25270F8F"/>
    <w:rsid w:val="253EB576"/>
    <w:rsid w:val="254115B1"/>
    <w:rsid w:val="25518472"/>
    <w:rsid w:val="2557AB1E"/>
    <w:rsid w:val="2568987C"/>
    <w:rsid w:val="257A7ACF"/>
    <w:rsid w:val="257E57E4"/>
    <w:rsid w:val="2586CBE8"/>
    <w:rsid w:val="258EFB6D"/>
    <w:rsid w:val="2596ABBA"/>
    <w:rsid w:val="2598E377"/>
    <w:rsid w:val="25A10851"/>
    <w:rsid w:val="25A97825"/>
    <w:rsid w:val="25B73AAD"/>
    <w:rsid w:val="25BA01EB"/>
    <w:rsid w:val="25BB5A88"/>
    <w:rsid w:val="25C3BB59"/>
    <w:rsid w:val="25CDD0FA"/>
    <w:rsid w:val="25DDD6DF"/>
    <w:rsid w:val="25E4567B"/>
    <w:rsid w:val="25E5C829"/>
    <w:rsid w:val="25E9DDAF"/>
    <w:rsid w:val="260039DE"/>
    <w:rsid w:val="26050634"/>
    <w:rsid w:val="2605A6EC"/>
    <w:rsid w:val="2608FB1A"/>
    <w:rsid w:val="26097402"/>
    <w:rsid w:val="260C2E02"/>
    <w:rsid w:val="261726AE"/>
    <w:rsid w:val="261C8602"/>
    <w:rsid w:val="262206D2"/>
    <w:rsid w:val="2626C51A"/>
    <w:rsid w:val="262C2B2B"/>
    <w:rsid w:val="26322913"/>
    <w:rsid w:val="26380E8F"/>
    <w:rsid w:val="2639533C"/>
    <w:rsid w:val="263CC080"/>
    <w:rsid w:val="2643E790"/>
    <w:rsid w:val="2647FC68"/>
    <w:rsid w:val="265472D6"/>
    <w:rsid w:val="265B245E"/>
    <w:rsid w:val="265E3B36"/>
    <w:rsid w:val="26672689"/>
    <w:rsid w:val="2667E08F"/>
    <w:rsid w:val="267A8ABA"/>
    <w:rsid w:val="2680CD75"/>
    <w:rsid w:val="2684CAC5"/>
    <w:rsid w:val="268E13E9"/>
    <w:rsid w:val="26A07940"/>
    <w:rsid w:val="26B0C98F"/>
    <w:rsid w:val="26B139E8"/>
    <w:rsid w:val="26C1BF90"/>
    <w:rsid w:val="26C6BA63"/>
    <w:rsid w:val="26C81A82"/>
    <w:rsid w:val="26D5349A"/>
    <w:rsid w:val="26DB2A59"/>
    <w:rsid w:val="26DB2AE5"/>
    <w:rsid w:val="26DDBBB0"/>
    <w:rsid w:val="26DE88FE"/>
    <w:rsid w:val="26DEA82A"/>
    <w:rsid w:val="26E1EF0D"/>
    <w:rsid w:val="26E3108E"/>
    <w:rsid w:val="26E84C14"/>
    <w:rsid w:val="26F60C0A"/>
    <w:rsid w:val="26FB53AA"/>
    <w:rsid w:val="27007DBE"/>
    <w:rsid w:val="2700E68A"/>
    <w:rsid w:val="270B1BA7"/>
    <w:rsid w:val="270C9FBE"/>
    <w:rsid w:val="27162D7C"/>
    <w:rsid w:val="271A8B72"/>
    <w:rsid w:val="272323CB"/>
    <w:rsid w:val="272556F8"/>
    <w:rsid w:val="272A4D2E"/>
    <w:rsid w:val="272E9E25"/>
    <w:rsid w:val="27309D25"/>
    <w:rsid w:val="27309DFC"/>
    <w:rsid w:val="2730BE70"/>
    <w:rsid w:val="2735DEE3"/>
    <w:rsid w:val="273F3DAA"/>
    <w:rsid w:val="2764CAA2"/>
    <w:rsid w:val="2783F407"/>
    <w:rsid w:val="27867563"/>
    <w:rsid w:val="2786ED01"/>
    <w:rsid w:val="27872AB5"/>
    <w:rsid w:val="27873594"/>
    <w:rsid w:val="27921086"/>
    <w:rsid w:val="27939EFC"/>
    <w:rsid w:val="279467DB"/>
    <w:rsid w:val="27976177"/>
    <w:rsid w:val="279F599A"/>
    <w:rsid w:val="27B152F8"/>
    <w:rsid w:val="27B594E8"/>
    <w:rsid w:val="27C7E201"/>
    <w:rsid w:val="27CB826E"/>
    <w:rsid w:val="27CF05CE"/>
    <w:rsid w:val="27D51B76"/>
    <w:rsid w:val="27E6B684"/>
    <w:rsid w:val="27F5961D"/>
    <w:rsid w:val="2808D47A"/>
    <w:rsid w:val="280A1EE1"/>
    <w:rsid w:val="28207C7F"/>
    <w:rsid w:val="28217B13"/>
    <w:rsid w:val="2828D089"/>
    <w:rsid w:val="282B6212"/>
    <w:rsid w:val="2837D346"/>
    <w:rsid w:val="28496F52"/>
    <w:rsid w:val="284A03DA"/>
    <w:rsid w:val="28551B51"/>
    <w:rsid w:val="28591AF9"/>
    <w:rsid w:val="285A841B"/>
    <w:rsid w:val="285B3053"/>
    <w:rsid w:val="28654945"/>
    <w:rsid w:val="28676B05"/>
    <w:rsid w:val="286A58A7"/>
    <w:rsid w:val="2871BA6B"/>
    <w:rsid w:val="287A4FE5"/>
    <w:rsid w:val="287EF67F"/>
    <w:rsid w:val="2882C97B"/>
    <w:rsid w:val="289873C6"/>
    <w:rsid w:val="28A5F338"/>
    <w:rsid w:val="28ADB858"/>
    <w:rsid w:val="28BC69D3"/>
    <w:rsid w:val="28C1143E"/>
    <w:rsid w:val="28C207CA"/>
    <w:rsid w:val="28C3B178"/>
    <w:rsid w:val="28C441AF"/>
    <w:rsid w:val="28C6F06F"/>
    <w:rsid w:val="28C9BAD2"/>
    <w:rsid w:val="28D8F7D4"/>
    <w:rsid w:val="28E07FC0"/>
    <w:rsid w:val="28E58B8D"/>
    <w:rsid w:val="28F106A1"/>
    <w:rsid w:val="290A4380"/>
    <w:rsid w:val="2910AA31"/>
    <w:rsid w:val="2911898F"/>
    <w:rsid w:val="29143D6D"/>
    <w:rsid w:val="29153CA6"/>
    <w:rsid w:val="29253D9E"/>
    <w:rsid w:val="292D7E0C"/>
    <w:rsid w:val="292EEE0B"/>
    <w:rsid w:val="29328662"/>
    <w:rsid w:val="2933CFCF"/>
    <w:rsid w:val="2942BD3B"/>
    <w:rsid w:val="29485775"/>
    <w:rsid w:val="29560B72"/>
    <w:rsid w:val="295A7EE4"/>
    <w:rsid w:val="295DF810"/>
    <w:rsid w:val="29622F83"/>
    <w:rsid w:val="296DD6E2"/>
    <w:rsid w:val="29716BDD"/>
    <w:rsid w:val="298259EE"/>
    <w:rsid w:val="29832CC5"/>
    <w:rsid w:val="29923F87"/>
    <w:rsid w:val="2992FB9C"/>
    <w:rsid w:val="299F6B73"/>
    <w:rsid w:val="29A2D7E9"/>
    <w:rsid w:val="29AD6905"/>
    <w:rsid w:val="29AEFF0B"/>
    <w:rsid w:val="29AF20DA"/>
    <w:rsid w:val="29B32F2F"/>
    <w:rsid w:val="29B35883"/>
    <w:rsid w:val="29B728C3"/>
    <w:rsid w:val="29B84567"/>
    <w:rsid w:val="29B9371D"/>
    <w:rsid w:val="29BA39A5"/>
    <w:rsid w:val="29BFDD28"/>
    <w:rsid w:val="29C234BA"/>
    <w:rsid w:val="29C557B0"/>
    <w:rsid w:val="29D91CF2"/>
    <w:rsid w:val="29DB02E8"/>
    <w:rsid w:val="29DB8488"/>
    <w:rsid w:val="29E4C2D4"/>
    <w:rsid w:val="29E65DA1"/>
    <w:rsid w:val="29EC7B6C"/>
    <w:rsid w:val="29F52425"/>
    <w:rsid w:val="2A092A56"/>
    <w:rsid w:val="2A0E2902"/>
    <w:rsid w:val="2A15E545"/>
    <w:rsid w:val="2A1A751B"/>
    <w:rsid w:val="2A1AC397"/>
    <w:rsid w:val="2A1B06EA"/>
    <w:rsid w:val="2A278235"/>
    <w:rsid w:val="2A2CDDDA"/>
    <w:rsid w:val="2A2F8D3D"/>
    <w:rsid w:val="2A31CB5D"/>
    <w:rsid w:val="2A3981C6"/>
    <w:rsid w:val="2A3AF061"/>
    <w:rsid w:val="2A3D147E"/>
    <w:rsid w:val="2A451055"/>
    <w:rsid w:val="2A463003"/>
    <w:rsid w:val="2A4D2FB4"/>
    <w:rsid w:val="2A6E7C10"/>
    <w:rsid w:val="2A7BE7DC"/>
    <w:rsid w:val="2A8A34AE"/>
    <w:rsid w:val="2A9BBC2E"/>
    <w:rsid w:val="2AA91F12"/>
    <w:rsid w:val="2AB3FC0D"/>
    <w:rsid w:val="2ABB8E53"/>
    <w:rsid w:val="2AC31879"/>
    <w:rsid w:val="2AC54E1B"/>
    <w:rsid w:val="2AC70139"/>
    <w:rsid w:val="2ACD2EA0"/>
    <w:rsid w:val="2ACDCB57"/>
    <w:rsid w:val="2AD0F9AB"/>
    <w:rsid w:val="2AE0D2C4"/>
    <w:rsid w:val="2AE60766"/>
    <w:rsid w:val="2AE907D6"/>
    <w:rsid w:val="2AF48ED2"/>
    <w:rsid w:val="2AF5641C"/>
    <w:rsid w:val="2AFE5D96"/>
    <w:rsid w:val="2B0554B5"/>
    <w:rsid w:val="2B098C3E"/>
    <w:rsid w:val="2B10B7D0"/>
    <w:rsid w:val="2B196EEE"/>
    <w:rsid w:val="2B2D1B24"/>
    <w:rsid w:val="2B35C5DD"/>
    <w:rsid w:val="2B507992"/>
    <w:rsid w:val="2B5158B6"/>
    <w:rsid w:val="2B5C9716"/>
    <w:rsid w:val="2B5E1D35"/>
    <w:rsid w:val="2B5F9198"/>
    <w:rsid w:val="2B672CD3"/>
    <w:rsid w:val="2B6E1DD2"/>
    <w:rsid w:val="2B72CBD1"/>
    <w:rsid w:val="2B7C8580"/>
    <w:rsid w:val="2B7C863B"/>
    <w:rsid w:val="2B81AA13"/>
    <w:rsid w:val="2B87CCFB"/>
    <w:rsid w:val="2B8EAE59"/>
    <w:rsid w:val="2B932232"/>
    <w:rsid w:val="2BA51CF7"/>
    <w:rsid w:val="2BAD9D3D"/>
    <w:rsid w:val="2BADA298"/>
    <w:rsid w:val="2BAEFC31"/>
    <w:rsid w:val="2BB67D94"/>
    <w:rsid w:val="2BB78E3F"/>
    <w:rsid w:val="2BCAFDD0"/>
    <w:rsid w:val="2BD6F981"/>
    <w:rsid w:val="2BE40A6B"/>
    <w:rsid w:val="2BE85CAD"/>
    <w:rsid w:val="2BF2414D"/>
    <w:rsid w:val="2BF68F8A"/>
    <w:rsid w:val="2BFBF3AB"/>
    <w:rsid w:val="2C11BDF0"/>
    <w:rsid w:val="2C137BD1"/>
    <w:rsid w:val="2C1DCD47"/>
    <w:rsid w:val="2C23C998"/>
    <w:rsid w:val="2C24BF5D"/>
    <w:rsid w:val="2C27FCBB"/>
    <w:rsid w:val="2C2F51C1"/>
    <w:rsid w:val="2C307FCA"/>
    <w:rsid w:val="2C368D90"/>
    <w:rsid w:val="2C4B1497"/>
    <w:rsid w:val="2C5832E8"/>
    <w:rsid w:val="2C5DB0C0"/>
    <w:rsid w:val="2C604C89"/>
    <w:rsid w:val="2C6C1887"/>
    <w:rsid w:val="2C6F9322"/>
    <w:rsid w:val="2C765D67"/>
    <w:rsid w:val="2C7A4BA0"/>
    <w:rsid w:val="2C8EE193"/>
    <w:rsid w:val="2C92060A"/>
    <w:rsid w:val="2C9F6690"/>
    <w:rsid w:val="2CAD2048"/>
    <w:rsid w:val="2CB347CA"/>
    <w:rsid w:val="2CBA6EE8"/>
    <w:rsid w:val="2CC7C98C"/>
    <w:rsid w:val="2CCB765A"/>
    <w:rsid w:val="2CCD28FA"/>
    <w:rsid w:val="2CCF809E"/>
    <w:rsid w:val="2CD67CE0"/>
    <w:rsid w:val="2CD77261"/>
    <w:rsid w:val="2CDA2E99"/>
    <w:rsid w:val="2CE6D1C6"/>
    <w:rsid w:val="2CE81F7B"/>
    <w:rsid w:val="2CF239C9"/>
    <w:rsid w:val="2CF2B513"/>
    <w:rsid w:val="2CF66903"/>
    <w:rsid w:val="2CF814F0"/>
    <w:rsid w:val="2CF8B46C"/>
    <w:rsid w:val="2D062D71"/>
    <w:rsid w:val="2D0D411A"/>
    <w:rsid w:val="2D109020"/>
    <w:rsid w:val="2D1DDCF7"/>
    <w:rsid w:val="2D218844"/>
    <w:rsid w:val="2D3736BF"/>
    <w:rsid w:val="2D402112"/>
    <w:rsid w:val="2D488A9D"/>
    <w:rsid w:val="2D601A94"/>
    <w:rsid w:val="2D6271B4"/>
    <w:rsid w:val="2D656AF2"/>
    <w:rsid w:val="2D66489F"/>
    <w:rsid w:val="2D8F62B4"/>
    <w:rsid w:val="2D9FDBA3"/>
    <w:rsid w:val="2DA10067"/>
    <w:rsid w:val="2DA2B12D"/>
    <w:rsid w:val="2DA6FE4A"/>
    <w:rsid w:val="2DB2C78A"/>
    <w:rsid w:val="2DB5FCC4"/>
    <w:rsid w:val="2DB96FB7"/>
    <w:rsid w:val="2DBDA869"/>
    <w:rsid w:val="2DC3F943"/>
    <w:rsid w:val="2DC4BA28"/>
    <w:rsid w:val="2DC6617C"/>
    <w:rsid w:val="2DC6BA01"/>
    <w:rsid w:val="2DD72490"/>
    <w:rsid w:val="2DD99E48"/>
    <w:rsid w:val="2DE06F23"/>
    <w:rsid w:val="2DE986BF"/>
    <w:rsid w:val="2DF4620A"/>
    <w:rsid w:val="2DF84F68"/>
    <w:rsid w:val="2E07AF6C"/>
    <w:rsid w:val="2E07F233"/>
    <w:rsid w:val="2E357186"/>
    <w:rsid w:val="2E3BA5AC"/>
    <w:rsid w:val="2E464654"/>
    <w:rsid w:val="2E4F30BA"/>
    <w:rsid w:val="2E542027"/>
    <w:rsid w:val="2E65E63D"/>
    <w:rsid w:val="2E67491C"/>
    <w:rsid w:val="2E74BF45"/>
    <w:rsid w:val="2E7B3699"/>
    <w:rsid w:val="2E7DF3D8"/>
    <w:rsid w:val="2E828607"/>
    <w:rsid w:val="2E86A958"/>
    <w:rsid w:val="2E88EED1"/>
    <w:rsid w:val="2E8E4855"/>
    <w:rsid w:val="2E8FB324"/>
    <w:rsid w:val="2E920D99"/>
    <w:rsid w:val="2E929875"/>
    <w:rsid w:val="2E945FA7"/>
    <w:rsid w:val="2E9AB9EC"/>
    <w:rsid w:val="2E9B2E83"/>
    <w:rsid w:val="2EA136E0"/>
    <w:rsid w:val="2EA517CE"/>
    <w:rsid w:val="2EA5B514"/>
    <w:rsid w:val="2EA95312"/>
    <w:rsid w:val="2EAA6BA5"/>
    <w:rsid w:val="2EACE11E"/>
    <w:rsid w:val="2EBA8B90"/>
    <w:rsid w:val="2EE313A8"/>
    <w:rsid w:val="2EECCDD7"/>
    <w:rsid w:val="2EEEDBA0"/>
    <w:rsid w:val="2F06F5F5"/>
    <w:rsid w:val="2F0A80EC"/>
    <w:rsid w:val="2F0AC792"/>
    <w:rsid w:val="2F170F1B"/>
    <w:rsid w:val="2F20C1BC"/>
    <w:rsid w:val="2F228F29"/>
    <w:rsid w:val="2F22E0A5"/>
    <w:rsid w:val="2F24011E"/>
    <w:rsid w:val="2F255285"/>
    <w:rsid w:val="2F3266F8"/>
    <w:rsid w:val="2F43CA6A"/>
    <w:rsid w:val="2F460DB7"/>
    <w:rsid w:val="2F4B0681"/>
    <w:rsid w:val="2F566533"/>
    <w:rsid w:val="2F57CF43"/>
    <w:rsid w:val="2F6DCA18"/>
    <w:rsid w:val="2F778CAE"/>
    <w:rsid w:val="2F93FE48"/>
    <w:rsid w:val="2F970BFE"/>
    <w:rsid w:val="2F98B3EE"/>
    <w:rsid w:val="2FA195F5"/>
    <w:rsid w:val="2FB1591D"/>
    <w:rsid w:val="2FB30A58"/>
    <w:rsid w:val="2FB8C0DF"/>
    <w:rsid w:val="2FB9204C"/>
    <w:rsid w:val="2FBC1D8E"/>
    <w:rsid w:val="2FC3A893"/>
    <w:rsid w:val="2FD5DF6A"/>
    <w:rsid w:val="2FECCC27"/>
    <w:rsid w:val="3010F008"/>
    <w:rsid w:val="301AF429"/>
    <w:rsid w:val="302A78DE"/>
    <w:rsid w:val="303CA2CD"/>
    <w:rsid w:val="304380D7"/>
    <w:rsid w:val="30453F61"/>
    <w:rsid w:val="3045F71D"/>
    <w:rsid w:val="30462888"/>
    <w:rsid w:val="3057E5DA"/>
    <w:rsid w:val="30680B06"/>
    <w:rsid w:val="306DF917"/>
    <w:rsid w:val="30727440"/>
    <w:rsid w:val="307CA38B"/>
    <w:rsid w:val="308741C7"/>
    <w:rsid w:val="30897553"/>
    <w:rsid w:val="30922D02"/>
    <w:rsid w:val="3094D6EF"/>
    <w:rsid w:val="30ADE53B"/>
    <w:rsid w:val="30B3DEB4"/>
    <w:rsid w:val="30B8182D"/>
    <w:rsid w:val="30C054AD"/>
    <w:rsid w:val="30C087A1"/>
    <w:rsid w:val="30C2A3F5"/>
    <w:rsid w:val="30C3E2E5"/>
    <w:rsid w:val="30CB5E10"/>
    <w:rsid w:val="30DD8FF2"/>
    <w:rsid w:val="30DF6A9E"/>
    <w:rsid w:val="30EB2A6D"/>
    <w:rsid w:val="30EDE110"/>
    <w:rsid w:val="30FE46D9"/>
    <w:rsid w:val="310AE38E"/>
    <w:rsid w:val="310D04C9"/>
    <w:rsid w:val="3114480A"/>
    <w:rsid w:val="311B067F"/>
    <w:rsid w:val="31226CA2"/>
    <w:rsid w:val="3124CD97"/>
    <w:rsid w:val="3128DD31"/>
    <w:rsid w:val="312CF320"/>
    <w:rsid w:val="313C0995"/>
    <w:rsid w:val="313D3D36"/>
    <w:rsid w:val="3142A026"/>
    <w:rsid w:val="31449DD4"/>
    <w:rsid w:val="31457D4B"/>
    <w:rsid w:val="314697CE"/>
    <w:rsid w:val="3151A587"/>
    <w:rsid w:val="31578F4E"/>
    <w:rsid w:val="315C348B"/>
    <w:rsid w:val="3163448B"/>
    <w:rsid w:val="31645576"/>
    <w:rsid w:val="31691C8E"/>
    <w:rsid w:val="31717E09"/>
    <w:rsid w:val="3174DBA3"/>
    <w:rsid w:val="3175E873"/>
    <w:rsid w:val="3181C7DA"/>
    <w:rsid w:val="3186BF36"/>
    <w:rsid w:val="31884067"/>
    <w:rsid w:val="3192EB73"/>
    <w:rsid w:val="319AC6A3"/>
    <w:rsid w:val="31A1EF8A"/>
    <w:rsid w:val="31B7DE73"/>
    <w:rsid w:val="31B84A2E"/>
    <w:rsid w:val="31BBF993"/>
    <w:rsid w:val="31C02ABE"/>
    <w:rsid w:val="31D64A95"/>
    <w:rsid w:val="31DD512F"/>
    <w:rsid w:val="31F86905"/>
    <w:rsid w:val="31FF2511"/>
    <w:rsid w:val="3218DA1D"/>
    <w:rsid w:val="322DF9BA"/>
    <w:rsid w:val="3231E5A2"/>
    <w:rsid w:val="323B13D9"/>
    <w:rsid w:val="323EED15"/>
    <w:rsid w:val="3249962D"/>
    <w:rsid w:val="324A65EA"/>
    <w:rsid w:val="3253E901"/>
    <w:rsid w:val="3257E885"/>
    <w:rsid w:val="325F7E4F"/>
    <w:rsid w:val="3261EE52"/>
    <w:rsid w:val="327B362B"/>
    <w:rsid w:val="328A97FF"/>
    <w:rsid w:val="32901CC4"/>
    <w:rsid w:val="3290B0B3"/>
    <w:rsid w:val="329A6A43"/>
    <w:rsid w:val="329B3BB1"/>
    <w:rsid w:val="329E1A6C"/>
    <w:rsid w:val="32A531EF"/>
    <w:rsid w:val="32AB2616"/>
    <w:rsid w:val="32B2E583"/>
    <w:rsid w:val="32D625FC"/>
    <w:rsid w:val="32E508F8"/>
    <w:rsid w:val="331B24AB"/>
    <w:rsid w:val="331B4602"/>
    <w:rsid w:val="332733B1"/>
    <w:rsid w:val="33293898"/>
    <w:rsid w:val="333053C6"/>
    <w:rsid w:val="3330A265"/>
    <w:rsid w:val="33354BB0"/>
    <w:rsid w:val="333876AD"/>
    <w:rsid w:val="333EC6CA"/>
    <w:rsid w:val="3346E8F4"/>
    <w:rsid w:val="33569F95"/>
    <w:rsid w:val="335883C8"/>
    <w:rsid w:val="335DFF09"/>
    <w:rsid w:val="335F9364"/>
    <w:rsid w:val="336446BE"/>
    <w:rsid w:val="3364D103"/>
    <w:rsid w:val="336A42BA"/>
    <w:rsid w:val="336CE16E"/>
    <w:rsid w:val="336DEAF2"/>
    <w:rsid w:val="3372FFF8"/>
    <w:rsid w:val="337BA893"/>
    <w:rsid w:val="3388980C"/>
    <w:rsid w:val="33B0143F"/>
    <w:rsid w:val="33BB5199"/>
    <w:rsid w:val="33C91E66"/>
    <w:rsid w:val="33CC1CC9"/>
    <w:rsid w:val="33D83159"/>
    <w:rsid w:val="33E0E0E5"/>
    <w:rsid w:val="33E7F805"/>
    <w:rsid w:val="33EA03B7"/>
    <w:rsid w:val="34015465"/>
    <w:rsid w:val="3404CF19"/>
    <w:rsid w:val="3407C38A"/>
    <w:rsid w:val="340BA103"/>
    <w:rsid w:val="341749ED"/>
    <w:rsid w:val="34187404"/>
    <w:rsid w:val="3424A63D"/>
    <w:rsid w:val="34316F38"/>
    <w:rsid w:val="3434A499"/>
    <w:rsid w:val="343DC9D0"/>
    <w:rsid w:val="3458CCD2"/>
    <w:rsid w:val="34619574"/>
    <w:rsid w:val="34773816"/>
    <w:rsid w:val="3488D812"/>
    <w:rsid w:val="348D3A5D"/>
    <w:rsid w:val="34971B0F"/>
    <w:rsid w:val="3497827D"/>
    <w:rsid w:val="34A0EE47"/>
    <w:rsid w:val="34A6B2F0"/>
    <w:rsid w:val="34AC2384"/>
    <w:rsid w:val="34AD4D34"/>
    <w:rsid w:val="34C8EB57"/>
    <w:rsid w:val="34CC381F"/>
    <w:rsid w:val="34CEDC09"/>
    <w:rsid w:val="34D72140"/>
    <w:rsid w:val="34E2D198"/>
    <w:rsid w:val="34E3CDFA"/>
    <w:rsid w:val="34E6A2AC"/>
    <w:rsid w:val="34EC2F3A"/>
    <w:rsid w:val="34F20C9A"/>
    <w:rsid w:val="34F31B01"/>
    <w:rsid w:val="34F53E7E"/>
    <w:rsid w:val="34F72D33"/>
    <w:rsid w:val="3506FC12"/>
    <w:rsid w:val="350E9820"/>
    <w:rsid w:val="350F8168"/>
    <w:rsid w:val="351D0AF6"/>
    <w:rsid w:val="3527B679"/>
    <w:rsid w:val="35406102"/>
    <w:rsid w:val="354375BD"/>
    <w:rsid w:val="354456C3"/>
    <w:rsid w:val="35447D52"/>
    <w:rsid w:val="3546DACE"/>
    <w:rsid w:val="355877FC"/>
    <w:rsid w:val="35738C73"/>
    <w:rsid w:val="357479A7"/>
    <w:rsid w:val="35A9018D"/>
    <w:rsid w:val="35AAEC9B"/>
    <w:rsid w:val="35ABDE71"/>
    <w:rsid w:val="35AD9CD6"/>
    <w:rsid w:val="35AEB787"/>
    <w:rsid w:val="35B98A6E"/>
    <w:rsid w:val="35E23E9C"/>
    <w:rsid w:val="35E28C92"/>
    <w:rsid w:val="35E30AAB"/>
    <w:rsid w:val="35E4348C"/>
    <w:rsid w:val="35EA9D89"/>
    <w:rsid w:val="35EAA65F"/>
    <w:rsid w:val="35FD7087"/>
    <w:rsid w:val="360AAFD4"/>
    <w:rsid w:val="361763EC"/>
    <w:rsid w:val="36204279"/>
    <w:rsid w:val="3630815A"/>
    <w:rsid w:val="363D2C50"/>
    <w:rsid w:val="363EEC3E"/>
    <w:rsid w:val="3642A56C"/>
    <w:rsid w:val="36594999"/>
    <w:rsid w:val="365EE282"/>
    <w:rsid w:val="3671C4BE"/>
    <w:rsid w:val="36787D74"/>
    <w:rsid w:val="367E7E92"/>
    <w:rsid w:val="368A18C8"/>
    <w:rsid w:val="3693D029"/>
    <w:rsid w:val="369DC166"/>
    <w:rsid w:val="36AB3603"/>
    <w:rsid w:val="36AEB1B8"/>
    <w:rsid w:val="36B5A3A4"/>
    <w:rsid w:val="36BD8455"/>
    <w:rsid w:val="36CA25E1"/>
    <w:rsid w:val="36CAA12F"/>
    <w:rsid w:val="36E81A7D"/>
    <w:rsid w:val="36EDCA78"/>
    <w:rsid w:val="36FDF9FF"/>
    <w:rsid w:val="36FF82DC"/>
    <w:rsid w:val="37056438"/>
    <w:rsid w:val="37070D39"/>
    <w:rsid w:val="370C74D1"/>
    <w:rsid w:val="37111AD5"/>
    <w:rsid w:val="3711F8D1"/>
    <w:rsid w:val="371678D1"/>
    <w:rsid w:val="37182972"/>
    <w:rsid w:val="37243214"/>
    <w:rsid w:val="372B8068"/>
    <w:rsid w:val="373FFC80"/>
    <w:rsid w:val="374DFCBE"/>
    <w:rsid w:val="374FEB63"/>
    <w:rsid w:val="37561DEB"/>
    <w:rsid w:val="37585218"/>
    <w:rsid w:val="375A2EA0"/>
    <w:rsid w:val="375CDDF6"/>
    <w:rsid w:val="3760A6D2"/>
    <w:rsid w:val="37614450"/>
    <w:rsid w:val="3781F16F"/>
    <w:rsid w:val="3792C955"/>
    <w:rsid w:val="37A028B1"/>
    <w:rsid w:val="37A0B12F"/>
    <w:rsid w:val="37A639EF"/>
    <w:rsid w:val="37A7742D"/>
    <w:rsid w:val="37B2FB82"/>
    <w:rsid w:val="37B38573"/>
    <w:rsid w:val="37B97C44"/>
    <w:rsid w:val="37CF7E1D"/>
    <w:rsid w:val="37D99701"/>
    <w:rsid w:val="37E3DD77"/>
    <w:rsid w:val="37F48B6F"/>
    <w:rsid w:val="37F757A7"/>
    <w:rsid w:val="37F9488C"/>
    <w:rsid w:val="37FD27A5"/>
    <w:rsid w:val="38157437"/>
    <w:rsid w:val="381B476B"/>
    <w:rsid w:val="3823FAF1"/>
    <w:rsid w:val="38271D98"/>
    <w:rsid w:val="3844C7AD"/>
    <w:rsid w:val="38485921"/>
    <w:rsid w:val="3849D95C"/>
    <w:rsid w:val="38529D07"/>
    <w:rsid w:val="3863EA3B"/>
    <w:rsid w:val="386779BA"/>
    <w:rsid w:val="386900A4"/>
    <w:rsid w:val="38742F5D"/>
    <w:rsid w:val="38864BAB"/>
    <w:rsid w:val="38890DD7"/>
    <w:rsid w:val="3889C64A"/>
    <w:rsid w:val="38909611"/>
    <w:rsid w:val="38922B74"/>
    <w:rsid w:val="389F1AA0"/>
    <w:rsid w:val="38B6C202"/>
    <w:rsid w:val="38BA5EDE"/>
    <w:rsid w:val="38C5CB64"/>
    <w:rsid w:val="38CC1ADA"/>
    <w:rsid w:val="38CE4395"/>
    <w:rsid w:val="38D5A763"/>
    <w:rsid w:val="38D84105"/>
    <w:rsid w:val="38DACEA8"/>
    <w:rsid w:val="38DBF9E2"/>
    <w:rsid w:val="38DF8999"/>
    <w:rsid w:val="38E5731F"/>
    <w:rsid w:val="38E672BD"/>
    <w:rsid w:val="38E9608B"/>
    <w:rsid w:val="38F59693"/>
    <w:rsid w:val="38FDD1B7"/>
    <w:rsid w:val="3907D3E4"/>
    <w:rsid w:val="390E714D"/>
    <w:rsid w:val="3912E9A1"/>
    <w:rsid w:val="39180133"/>
    <w:rsid w:val="391CD91E"/>
    <w:rsid w:val="391E1FE4"/>
    <w:rsid w:val="3927D80A"/>
    <w:rsid w:val="392ADB50"/>
    <w:rsid w:val="39321A7D"/>
    <w:rsid w:val="3938EE56"/>
    <w:rsid w:val="3939ECF4"/>
    <w:rsid w:val="3944079B"/>
    <w:rsid w:val="39463B92"/>
    <w:rsid w:val="39665DCF"/>
    <w:rsid w:val="39766C41"/>
    <w:rsid w:val="3979CFDB"/>
    <w:rsid w:val="397C0919"/>
    <w:rsid w:val="39830BBE"/>
    <w:rsid w:val="3985B708"/>
    <w:rsid w:val="3986F93B"/>
    <w:rsid w:val="398CBCF5"/>
    <w:rsid w:val="398D0EEE"/>
    <w:rsid w:val="39988152"/>
    <w:rsid w:val="39988B97"/>
    <w:rsid w:val="399A5F6B"/>
    <w:rsid w:val="39AC4ADB"/>
    <w:rsid w:val="39B3E9AE"/>
    <w:rsid w:val="39B7F1D8"/>
    <w:rsid w:val="39BC5521"/>
    <w:rsid w:val="39C7FB7A"/>
    <w:rsid w:val="39C86AA2"/>
    <w:rsid w:val="39DB48D4"/>
    <w:rsid w:val="39E34F70"/>
    <w:rsid w:val="39F3F312"/>
    <w:rsid w:val="39F6BA30"/>
    <w:rsid w:val="39F7D848"/>
    <w:rsid w:val="39FE3106"/>
    <w:rsid w:val="39FFF526"/>
    <w:rsid w:val="3A11C629"/>
    <w:rsid w:val="3A153AE8"/>
    <w:rsid w:val="3A16A37A"/>
    <w:rsid w:val="3A1BAC8F"/>
    <w:rsid w:val="3A2494BF"/>
    <w:rsid w:val="3A362390"/>
    <w:rsid w:val="3A380F52"/>
    <w:rsid w:val="3A3DC7EE"/>
    <w:rsid w:val="3A468C5E"/>
    <w:rsid w:val="3A5058D8"/>
    <w:rsid w:val="3A5D74BE"/>
    <w:rsid w:val="3A624FF1"/>
    <w:rsid w:val="3A662B20"/>
    <w:rsid w:val="3A6C31E5"/>
    <w:rsid w:val="3A7EE45E"/>
    <w:rsid w:val="3A81F7F7"/>
    <w:rsid w:val="3A834B4F"/>
    <w:rsid w:val="3A89B8AD"/>
    <w:rsid w:val="3A8ECBAE"/>
    <w:rsid w:val="3A901A40"/>
    <w:rsid w:val="3A97A8F2"/>
    <w:rsid w:val="3AA5C12E"/>
    <w:rsid w:val="3AACBF1E"/>
    <w:rsid w:val="3AB26134"/>
    <w:rsid w:val="3AB7B0DD"/>
    <w:rsid w:val="3ABA0075"/>
    <w:rsid w:val="3AD0E557"/>
    <w:rsid w:val="3ADC8A33"/>
    <w:rsid w:val="3AE740EF"/>
    <w:rsid w:val="3AE7528E"/>
    <w:rsid w:val="3AFCC252"/>
    <w:rsid w:val="3B0056C1"/>
    <w:rsid w:val="3B189AB8"/>
    <w:rsid w:val="3B1A768F"/>
    <w:rsid w:val="3B2B4370"/>
    <w:rsid w:val="3B32F556"/>
    <w:rsid w:val="3B3ADF8A"/>
    <w:rsid w:val="3B3E9370"/>
    <w:rsid w:val="3B478B93"/>
    <w:rsid w:val="3B4874A5"/>
    <w:rsid w:val="3B4875AE"/>
    <w:rsid w:val="3B54A1DE"/>
    <w:rsid w:val="3B5A6C14"/>
    <w:rsid w:val="3B5C2BBF"/>
    <w:rsid w:val="3B5E42ED"/>
    <w:rsid w:val="3B61B8AC"/>
    <w:rsid w:val="3B62AA45"/>
    <w:rsid w:val="3B6506F7"/>
    <w:rsid w:val="3B6FBB86"/>
    <w:rsid w:val="3B768FE6"/>
    <w:rsid w:val="3B82B639"/>
    <w:rsid w:val="3B8702BC"/>
    <w:rsid w:val="3B87A180"/>
    <w:rsid w:val="3B8FCADA"/>
    <w:rsid w:val="3B95F9A7"/>
    <w:rsid w:val="3B98A11E"/>
    <w:rsid w:val="3B98D960"/>
    <w:rsid w:val="3B9DFB11"/>
    <w:rsid w:val="3BA6092B"/>
    <w:rsid w:val="3BA65B4C"/>
    <w:rsid w:val="3BAB33BA"/>
    <w:rsid w:val="3BB4CAA6"/>
    <w:rsid w:val="3BB51856"/>
    <w:rsid w:val="3BB6AFC4"/>
    <w:rsid w:val="3BBA5A13"/>
    <w:rsid w:val="3BBE30DE"/>
    <w:rsid w:val="3BC2BC4E"/>
    <w:rsid w:val="3BC91A28"/>
    <w:rsid w:val="3BCBAB8A"/>
    <w:rsid w:val="3BCBF3A3"/>
    <w:rsid w:val="3BCC7AFA"/>
    <w:rsid w:val="3BCCA418"/>
    <w:rsid w:val="3BD0705C"/>
    <w:rsid w:val="3BDFC90D"/>
    <w:rsid w:val="3BE4AC8B"/>
    <w:rsid w:val="3BE7A4F1"/>
    <w:rsid w:val="3BEDDFDC"/>
    <w:rsid w:val="3BF3C366"/>
    <w:rsid w:val="3BFAF6E1"/>
    <w:rsid w:val="3BFDFF78"/>
    <w:rsid w:val="3BFE5778"/>
    <w:rsid w:val="3C007EAF"/>
    <w:rsid w:val="3C068CF1"/>
    <w:rsid w:val="3C1AD1E4"/>
    <w:rsid w:val="3C1C9F3F"/>
    <w:rsid w:val="3C20D000"/>
    <w:rsid w:val="3C34BE75"/>
    <w:rsid w:val="3C506578"/>
    <w:rsid w:val="3C562FC0"/>
    <w:rsid w:val="3C5D56FB"/>
    <w:rsid w:val="3C5EB4EC"/>
    <w:rsid w:val="3C624BFC"/>
    <w:rsid w:val="3C63AEC5"/>
    <w:rsid w:val="3C6B80ED"/>
    <w:rsid w:val="3C7FD68F"/>
    <w:rsid w:val="3C91EE77"/>
    <w:rsid w:val="3C977156"/>
    <w:rsid w:val="3CA20557"/>
    <w:rsid w:val="3CA8633B"/>
    <w:rsid w:val="3CAF90A4"/>
    <w:rsid w:val="3CBF258C"/>
    <w:rsid w:val="3CC72AFB"/>
    <w:rsid w:val="3CCC8B1C"/>
    <w:rsid w:val="3CD35C40"/>
    <w:rsid w:val="3CD7B397"/>
    <w:rsid w:val="3CE0B4FF"/>
    <w:rsid w:val="3CE0F4C3"/>
    <w:rsid w:val="3CE8ABFB"/>
    <w:rsid w:val="3CEB8D54"/>
    <w:rsid w:val="3CF8A81E"/>
    <w:rsid w:val="3CF9673F"/>
    <w:rsid w:val="3D00655B"/>
    <w:rsid w:val="3D04102A"/>
    <w:rsid w:val="3D05D723"/>
    <w:rsid w:val="3D0B9AC7"/>
    <w:rsid w:val="3D0ECDF3"/>
    <w:rsid w:val="3D19B24F"/>
    <w:rsid w:val="3D1CECEA"/>
    <w:rsid w:val="3D26334E"/>
    <w:rsid w:val="3D332209"/>
    <w:rsid w:val="3D348875"/>
    <w:rsid w:val="3D3D2AC2"/>
    <w:rsid w:val="3D421325"/>
    <w:rsid w:val="3D4559BC"/>
    <w:rsid w:val="3D46F9A2"/>
    <w:rsid w:val="3D49129D"/>
    <w:rsid w:val="3D49422B"/>
    <w:rsid w:val="3D4DA5F3"/>
    <w:rsid w:val="3D5775A9"/>
    <w:rsid w:val="3D587CBA"/>
    <w:rsid w:val="3D5E1F3D"/>
    <w:rsid w:val="3D6E991D"/>
    <w:rsid w:val="3D88B192"/>
    <w:rsid w:val="3D8B4B3A"/>
    <w:rsid w:val="3D8DFD34"/>
    <w:rsid w:val="3D985828"/>
    <w:rsid w:val="3DAC7FA7"/>
    <w:rsid w:val="3DAEACF9"/>
    <w:rsid w:val="3DB94DEB"/>
    <w:rsid w:val="3DC33A50"/>
    <w:rsid w:val="3DC770F9"/>
    <w:rsid w:val="3DC9A2BC"/>
    <w:rsid w:val="3DD76F3B"/>
    <w:rsid w:val="3DD9B55D"/>
    <w:rsid w:val="3DDB9AEC"/>
    <w:rsid w:val="3DE3C246"/>
    <w:rsid w:val="3DEA8D1B"/>
    <w:rsid w:val="3DED9CD6"/>
    <w:rsid w:val="3DF40050"/>
    <w:rsid w:val="3DF824F6"/>
    <w:rsid w:val="3E071EE2"/>
    <w:rsid w:val="3E14D873"/>
    <w:rsid w:val="3E1D9177"/>
    <w:rsid w:val="3E2A76E3"/>
    <w:rsid w:val="3E2F9645"/>
    <w:rsid w:val="3E312E24"/>
    <w:rsid w:val="3E39DDE0"/>
    <w:rsid w:val="3E402B33"/>
    <w:rsid w:val="3E4506B1"/>
    <w:rsid w:val="3E480765"/>
    <w:rsid w:val="3E48BC48"/>
    <w:rsid w:val="3E4A3182"/>
    <w:rsid w:val="3E529C27"/>
    <w:rsid w:val="3E56E8CB"/>
    <w:rsid w:val="3E5DD5F0"/>
    <w:rsid w:val="3E5EF092"/>
    <w:rsid w:val="3E6841C2"/>
    <w:rsid w:val="3E722D02"/>
    <w:rsid w:val="3E75193B"/>
    <w:rsid w:val="3E7A1068"/>
    <w:rsid w:val="3E7D23A5"/>
    <w:rsid w:val="3E80E6DB"/>
    <w:rsid w:val="3E820092"/>
    <w:rsid w:val="3E8FB3A1"/>
    <w:rsid w:val="3EA2B0C7"/>
    <w:rsid w:val="3EA9FC7A"/>
    <w:rsid w:val="3EBF4F14"/>
    <w:rsid w:val="3ED03E2D"/>
    <w:rsid w:val="3EDADC6B"/>
    <w:rsid w:val="3EDD10F3"/>
    <w:rsid w:val="3EE4A8E5"/>
    <w:rsid w:val="3EEA1989"/>
    <w:rsid w:val="3EEBFC4E"/>
    <w:rsid w:val="3EEF4217"/>
    <w:rsid w:val="3EF16F3A"/>
    <w:rsid w:val="3EFC8D40"/>
    <w:rsid w:val="3EFD0ED9"/>
    <w:rsid w:val="3EFE47E7"/>
    <w:rsid w:val="3F086E74"/>
    <w:rsid w:val="3F0AC797"/>
    <w:rsid w:val="3F125AC2"/>
    <w:rsid w:val="3F1DA493"/>
    <w:rsid w:val="3F1E0127"/>
    <w:rsid w:val="3F2496FE"/>
    <w:rsid w:val="3F2C7D72"/>
    <w:rsid w:val="3F2D2E4E"/>
    <w:rsid w:val="3F380A80"/>
    <w:rsid w:val="3F4D7FB1"/>
    <w:rsid w:val="3F568EE1"/>
    <w:rsid w:val="3F588787"/>
    <w:rsid w:val="3F5A4366"/>
    <w:rsid w:val="3F5C6ECD"/>
    <w:rsid w:val="3F5FFA5C"/>
    <w:rsid w:val="3F6031EB"/>
    <w:rsid w:val="3F692114"/>
    <w:rsid w:val="3F6BE0A9"/>
    <w:rsid w:val="3F71DBC8"/>
    <w:rsid w:val="3F781A4C"/>
    <w:rsid w:val="3F82EA4A"/>
    <w:rsid w:val="3F876D48"/>
    <w:rsid w:val="3FA504C0"/>
    <w:rsid w:val="3FAB3B30"/>
    <w:rsid w:val="3FAB703A"/>
    <w:rsid w:val="3FADB625"/>
    <w:rsid w:val="3FB58CB2"/>
    <w:rsid w:val="3FB5FF48"/>
    <w:rsid w:val="3FB609B5"/>
    <w:rsid w:val="3FBA66D0"/>
    <w:rsid w:val="3FCAA7D7"/>
    <w:rsid w:val="3FD09918"/>
    <w:rsid w:val="3FDC1017"/>
    <w:rsid w:val="3FE3DAE9"/>
    <w:rsid w:val="3FE4E4E9"/>
    <w:rsid w:val="3FF60FF4"/>
    <w:rsid w:val="4002FEEE"/>
    <w:rsid w:val="4013AAF9"/>
    <w:rsid w:val="401B6837"/>
    <w:rsid w:val="40276C69"/>
    <w:rsid w:val="402AB3F6"/>
    <w:rsid w:val="403289BD"/>
    <w:rsid w:val="40384D13"/>
    <w:rsid w:val="4039469D"/>
    <w:rsid w:val="4044064D"/>
    <w:rsid w:val="404E98FE"/>
    <w:rsid w:val="404EB4BB"/>
    <w:rsid w:val="405D7045"/>
    <w:rsid w:val="405F3797"/>
    <w:rsid w:val="4064B8A5"/>
    <w:rsid w:val="406A6FBF"/>
    <w:rsid w:val="406B1487"/>
    <w:rsid w:val="407003E4"/>
    <w:rsid w:val="407058E9"/>
    <w:rsid w:val="4070DB13"/>
    <w:rsid w:val="40731598"/>
    <w:rsid w:val="4087AD21"/>
    <w:rsid w:val="40A3B3E4"/>
    <w:rsid w:val="40A8EA88"/>
    <w:rsid w:val="40ABEB4B"/>
    <w:rsid w:val="40B036F9"/>
    <w:rsid w:val="40B96325"/>
    <w:rsid w:val="40BA785C"/>
    <w:rsid w:val="40BDE848"/>
    <w:rsid w:val="40C1B5F0"/>
    <w:rsid w:val="40E37C60"/>
    <w:rsid w:val="40E8FB3C"/>
    <w:rsid w:val="40EA1275"/>
    <w:rsid w:val="40EB3BB4"/>
    <w:rsid w:val="40EE0E86"/>
    <w:rsid w:val="41036C3B"/>
    <w:rsid w:val="41120B8E"/>
    <w:rsid w:val="411B48B9"/>
    <w:rsid w:val="411F9F2D"/>
    <w:rsid w:val="412C8B20"/>
    <w:rsid w:val="412D6A6F"/>
    <w:rsid w:val="412E2EBA"/>
    <w:rsid w:val="4141764F"/>
    <w:rsid w:val="41423A65"/>
    <w:rsid w:val="41455ED9"/>
    <w:rsid w:val="414959B0"/>
    <w:rsid w:val="414AEB4D"/>
    <w:rsid w:val="414D71E7"/>
    <w:rsid w:val="4151C504"/>
    <w:rsid w:val="415876C2"/>
    <w:rsid w:val="415D5517"/>
    <w:rsid w:val="416D7CAB"/>
    <w:rsid w:val="41719E4C"/>
    <w:rsid w:val="4172F9DC"/>
    <w:rsid w:val="417AD42B"/>
    <w:rsid w:val="4183EE7D"/>
    <w:rsid w:val="418D96D0"/>
    <w:rsid w:val="419396EF"/>
    <w:rsid w:val="41B3448E"/>
    <w:rsid w:val="41B48F65"/>
    <w:rsid w:val="41C4B866"/>
    <w:rsid w:val="41CA0F33"/>
    <w:rsid w:val="41CBA0F5"/>
    <w:rsid w:val="41CD96D4"/>
    <w:rsid w:val="41DA7757"/>
    <w:rsid w:val="41DB468D"/>
    <w:rsid w:val="41E0D856"/>
    <w:rsid w:val="41FC4318"/>
    <w:rsid w:val="4201D62E"/>
    <w:rsid w:val="42233236"/>
    <w:rsid w:val="422A4907"/>
    <w:rsid w:val="423FB0C3"/>
    <w:rsid w:val="4242A94E"/>
    <w:rsid w:val="425CC84D"/>
    <w:rsid w:val="42619EB4"/>
    <w:rsid w:val="42657456"/>
    <w:rsid w:val="4266A527"/>
    <w:rsid w:val="426EF0C3"/>
    <w:rsid w:val="428A22A5"/>
    <w:rsid w:val="4296E56E"/>
    <w:rsid w:val="4298D98D"/>
    <w:rsid w:val="429BDA40"/>
    <w:rsid w:val="429DDC35"/>
    <w:rsid w:val="42A02605"/>
    <w:rsid w:val="42AC38AD"/>
    <w:rsid w:val="42BBC424"/>
    <w:rsid w:val="42C0B152"/>
    <w:rsid w:val="42C39A4B"/>
    <w:rsid w:val="42C792F2"/>
    <w:rsid w:val="42CA4992"/>
    <w:rsid w:val="42CBBCD7"/>
    <w:rsid w:val="42D0E16A"/>
    <w:rsid w:val="42DB6869"/>
    <w:rsid w:val="42F9C724"/>
    <w:rsid w:val="42FB994D"/>
    <w:rsid w:val="4320005F"/>
    <w:rsid w:val="43223A30"/>
    <w:rsid w:val="433316D6"/>
    <w:rsid w:val="43351CFF"/>
    <w:rsid w:val="433F194B"/>
    <w:rsid w:val="434A3C28"/>
    <w:rsid w:val="434C97C4"/>
    <w:rsid w:val="434F6FCE"/>
    <w:rsid w:val="4351E4B7"/>
    <w:rsid w:val="4352ABFC"/>
    <w:rsid w:val="4355341D"/>
    <w:rsid w:val="43568EB6"/>
    <w:rsid w:val="4359DD1C"/>
    <w:rsid w:val="435F4256"/>
    <w:rsid w:val="4360F057"/>
    <w:rsid w:val="43777B36"/>
    <w:rsid w:val="437DDD78"/>
    <w:rsid w:val="437F2342"/>
    <w:rsid w:val="4384FD72"/>
    <w:rsid w:val="4387D47C"/>
    <w:rsid w:val="4389B24F"/>
    <w:rsid w:val="438F31A4"/>
    <w:rsid w:val="43925682"/>
    <w:rsid w:val="439373EE"/>
    <w:rsid w:val="43941D57"/>
    <w:rsid w:val="439C7456"/>
    <w:rsid w:val="43B18BFB"/>
    <w:rsid w:val="43C6C3A7"/>
    <w:rsid w:val="43CD0B68"/>
    <w:rsid w:val="43D67E28"/>
    <w:rsid w:val="43D8A74F"/>
    <w:rsid w:val="43E189F2"/>
    <w:rsid w:val="43E21EFC"/>
    <w:rsid w:val="43EBF8A0"/>
    <w:rsid w:val="43F86679"/>
    <w:rsid w:val="4404C09C"/>
    <w:rsid w:val="440CD72E"/>
    <w:rsid w:val="441695E4"/>
    <w:rsid w:val="441F1EBC"/>
    <w:rsid w:val="443435A8"/>
    <w:rsid w:val="443DC8DC"/>
    <w:rsid w:val="44400EC6"/>
    <w:rsid w:val="44404BAB"/>
    <w:rsid w:val="4441B801"/>
    <w:rsid w:val="4448C890"/>
    <w:rsid w:val="4449971D"/>
    <w:rsid w:val="444DFD7F"/>
    <w:rsid w:val="4452EED9"/>
    <w:rsid w:val="445ED998"/>
    <w:rsid w:val="44690584"/>
    <w:rsid w:val="446AD731"/>
    <w:rsid w:val="4470932F"/>
    <w:rsid w:val="447D90F1"/>
    <w:rsid w:val="448F7493"/>
    <w:rsid w:val="44A34726"/>
    <w:rsid w:val="44A9F4F6"/>
    <w:rsid w:val="44B1FEB1"/>
    <w:rsid w:val="44B27B27"/>
    <w:rsid w:val="44B97C31"/>
    <w:rsid w:val="44C0F14E"/>
    <w:rsid w:val="44EB134B"/>
    <w:rsid w:val="44EE50B2"/>
    <w:rsid w:val="44F50CBE"/>
    <w:rsid w:val="450799EF"/>
    <w:rsid w:val="45090E59"/>
    <w:rsid w:val="450A8C48"/>
    <w:rsid w:val="450B4855"/>
    <w:rsid w:val="4514605B"/>
    <w:rsid w:val="45154545"/>
    <w:rsid w:val="451C08EB"/>
    <w:rsid w:val="451CD273"/>
    <w:rsid w:val="452945B0"/>
    <w:rsid w:val="452B1ECB"/>
    <w:rsid w:val="452F551A"/>
    <w:rsid w:val="4531E3CD"/>
    <w:rsid w:val="4538C028"/>
    <w:rsid w:val="453EF9A5"/>
    <w:rsid w:val="45458E85"/>
    <w:rsid w:val="4559E23A"/>
    <w:rsid w:val="4566D8FF"/>
    <w:rsid w:val="456DFB2E"/>
    <w:rsid w:val="456EC89C"/>
    <w:rsid w:val="4577D6F1"/>
    <w:rsid w:val="458BE01F"/>
    <w:rsid w:val="458C30B0"/>
    <w:rsid w:val="45A1E693"/>
    <w:rsid w:val="45A2ADC9"/>
    <w:rsid w:val="45A39E1C"/>
    <w:rsid w:val="45A5D5BD"/>
    <w:rsid w:val="45ADD45D"/>
    <w:rsid w:val="45B0B9E2"/>
    <w:rsid w:val="45B4A733"/>
    <w:rsid w:val="45BE0B36"/>
    <w:rsid w:val="45C0E11C"/>
    <w:rsid w:val="45C68A46"/>
    <w:rsid w:val="45C83AB9"/>
    <w:rsid w:val="45D5EF7C"/>
    <w:rsid w:val="45D8B1E0"/>
    <w:rsid w:val="45DA865C"/>
    <w:rsid w:val="45DD152F"/>
    <w:rsid w:val="45E7BECF"/>
    <w:rsid w:val="45E913CA"/>
    <w:rsid w:val="45EE9A9D"/>
    <w:rsid w:val="4613E90B"/>
    <w:rsid w:val="461B65A4"/>
    <w:rsid w:val="462029A1"/>
    <w:rsid w:val="462F5599"/>
    <w:rsid w:val="463F405B"/>
    <w:rsid w:val="4642BA9F"/>
    <w:rsid w:val="46448703"/>
    <w:rsid w:val="46471699"/>
    <w:rsid w:val="464D2F62"/>
    <w:rsid w:val="464F8A5A"/>
    <w:rsid w:val="46555990"/>
    <w:rsid w:val="46565A40"/>
    <w:rsid w:val="4661B020"/>
    <w:rsid w:val="466D17F9"/>
    <w:rsid w:val="46702E51"/>
    <w:rsid w:val="467842BC"/>
    <w:rsid w:val="467A4794"/>
    <w:rsid w:val="46816CA2"/>
    <w:rsid w:val="46822764"/>
    <w:rsid w:val="4683A144"/>
    <w:rsid w:val="4690784C"/>
    <w:rsid w:val="469901DD"/>
    <w:rsid w:val="469D3626"/>
    <w:rsid w:val="46A64C77"/>
    <w:rsid w:val="46B5A402"/>
    <w:rsid w:val="46B6D8A7"/>
    <w:rsid w:val="46BB35DD"/>
    <w:rsid w:val="46C5B79E"/>
    <w:rsid w:val="46DEAB51"/>
    <w:rsid w:val="46E49601"/>
    <w:rsid w:val="46F465CB"/>
    <w:rsid w:val="470DA839"/>
    <w:rsid w:val="4716B5EC"/>
    <w:rsid w:val="47233DD4"/>
    <w:rsid w:val="47346F55"/>
    <w:rsid w:val="47355ADD"/>
    <w:rsid w:val="4741E214"/>
    <w:rsid w:val="4743E161"/>
    <w:rsid w:val="4744C2FA"/>
    <w:rsid w:val="47467867"/>
    <w:rsid w:val="475A3906"/>
    <w:rsid w:val="4764DB01"/>
    <w:rsid w:val="478747D1"/>
    <w:rsid w:val="478F435A"/>
    <w:rsid w:val="478FE1F7"/>
    <w:rsid w:val="47949A20"/>
    <w:rsid w:val="4797A90F"/>
    <w:rsid w:val="479A9F04"/>
    <w:rsid w:val="479F63CD"/>
    <w:rsid w:val="479FFB86"/>
    <w:rsid w:val="47A3093B"/>
    <w:rsid w:val="47B9776B"/>
    <w:rsid w:val="47B97C02"/>
    <w:rsid w:val="47C7F02D"/>
    <w:rsid w:val="47CFF986"/>
    <w:rsid w:val="47D2A205"/>
    <w:rsid w:val="47D87168"/>
    <w:rsid w:val="47E4CB0A"/>
    <w:rsid w:val="47EC633D"/>
    <w:rsid w:val="47EF9FA7"/>
    <w:rsid w:val="47F6BCEF"/>
    <w:rsid w:val="47FBF501"/>
    <w:rsid w:val="4804AB5A"/>
    <w:rsid w:val="4805BF25"/>
    <w:rsid w:val="480B4C77"/>
    <w:rsid w:val="480DAB16"/>
    <w:rsid w:val="4811457A"/>
    <w:rsid w:val="4812038A"/>
    <w:rsid w:val="4814862C"/>
    <w:rsid w:val="482A657A"/>
    <w:rsid w:val="4857B9C1"/>
    <w:rsid w:val="4858497D"/>
    <w:rsid w:val="48598CF9"/>
    <w:rsid w:val="485BBA11"/>
    <w:rsid w:val="48610B26"/>
    <w:rsid w:val="486B39E7"/>
    <w:rsid w:val="4886453C"/>
    <w:rsid w:val="489168E0"/>
    <w:rsid w:val="489423DB"/>
    <w:rsid w:val="4897C823"/>
    <w:rsid w:val="489B347F"/>
    <w:rsid w:val="489BC636"/>
    <w:rsid w:val="48A33BC3"/>
    <w:rsid w:val="48A4BB6C"/>
    <w:rsid w:val="48AD7093"/>
    <w:rsid w:val="48B49DA3"/>
    <w:rsid w:val="48BBFD2A"/>
    <w:rsid w:val="48C2ACEC"/>
    <w:rsid w:val="48CEA2F9"/>
    <w:rsid w:val="48D9143D"/>
    <w:rsid w:val="48E603E6"/>
    <w:rsid w:val="48EE9891"/>
    <w:rsid w:val="48FF16D5"/>
    <w:rsid w:val="490188CC"/>
    <w:rsid w:val="4915B252"/>
    <w:rsid w:val="49269BFC"/>
    <w:rsid w:val="492A9B5B"/>
    <w:rsid w:val="492D36F0"/>
    <w:rsid w:val="4933B164"/>
    <w:rsid w:val="493B7D6C"/>
    <w:rsid w:val="493F3B92"/>
    <w:rsid w:val="49479DAD"/>
    <w:rsid w:val="495E4E96"/>
    <w:rsid w:val="49603693"/>
    <w:rsid w:val="496112D9"/>
    <w:rsid w:val="49655CEC"/>
    <w:rsid w:val="498095DD"/>
    <w:rsid w:val="4983B0CE"/>
    <w:rsid w:val="49870A82"/>
    <w:rsid w:val="4989C417"/>
    <w:rsid w:val="4989FC2C"/>
    <w:rsid w:val="498FD789"/>
    <w:rsid w:val="499080DC"/>
    <w:rsid w:val="4996DD93"/>
    <w:rsid w:val="499D32E6"/>
    <w:rsid w:val="499EFB47"/>
    <w:rsid w:val="49A04B60"/>
    <w:rsid w:val="49A25AE7"/>
    <w:rsid w:val="49AF77DE"/>
    <w:rsid w:val="49B61A1B"/>
    <w:rsid w:val="49BAE1FE"/>
    <w:rsid w:val="49BDE23C"/>
    <w:rsid w:val="49BF406D"/>
    <w:rsid w:val="49D0D3E2"/>
    <w:rsid w:val="49DBA24D"/>
    <w:rsid w:val="49DED7F8"/>
    <w:rsid w:val="49DFA0BD"/>
    <w:rsid w:val="49E326D1"/>
    <w:rsid w:val="49F6D93A"/>
    <w:rsid w:val="49FBEECE"/>
    <w:rsid w:val="4A032C6C"/>
    <w:rsid w:val="4A048ECD"/>
    <w:rsid w:val="4A0FBE2F"/>
    <w:rsid w:val="4A1456B2"/>
    <w:rsid w:val="4A14F602"/>
    <w:rsid w:val="4A1780CC"/>
    <w:rsid w:val="4A29B5FB"/>
    <w:rsid w:val="4A3B4872"/>
    <w:rsid w:val="4A41C80A"/>
    <w:rsid w:val="4A452AEA"/>
    <w:rsid w:val="4A49EB42"/>
    <w:rsid w:val="4A4EC0BD"/>
    <w:rsid w:val="4A5B6ACE"/>
    <w:rsid w:val="4A60BFF3"/>
    <w:rsid w:val="4A717C67"/>
    <w:rsid w:val="4A71DA96"/>
    <w:rsid w:val="4A8578CF"/>
    <w:rsid w:val="4A8742FC"/>
    <w:rsid w:val="4A8ECADA"/>
    <w:rsid w:val="4A925403"/>
    <w:rsid w:val="4AA455B2"/>
    <w:rsid w:val="4AA92D6C"/>
    <w:rsid w:val="4AAACFAC"/>
    <w:rsid w:val="4AAD3582"/>
    <w:rsid w:val="4AB08D77"/>
    <w:rsid w:val="4AB9380B"/>
    <w:rsid w:val="4ACEAFCA"/>
    <w:rsid w:val="4AD12F99"/>
    <w:rsid w:val="4AD79145"/>
    <w:rsid w:val="4AD8F13F"/>
    <w:rsid w:val="4AF3A94C"/>
    <w:rsid w:val="4AF81041"/>
    <w:rsid w:val="4B012543"/>
    <w:rsid w:val="4B019B24"/>
    <w:rsid w:val="4B055670"/>
    <w:rsid w:val="4B09B113"/>
    <w:rsid w:val="4B0CBB42"/>
    <w:rsid w:val="4B0FEF1C"/>
    <w:rsid w:val="4B1A8010"/>
    <w:rsid w:val="4B1F5501"/>
    <w:rsid w:val="4B260F1D"/>
    <w:rsid w:val="4B27F099"/>
    <w:rsid w:val="4B284D4D"/>
    <w:rsid w:val="4B32C7CC"/>
    <w:rsid w:val="4B34AAA0"/>
    <w:rsid w:val="4B4269D9"/>
    <w:rsid w:val="4B4557C4"/>
    <w:rsid w:val="4B459273"/>
    <w:rsid w:val="4B48D302"/>
    <w:rsid w:val="4B5BBE86"/>
    <w:rsid w:val="4B7B893F"/>
    <w:rsid w:val="4B7D38EC"/>
    <w:rsid w:val="4B88BDA4"/>
    <w:rsid w:val="4B8D6A6C"/>
    <w:rsid w:val="4B9D0B9D"/>
    <w:rsid w:val="4BBBD98C"/>
    <w:rsid w:val="4BD25D05"/>
    <w:rsid w:val="4BEB5805"/>
    <w:rsid w:val="4BEC88F2"/>
    <w:rsid w:val="4BF074E0"/>
    <w:rsid w:val="4C108C17"/>
    <w:rsid w:val="4C1D513F"/>
    <w:rsid w:val="4C26EB39"/>
    <w:rsid w:val="4C2D134B"/>
    <w:rsid w:val="4C2E8EB6"/>
    <w:rsid w:val="4C32EADA"/>
    <w:rsid w:val="4C353F1E"/>
    <w:rsid w:val="4C424963"/>
    <w:rsid w:val="4C4571FC"/>
    <w:rsid w:val="4C4FB528"/>
    <w:rsid w:val="4C500E38"/>
    <w:rsid w:val="4C5048E4"/>
    <w:rsid w:val="4C524BF1"/>
    <w:rsid w:val="4C533591"/>
    <w:rsid w:val="4C56B3BC"/>
    <w:rsid w:val="4C5A06E6"/>
    <w:rsid w:val="4C5C77DD"/>
    <w:rsid w:val="4C5C7DE4"/>
    <w:rsid w:val="4C5E5000"/>
    <w:rsid w:val="4C61D40C"/>
    <w:rsid w:val="4C64C613"/>
    <w:rsid w:val="4C6A881F"/>
    <w:rsid w:val="4C6D897C"/>
    <w:rsid w:val="4C708E84"/>
    <w:rsid w:val="4C778786"/>
    <w:rsid w:val="4C784C1F"/>
    <w:rsid w:val="4C892248"/>
    <w:rsid w:val="4C89376C"/>
    <w:rsid w:val="4CA80899"/>
    <w:rsid w:val="4CAA16C0"/>
    <w:rsid w:val="4CBE729B"/>
    <w:rsid w:val="4CC07792"/>
    <w:rsid w:val="4CC4EC63"/>
    <w:rsid w:val="4CC67587"/>
    <w:rsid w:val="4CCA4B65"/>
    <w:rsid w:val="4CCCEE40"/>
    <w:rsid w:val="4CD121C5"/>
    <w:rsid w:val="4CD31582"/>
    <w:rsid w:val="4CD8E5CA"/>
    <w:rsid w:val="4CDE7AD9"/>
    <w:rsid w:val="4CE9248C"/>
    <w:rsid w:val="4CF1388C"/>
    <w:rsid w:val="4CFC84AF"/>
    <w:rsid w:val="4D0174D5"/>
    <w:rsid w:val="4D0ABC24"/>
    <w:rsid w:val="4D0D3354"/>
    <w:rsid w:val="4D12735C"/>
    <w:rsid w:val="4D3018E0"/>
    <w:rsid w:val="4D31A25B"/>
    <w:rsid w:val="4D381BAB"/>
    <w:rsid w:val="4D3EFEB9"/>
    <w:rsid w:val="4D49037A"/>
    <w:rsid w:val="4D4F6E0F"/>
    <w:rsid w:val="4D538721"/>
    <w:rsid w:val="4D5E5F45"/>
    <w:rsid w:val="4D625FCB"/>
    <w:rsid w:val="4D742AB3"/>
    <w:rsid w:val="4D77F2A1"/>
    <w:rsid w:val="4D78854B"/>
    <w:rsid w:val="4D860DA0"/>
    <w:rsid w:val="4D8D742C"/>
    <w:rsid w:val="4D8F0661"/>
    <w:rsid w:val="4D944E05"/>
    <w:rsid w:val="4D96EA52"/>
    <w:rsid w:val="4D971F26"/>
    <w:rsid w:val="4D9A0699"/>
    <w:rsid w:val="4D9AC470"/>
    <w:rsid w:val="4D9D0667"/>
    <w:rsid w:val="4D9DC145"/>
    <w:rsid w:val="4DA6EFB9"/>
    <w:rsid w:val="4DA97EF6"/>
    <w:rsid w:val="4DADAF83"/>
    <w:rsid w:val="4DAFC9B9"/>
    <w:rsid w:val="4DB50318"/>
    <w:rsid w:val="4DB568C1"/>
    <w:rsid w:val="4DBBBCAB"/>
    <w:rsid w:val="4DCDF267"/>
    <w:rsid w:val="4DDF0EE4"/>
    <w:rsid w:val="4DEB17CA"/>
    <w:rsid w:val="4DEFB473"/>
    <w:rsid w:val="4DF0B212"/>
    <w:rsid w:val="4DF216D1"/>
    <w:rsid w:val="4DFDB1B4"/>
    <w:rsid w:val="4E06CE84"/>
    <w:rsid w:val="4E07F049"/>
    <w:rsid w:val="4E265CA9"/>
    <w:rsid w:val="4E2A22F5"/>
    <w:rsid w:val="4E2E6806"/>
    <w:rsid w:val="4E4E7A06"/>
    <w:rsid w:val="4E51067F"/>
    <w:rsid w:val="4E527A0B"/>
    <w:rsid w:val="4E53FB9F"/>
    <w:rsid w:val="4E579B37"/>
    <w:rsid w:val="4E5D0731"/>
    <w:rsid w:val="4E71458B"/>
    <w:rsid w:val="4E71CE73"/>
    <w:rsid w:val="4E75AC66"/>
    <w:rsid w:val="4E7912CD"/>
    <w:rsid w:val="4E792190"/>
    <w:rsid w:val="4E7FDAB6"/>
    <w:rsid w:val="4E811A7D"/>
    <w:rsid w:val="4E870A02"/>
    <w:rsid w:val="4E8AF12E"/>
    <w:rsid w:val="4E90C5E1"/>
    <w:rsid w:val="4E953429"/>
    <w:rsid w:val="4E95AF61"/>
    <w:rsid w:val="4EA0FDCF"/>
    <w:rsid w:val="4EA2EEBA"/>
    <w:rsid w:val="4EAF0D6E"/>
    <w:rsid w:val="4EBF0F5A"/>
    <w:rsid w:val="4EC0B80A"/>
    <w:rsid w:val="4ED20A87"/>
    <w:rsid w:val="4ED4432B"/>
    <w:rsid w:val="4EDAE86C"/>
    <w:rsid w:val="4EEC1C51"/>
    <w:rsid w:val="4EF3C722"/>
    <w:rsid w:val="4EFCCE2F"/>
    <w:rsid w:val="4EFEC20D"/>
    <w:rsid w:val="4F123E7E"/>
    <w:rsid w:val="4F2BB283"/>
    <w:rsid w:val="4F2FD694"/>
    <w:rsid w:val="4F32E9EC"/>
    <w:rsid w:val="4F39B7FC"/>
    <w:rsid w:val="4F3BE455"/>
    <w:rsid w:val="4F3CE5A4"/>
    <w:rsid w:val="4F402927"/>
    <w:rsid w:val="4F445B9E"/>
    <w:rsid w:val="4F4605F5"/>
    <w:rsid w:val="4F4B5838"/>
    <w:rsid w:val="4F56A20A"/>
    <w:rsid w:val="4F61646A"/>
    <w:rsid w:val="4F6F0E3E"/>
    <w:rsid w:val="4F6FB304"/>
    <w:rsid w:val="4F77FF5A"/>
    <w:rsid w:val="4F87302F"/>
    <w:rsid w:val="4F90F043"/>
    <w:rsid w:val="4F9EDFF0"/>
    <w:rsid w:val="4FA08F40"/>
    <w:rsid w:val="4FB98118"/>
    <w:rsid w:val="4FBE60CD"/>
    <w:rsid w:val="4FCC54C8"/>
    <w:rsid w:val="4FD47EEA"/>
    <w:rsid w:val="4FD61E08"/>
    <w:rsid w:val="4FDDE71C"/>
    <w:rsid w:val="4FE0CBC4"/>
    <w:rsid w:val="4FEAFCE0"/>
    <w:rsid w:val="4FEC3515"/>
    <w:rsid w:val="4FF3B6B7"/>
    <w:rsid w:val="4FFCC9EA"/>
    <w:rsid w:val="50055ED2"/>
    <w:rsid w:val="5008446E"/>
    <w:rsid w:val="500AEFB0"/>
    <w:rsid w:val="500E1579"/>
    <w:rsid w:val="500E6AAE"/>
    <w:rsid w:val="5010B8A0"/>
    <w:rsid w:val="50231B6C"/>
    <w:rsid w:val="502529F4"/>
    <w:rsid w:val="5037550A"/>
    <w:rsid w:val="50382483"/>
    <w:rsid w:val="50386516"/>
    <w:rsid w:val="503878AE"/>
    <w:rsid w:val="5038D37F"/>
    <w:rsid w:val="504B45F9"/>
    <w:rsid w:val="50530AFC"/>
    <w:rsid w:val="505931A7"/>
    <w:rsid w:val="505D74D0"/>
    <w:rsid w:val="5066034A"/>
    <w:rsid w:val="5069EE93"/>
    <w:rsid w:val="506C70A2"/>
    <w:rsid w:val="50702430"/>
    <w:rsid w:val="50864BD5"/>
    <w:rsid w:val="508FEA12"/>
    <w:rsid w:val="50913337"/>
    <w:rsid w:val="5091E2EC"/>
    <w:rsid w:val="50925666"/>
    <w:rsid w:val="5099EA58"/>
    <w:rsid w:val="509FA50A"/>
    <w:rsid w:val="50B9E809"/>
    <w:rsid w:val="50C7C864"/>
    <w:rsid w:val="50C7F34A"/>
    <w:rsid w:val="50CC5335"/>
    <w:rsid w:val="50D1E105"/>
    <w:rsid w:val="50D94161"/>
    <w:rsid w:val="50E875FD"/>
    <w:rsid w:val="50E88A8E"/>
    <w:rsid w:val="50EBEDD7"/>
    <w:rsid w:val="50EBEFCB"/>
    <w:rsid w:val="50EE6C92"/>
    <w:rsid w:val="50F47D75"/>
    <w:rsid w:val="5117E944"/>
    <w:rsid w:val="5122B3D7"/>
    <w:rsid w:val="5150B2D0"/>
    <w:rsid w:val="5156A16F"/>
    <w:rsid w:val="5161F655"/>
    <w:rsid w:val="5173DDBF"/>
    <w:rsid w:val="517B1C87"/>
    <w:rsid w:val="51857BD3"/>
    <w:rsid w:val="5188EC2A"/>
    <w:rsid w:val="518AF746"/>
    <w:rsid w:val="519CA8DF"/>
    <w:rsid w:val="51A0FAED"/>
    <w:rsid w:val="51AB405D"/>
    <w:rsid w:val="51B4DF47"/>
    <w:rsid w:val="51B7A692"/>
    <w:rsid w:val="51BB7627"/>
    <w:rsid w:val="51BC7262"/>
    <w:rsid w:val="51C0FB85"/>
    <w:rsid w:val="51C177B8"/>
    <w:rsid w:val="51C2C7CF"/>
    <w:rsid w:val="51C725DF"/>
    <w:rsid w:val="51D76E1D"/>
    <w:rsid w:val="51DC682A"/>
    <w:rsid w:val="51E2EA4B"/>
    <w:rsid w:val="51E54B1D"/>
    <w:rsid w:val="51E8EBAE"/>
    <w:rsid w:val="51EFA582"/>
    <w:rsid w:val="5214357A"/>
    <w:rsid w:val="521E4E3D"/>
    <w:rsid w:val="5222C817"/>
    <w:rsid w:val="5230CE6E"/>
    <w:rsid w:val="5230E48D"/>
    <w:rsid w:val="523636EB"/>
    <w:rsid w:val="523BC494"/>
    <w:rsid w:val="523C300D"/>
    <w:rsid w:val="52420562"/>
    <w:rsid w:val="5257D362"/>
    <w:rsid w:val="525CE530"/>
    <w:rsid w:val="52681BCD"/>
    <w:rsid w:val="526EFC91"/>
    <w:rsid w:val="526F4777"/>
    <w:rsid w:val="52794D06"/>
    <w:rsid w:val="527B8500"/>
    <w:rsid w:val="52876272"/>
    <w:rsid w:val="528A6D18"/>
    <w:rsid w:val="52A06D65"/>
    <w:rsid w:val="52A571FE"/>
    <w:rsid w:val="52AA1F40"/>
    <w:rsid w:val="52B5AB77"/>
    <w:rsid w:val="52D0E21C"/>
    <w:rsid w:val="52DB6195"/>
    <w:rsid w:val="52DF8C4E"/>
    <w:rsid w:val="52E4A5BB"/>
    <w:rsid w:val="52E5BDF2"/>
    <w:rsid w:val="52EC8E95"/>
    <w:rsid w:val="52EFF084"/>
    <w:rsid w:val="52F1FAC6"/>
    <w:rsid w:val="52FE3C05"/>
    <w:rsid w:val="530603ED"/>
    <w:rsid w:val="530C2CEE"/>
    <w:rsid w:val="53120339"/>
    <w:rsid w:val="53121342"/>
    <w:rsid w:val="533BAE58"/>
    <w:rsid w:val="534401DD"/>
    <w:rsid w:val="5357D497"/>
    <w:rsid w:val="536565A6"/>
    <w:rsid w:val="5365909D"/>
    <w:rsid w:val="5366A532"/>
    <w:rsid w:val="53693601"/>
    <w:rsid w:val="536B7ADA"/>
    <w:rsid w:val="53712606"/>
    <w:rsid w:val="53726E76"/>
    <w:rsid w:val="537326BC"/>
    <w:rsid w:val="5374999A"/>
    <w:rsid w:val="5382D6DC"/>
    <w:rsid w:val="5390E818"/>
    <w:rsid w:val="53A5AB61"/>
    <w:rsid w:val="53C1FB52"/>
    <w:rsid w:val="53E76499"/>
    <w:rsid w:val="53E9223D"/>
    <w:rsid w:val="53F39F5F"/>
    <w:rsid w:val="53F40D84"/>
    <w:rsid w:val="53F7BD97"/>
    <w:rsid w:val="53FC0988"/>
    <w:rsid w:val="540CD637"/>
    <w:rsid w:val="54104DE5"/>
    <w:rsid w:val="54279B11"/>
    <w:rsid w:val="54282F02"/>
    <w:rsid w:val="54290B97"/>
    <w:rsid w:val="5433AC5C"/>
    <w:rsid w:val="54370A54"/>
    <w:rsid w:val="543BB429"/>
    <w:rsid w:val="5459FA42"/>
    <w:rsid w:val="545C88FA"/>
    <w:rsid w:val="54677E28"/>
    <w:rsid w:val="5467DFDB"/>
    <w:rsid w:val="546832B7"/>
    <w:rsid w:val="546FC18A"/>
    <w:rsid w:val="5472C41F"/>
    <w:rsid w:val="5476D994"/>
    <w:rsid w:val="547A1CD3"/>
    <w:rsid w:val="547F2C7C"/>
    <w:rsid w:val="5491C0F2"/>
    <w:rsid w:val="549CFEB2"/>
    <w:rsid w:val="54ACE0F4"/>
    <w:rsid w:val="54B18FDE"/>
    <w:rsid w:val="54B44042"/>
    <w:rsid w:val="54B542CD"/>
    <w:rsid w:val="54C64AC8"/>
    <w:rsid w:val="54D2C72E"/>
    <w:rsid w:val="54D860DA"/>
    <w:rsid w:val="54DB095F"/>
    <w:rsid w:val="54DE6327"/>
    <w:rsid w:val="54E3DED6"/>
    <w:rsid w:val="54E6D3A4"/>
    <w:rsid w:val="54EAD3D2"/>
    <w:rsid w:val="54F01F4C"/>
    <w:rsid w:val="54F6DE1A"/>
    <w:rsid w:val="54F9FE2C"/>
    <w:rsid w:val="54FA42A6"/>
    <w:rsid w:val="54FEE6E7"/>
    <w:rsid w:val="55011200"/>
    <w:rsid w:val="5503DC53"/>
    <w:rsid w:val="55079B98"/>
    <w:rsid w:val="55120326"/>
    <w:rsid w:val="551394B3"/>
    <w:rsid w:val="551A073C"/>
    <w:rsid w:val="55205C49"/>
    <w:rsid w:val="5524836E"/>
    <w:rsid w:val="55258C70"/>
    <w:rsid w:val="552D0627"/>
    <w:rsid w:val="55313076"/>
    <w:rsid w:val="55516898"/>
    <w:rsid w:val="555675D6"/>
    <w:rsid w:val="555841E0"/>
    <w:rsid w:val="5558FE53"/>
    <w:rsid w:val="55687811"/>
    <w:rsid w:val="556B9100"/>
    <w:rsid w:val="55738382"/>
    <w:rsid w:val="55866C17"/>
    <w:rsid w:val="5594E4D3"/>
    <w:rsid w:val="55958E58"/>
    <w:rsid w:val="559A4282"/>
    <w:rsid w:val="55A2BCC7"/>
    <w:rsid w:val="55AEA2DF"/>
    <w:rsid w:val="55AF72B4"/>
    <w:rsid w:val="55CD4C45"/>
    <w:rsid w:val="55CF80C9"/>
    <w:rsid w:val="55D48C18"/>
    <w:rsid w:val="55D959B0"/>
    <w:rsid w:val="55EFEB60"/>
    <w:rsid w:val="55F25F4D"/>
    <w:rsid w:val="55F4D491"/>
    <w:rsid w:val="55F8FE09"/>
    <w:rsid w:val="560C0E13"/>
    <w:rsid w:val="5619BFF6"/>
    <w:rsid w:val="561B090A"/>
    <w:rsid w:val="562321C4"/>
    <w:rsid w:val="563A53B4"/>
    <w:rsid w:val="5653322A"/>
    <w:rsid w:val="5653DF45"/>
    <w:rsid w:val="5677C4DB"/>
    <w:rsid w:val="56834428"/>
    <w:rsid w:val="5694A04C"/>
    <w:rsid w:val="569621F0"/>
    <w:rsid w:val="5697DCE3"/>
    <w:rsid w:val="56AD0CF6"/>
    <w:rsid w:val="56AFC281"/>
    <w:rsid w:val="56B0392B"/>
    <w:rsid w:val="56B080CF"/>
    <w:rsid w:val="56B6B5CB"/>
    <w:rsid w:val="56B8CBB1"/>
    <w:rsid w:val="56BE685B"/>
    <w:rsid w:val="56C33457"/>
    <w:rsid w:val="56C33B36"/>
    <w:rsid w:val="56CC2920"/>
    <w:rsid w:val="56CD3D4B"/>
    <w:rsid w:val="56DB037A"/>
    <w:rsid w:val="56F258A5"/>
    <w:rsid w:val="56FA873C"/>
    <w:rsid w:val="56FC60CD"/>
    <w:rsid w:val="5713C1C7"/>
    <w:rsid w:val="571931A8"/>
    <w:rsid w:val="571DC9A2"/>
    <w:rsid w:val="57221355"/>
    <w:rsid w:val="5732F3EB"/>
    <w:rsid w:val="573C4E39"/>
    <w:rsid w:val="573FDCF9"/>
    <w:rsid w:val="575C5538"/>
    <w:rsid w:val="57618F4B"/>
    <w:rsid w:val="576978FF"/>
    <w:rsid w:val="576C6D33"/>
    <w:rsid w:val="576EACF6"/>
    <w:rsid w:val="576F4772"/>
    <w:rsid w:val="5776732B"/>
    <w:rsid w:val="578B9418"/>
    <w:rsid w:val="578C0CB9"/>
    <w:rsid w:val="579E109B"/>
    <w:rsid w:val="57A02E12"/>
    <w:rsid w:val="57B2B5C8"/>
    <w:rsid w:val="57B84402"/>
    <w:rsid w:val="57BCD160"/>
    <w:rsid w:val="57BD7DE4"/>
    <w:rsid w:val="57BFCA7A"/>
    <w:rsid w:val="57C61796"/>
    <w:rsid w:val="57C7FBC2"/>
    <w:rsid w:val="57CAE6A5"/>
    <w:rsid w:val="57CB7484"/>
    <w:rsid w:val="57D699F7"/>
    <w:rsid w:val="57E83842"/>
    <w:rsid w:val="57E8966F"/>
    <w:rsid w:val="57EA9C03"/>
    <w:rsid w:val="57F123A4"/>
    <w:rsid w:val="57FDBE39"/>
    <w:rsid w:val="58047517"/>
    <w:rsid w:val="58076985"/>
    <w:rsid w:val="580E09CF"/>
    <w:rsid w:val="580E5842"/>
    <w:rsid w:val="5816F460"/>
    <w:rsid w:val="5818305B"/>
    <w:rsid w:val="581C40EC"/>
    <w:rsid w:val="5822B805"/>
    <w:rsid w:val="582AA059"/>
    <w:rsid w:val="5843B1A0"/>
    <w:rsid w:val="58456402"/>
    <w:rsid w:val="585AC8E6"/>
    <w:rsid w:val="585FCD83"/>
    <w:rsid w:val="58640724"/>
    <w:rsid w:val="586B7348"/>
    <w:rsid w:val="586DBE50"/>
    <w:rsid w:val="586EAFFA"/>
    <w:rsid w:val="587E0DB3"/>
    <w:rsid w:val="58846796"/>
    <w:rsid w:val="588DA1B9"/>
    <w:rsid w:val="588DE9E0"/>
    <w:rsid w:val="5891F7C1"/>
    <w:rsid w:val="5895DCE9"/>
    <w:rsid w:val="58973CE3"/>
    <w:rsid w:val="58A0DEEE"/>
    <w:rsid w:val="58AB2259"/>
    <w:rsid w:val="58AB3703"/>
    <w:rsid w:val="58B35D83"/>
    <w:rsid w:val="58BF4B1D"/>
    <w:rsid w:val="58E0578B"/>
    <w:rsid w:val="58E28CCE"/>
    <w:rsid w:val="58E2EA55"/>
    <w:rsid w:val="58F2A926"/>
    <w:rsid w:val="5900AA89"/>
    <w:rsid w:val="59012932"/>
    <w:rsid w:val="5901725E"/>
    <w:rsid w:val="59018F2A"/>
    <w:rsid w:val="5903120C"/>
    <w:rsid w:val="5908525C"/>
    <w:rsid w:val="590A1668"/>
    <w:rsid w:val="590D98A3"/>
    <w:rsid w:val="591056D4"/>
    <w:rsid w:val="5910C4B0"/>
    <w:rsid w:val="591A8A3A"/>
    <w:rsid w:val="591E24B2"/>
    <w:rsid w:val="591F6201"/>
    <w:rsid w:val="5929D5B2"/>
    <w:rsid w:val="592B978C"/>
    <w:rsid w:val="593CF404"/>
    <w:rsid w:val="59425A25"/>
    <w:rsid w:val="5953AEEA"/>
    <w:rsid w:val="595C45B3"/>
    <w:rsid w:val="59727FB1"/>
    <w:rsid w:val="597D496A"/>
    <w:rsid w:val="597D79F8"/>
    <w:rsid w:val="59815956"/>
    <w:rsid w:val="598798CE"/>
    <w:rsid w:val="598F8D1F"/>
    <w:rsid w:val="5990F99F"/>
    <w:rsid w:val="5994A78B"/>
    <w:rsid w:val="59975A9B"/>
    <w:rsid w:val="599B7EB2"/>
    <w:rsid w:val="599ED8D1"/>
    <w:rsid w:val="59A27C42"/>
    <w:rsid w:val="59A35742"/>
    <w:rsid w:val="59B06D93"/>
    <w:rsid w:val="59C0D269"/>
    <w:rsid w:val="59ED4D26"/>
    <w:rsid w:val="59EEA982"/>
    <w:rsid w:val="5A06D67C"/>
    <w:rsid w:val="5A0F28C9"/>
    <w:rsid w:val="5A2D4E0B"/>
    <w:rsid w:val="5A3B9D05"/>
    <w:rsid w:val="5A41ED40"/>
    <w:rsid w:val="5A4AFB8D"/>
    <w:rsid w:val="5A5956D0"/>
    <w:rsid w:val="5A5DD515"/>
    <w:rsid w:val="5A64F34F"/>
    <w:rsid w:val="5A65C777"/>
    <w:rsid w:val="5A67682A"/>
    <w:rsid w:val="5A74AD9A"/>
    <w:rsid w:val="5A74BD7B"/>
    <w:rsid w:val="5A7510C2"/>
    <w:rsid w:val="5A754572"/>
    <w:rsid w:val="5A7A5BA9"/>
    <w:rsid w:val="5A7C1493"/>
    <w:rsid w:val="5A7C2344"/>
    <w:rsid w:val="5A8240CA"/>
    <w:rsid w:val="5A87750A"/>
    <w:rsid w:val="5A8969FC"/>
    <w:rsid w:val="5A964EE9"/>
    <w:rsid w:val="5A96FDE9"/>
    <w:rsid w:val="5A9A6AB4"/>
    <w:rsid w:val="5AAF4AB3"/>
    <w:rsid w:val="5AB73C5E"/>
    <w:rsid w:val="5AB7B615"/>
    <w:rsid w:val="5AB8B39F"/>
    <w:rsid w:val="5ABF56B5"/>
    <w:rsid w:val="5AC8B397"/>
    <w:rsid w:val="5AD2EBBA"/>
    <w:rsid w:val="5AD521B9"/>
    <w:rsid w:val="5AD9415E"/>
    <w:rsid w:val="5AEA7462"/>
    <w:rsid w:val="5AED0CFA"/>
    <w:rsid w:val="5AF1A32B"/>
    <w:rsid w:val="5AF1ED95"/>
    <w:rsid w:val="5AF5A032"/>
    <w:rsid w:val="5B16B4ED"/>
    <w:rsid w:val="5B174569"/>
    <w:rsid w:val="5B1A28A9"/>
    <w:rsid w:val="5B20859D"/>
    <w:rsid w:val="5B3660E0"/>
    <w:rsid w:val="5B36E192"/>
    <w:rsid w:val="5B52DAF1"/>
    <w:rsid w:val="5B56E199"/>
    <w:rsid w:val="5B6AEB27"/>
    <w:rsid w:val="5B7CE17E"/>
    <w:rsid w:val="5B82D3A7"/>
    <w:rsid w:val="5B85429A"/>
    <w:rsid w:val="5B973AAF"/>
    <w:rsid w:val="5BAF0406"/>
    <w:rsid w:val="5BAFD55A"/>
    <w:rsid w:val="5BCADF4F"/>
    <w:rsid w:val="5BD56ACA"/>
    <w:rsid w:val="5BDEE735"/>
    <w:rsid w:val="5BE7B3F8"/>
    <w:rsid w:val="5BF41552"/>
    <w:rsid w:val="5BF49C2F"/>
    <w:rsid w:val="5BFD353C"/>
    <w:rsid w:val="5C143D08"/>
    <w:rsid w:val="5C16DD4D"/>
    <w:rsid w:val="5C396CDF"/>
    <w:rsid w:val="5C625F11"/>
    <w:rsid w:val="5C66BD11"/>
    <w:rsid w:val="5C712970"/>
    <w:rsid w:val="5C7357D4"/>
    <w:rsid w:val="5C74A623"/>
    <w:rsid w:val="5C75BE5E"/>
    <w:rsid w:val="5C768986"/>
    <w:rsid w:val="5C76ED28"/>
    <w:rsid w:val="5C83A598"/>
    <w:rsid w:val="5C8DBE9A"/>
    <w:rsid w:val="5C9C88E8"/>
    <w:rsid w:val="5C9E58EE"/>
    <w:rsid w:val="5CA9A32E"/>
    <w:rsid w:val="5CAAC65E"/>
    <w:rsid w:val="5CADFC81"/>
    <w:rsid w:val="5CC4F9E2"/>
    <w:rsid w:val="5CD5A342"/>
    <w:rsid w:val="5CDD993B"/>
    <w:rsid w:val="5CDFCDC5"/>
    <w:rsid w:val="5CE24385"/>
    <w:rsid w:val="5CE40301"/>
    <w:rsid w:val="5CE58B7A"/>
    <w:rsid w:val="5CED5C83"/>
    <w:rsid w:val="5CF76B3A"/>
    <w:rsid w:val="5D04313D"/>
    <w:rsid w:val="5D0D5255"/>
    <w:rsid w:val="5D112622"/>
    <w:rsid w:val="5D1990A0"/>
    <w:rsid w:val="5D2E111D"/>
    <w:rsid w:val="5D30B843"/>
    <w:rsid w:val="5D3287E3"/>
    <w:rsid w:val="5D3A7578"/>
    <w:rsid w:val="5D473620"/>
    <w:rsid w:val="5D501BF1"/>
    <w:rsid w:val="5D511211"/>
    <w:rsid w:val="5D5869B5"/>
    <w:rsid w:val="5D58CCBD"/>
    <w:rsid w:val="5D5C4616"/>
    <w:rsid w:val="5D5E365B"/>
    <w:rsid w:val="5D65953E"/>
    <w:rsid w:val="5D69ADA0"/>
    <w:rsid w:val="5D6AC004"/>
    <w:rsid w:val="5D6EF0C9"/>
    <w:rsid w:val="5D78D67A"/>
    <w:rsid w:val="5D7E16A1"/>
    <w:rsid w:val="5DA9C6A4"/>
    <w:rsid w:val="5DABDAE9"/>
    <w:rsid w:val="5DB37532"/>
    <w:rsid w:val="5DB41ABC"/>
    <w:rsid w:val="5DB5C623"/>
    <w:rsid w:val="5DBC5AAD"/>
    <w:rsid w:val="5DC37186"/>
    <w:rsid w:val="5DC7D373"/>
    <w:rsid w:val="5DD0F205"/>
    <w:rsid w:val="5DDB30EF"/>
    <w:rsid w:val="5DE984F3"/>
    <w:rsid w:val="5DF3B79D"/>
    <w:rsid w:val="5DF64EC6"/>
    <w:rsid w:val="5DF9896B"/>
    <w:rsid w:val="5DFC6E2D"/>
    <w:rsid w:val="5E084848"/>
    <w:rsid w:val="5E0C85FB"/>
    <w:rsid w:val="5E14A012"/>
    <w:rsid w:val="5E21B267"/>
    <w:rsid w:val="5E21DE59"/>
    <w:rsid w:val="5E25375D"/>
    <w:rsid w:val="5E2A8604"/>
    <w:rsid w:val="5E2B2E0F"/>
    <w:rsid w:val="5E2C19D9"/>
    <w:rsid w:val="5E358E39"/>
    <w:rsid w:val="5E35A82E"/>
    <w:rsid w:val="5E39103A"/>
    <w:rsid w:val="5E3A074B"/>
    <w:rsid w:val="5E3AFAA3"/>
    <w:rsid w:val="5E40B406"/>
    <w:rsid w:val="5E4A9C94"/>
    <w:rsid w:val="5E4B4A39"/>
    <w:rsid w:val="5E573FF5"/>
    <w:rsid w:val="5E59CCA6"/>
    <w:rsid w:val="5E68C208"/>
    <w:rsid w:val="5E6DC8F9"/>
    <w:rsid w:val="5E778B66"/>
    <w:rsid w:val="5E842A76"/>
    <w:rsid w:val="5E86DB03"/>
    <w:rsid w:val="5E8ABA96"/>
    <w:rsid w:val="5E8B1103"/>
    <w:rsid w:val="5E951F3F"/>
    <w:rsid w:val="5E9B220F"/>
    <w:rsid w:val="5EA2C1CA"/>
    <w:rsid w:val="5EAC7446"/>
    <w:rsid w:val="5EACED0A"/>
    <w:rsid w:val="5EADB88C"/>
    <w:rsid w:val="5EB6BA77"/>
    <w:rsid w:val="5EC3D12F"/>
    <w:rsid w:val="5EC5EE49"/>
    <w:rsid w:val="5EC6F440"/>
    <w:rsid w:val="5ED7E90D"/>
    <w:rsid w:val="5EE06929"/>
    <w:rsid w:val="5EF91997"/>
    <w:rsid w:val="5F05CB99"/>
    <w:rsid w:val="5F071545"/>
    <w:rsid w:val="5F0E9FC2"/>
    <w:rsid w:val="5F143198"/>
    <w:rsid w:val="5F192231"/>
    <w:rsid w:val="5F2BFDE6"/>
    <w:rsid w:val="5F3A4EFD"/>
    <w:rsid w:val="5F425214"/>
    <w:rsid w:val="5F55AB78"/>
    <w:rsid w:val="5F5B3BC0"/>
    <w:rsid w:val="5F5BCAC0"/>
    <w:rsid w:val="5F5D89FA"/>
    <w:rsid w:val="5F5FD735"/>
    <w:rsid w:val="5F63A215"/>
    <w:rsid w:val="5F7178B0"/>
    <w:rsid w:val="5F791327"/>
    <w:rsid w:val="5F7F1767"/>
    <w:rsid w:val="5F8D87F5"/>
    <w:rsid w:val="5F93F117"/>
    <w:rsid w:val="5F99B185"/>
    <w:rsid w:val="5F9B283A"/>
    <w:rsid w:val="5F9CD3EE"/>
    <w:rsid w:val="5FACC59D"/>
    <w:rsid w:val="5FC089D9"/>
    <w:rsid w:val="5FC57904"/>
    <w:rsid w:val="5FC755A4"/>
    <w:rsid w:val="5FD0B689"/>
    <w:rsid w:val="5FD276B0"/>
    <w:rsid w:val="5FD9C762"/>
    <w:rsid w:val="5FDFFE91"/>
    <w:rsid w:val="5FEF52C4"/>
    <w:rsid w:val="5FF1160B"/>
    <w:rsid w:val="60032D0F"/>
    <w:rsid w:val="600CD040"/>
    <w:rsid w:val="60121FB4"/>
    <w:rsid w:val="601CFBC4"/>
    <w:rsid w:val="602387F4"/>
    <w:rsid w:val="6023B55F"/>
    <w:rsid w:val="602B5CC3"/>
    <w:rsid w:val="60380A98"/>
    <w:rsid w:val="603EE863"/>
    <w:rsid w:val="60590D3F"/>
    <w:rsid w:val="605F09CF"/>
    <w:rsid w:val="6065317A"/>
    <w:rsid w:val="60664DC2"/>
    <w:rsid w:val="6067CCE5"/>
    <w:rsid w:val="606C9C43"/>
    <w:rsid w:val="6077D92F"/>
    <w:rsid w:val="60893EF1"/>
    <w:rsid w:val="609D0CA9"/>
    <w:rsid w:val="60ACF9EC"/>
    <w:rsid w:val="60B169AA"/>
    <w:rsid w:val="60B50C3F"/>
    <w:rsid w:val="60BCD0BA"/>
    <w:rsid w:val="60C1AE56"/>
    <w:rsid w:val="60C2F30E"/>
    <w:rsid w:val="60C6DB9B"/>
    <w:rsid w:val="60D601B6"/>
    <w:rsid w:val="60D609DF"/>
    <w:rsid w:val="60E2E343"/>
    <w:rsid w:val="60F19434"/>
    <w:rsid w:val="60F1D50B"/>
    <w:rsid w:val="6103B258"/>
    <w:rsid w:val="610679F3"/>
    <w:rsid w:val="6121DFCE"/>
    <w:rsid w:val="612CA98A"/>
    <w:rsid w:val="61356A75"/>
    <w:rsid w:val="615E4254"/>
    <w:rsid w:val="616A33CA"/>
    <w:rsid w:val="616C04FB"/>
    <w:rsid w:val="6178A1D1"/>
    <w:rsid w:val="617C3262"/>
    <w:rsid w:val="619763C9"/>
    <w:rsid w:val="61980262"/>
    <w:rsid w:val="619CD189"/>
    <w:rsid w:val="61A014C4"/>
    <w:rsid w:val="61AB1F47"/>
    <w:rsid w:val="61BBEA7E"/>
    <w:rsid w:val="61C4EABF"/>
    <w:rsid w:val="61C6DFF5"/>
    <w:rsid w:val="61D59CC3"/>
    <w:rsid w:val="61D6CA36"/>
    <w:rsid w:val="61D6DBC1"/>
    <w:rsid w:val="61D864DD"/>
    <w:rsid w:val="61EF3D82"/>
    <w:rsid w:val="61FA08FD"/>
    <w:rsid w:val="6203236E"/>
    <w:rsid w:val="62060FF8"/>
    <w:rsid w:val="62074AF8"/>
    <w:rsid w:val="620C52CD"/>
    <w:rsid w:val="62103FBF"/>
    <w:rsid w:val="62185631"/>
    <w:rsid w:val="6223250A"/>
    <w:rsid w:val="62284ECE"/>
    <w:rsid w:val="622BE9BB"/>
    <w:rsid w:val="622FECD1"/>
    <w:rsid w:val="62309DD0"/>
    <w:rsid w:val="6239A524"/>
    <w:rsid w:val="6249430A"/>
    <w:rsid w:val="624DE6AE"/>
    <w:rsid w:val="6251FCDA"/>
    <w:rsid w:val="62699F02"/>
    <w:rsid w:val="6269A321"/>
    <w:rsid w:val="6271EF9F"/>
    <w:rsid w:val="6274BABE"/>
    <w:rsid w:val="62778926"/>
    <w:rsid w:val="628814C8"/>
    <w:rsid w:val="62A52E7F"/>
    <w:rsid w:val="62ADF0DF"/>
    <w:rsid w:val="62B2FB55"/>
    <w:rsid w:val="62BA2CFA"/>
    <w:rsid w:val="62BD2120"/>
    <w:rsid w:val="62C6C264"/>
    <w:rsid w:val="62CBD04C"/>
    <w:rsid w:val="62CD10AA"/>
    <w:rsid w:val="62D50695"/>
    <w:rsid w:val="62D8EF3D"/>
    <w:rsid w:val="62DC4823"/>
    <w:rsid w:val="62E98CCA"/>
    <w:rsid w:val="62F3E9F4"/>
    <w:rsid w:val="62F551BD"/>
    <w:rsid w:val="62F6E84C"/>
    <w:rsid w:val="62FBDA41"/>
    <w:rsid w:val="62FDC378"/>
    <w:rsid w:val="6300D2E6"/>
    <w:rsid w:val="63046605"/>
    <w:rsid w:val="630D38B2"/>
    <w:rsid w:val="630FDBE8"/>
    <w:rsid w:val="63103C05"/>
    <w:rsid w:val="63113A05"/>
    <w:rsid w:val="63133C0D"/>
    <w:rsid w:val="63179B30"/>
    <w:rsid w:val="63181F88"/>
    <w:rsid w:val="6318D72C"/>
    <w:rsid w:val="631C0833"/>
    <w:rsid w:val="632493B8"/>
    <w:rsid w:val="6334EF93"/>
    <w:rsid w:val="633EB19A"/>
    <w:rsid w:val="63470FB6"/>
    <w:rsid w:val="63491195"/>
    <w:rsid w:val="63494E27"/>
    <w:rsid w:val="63625B5A"/>
    <w:rsid w:val="6362E393"/>
    <w:rsid w:val="63675934"/>
    <w:rsid w:val="637509A6"/>
    <w:rsid w:val="6376BB54"/>
    <w:rsid w:val="63783624"/>
    <w:rsid w:val="63797C87"/>
    <w:rsid w:val="637FA3CC"/>
    <w:rsid w:val="637FE1EC"/>
    <w:rsid w:val="6380C641"/>
    <w:rsid w:val="6388E198"/>
    <w:rsid w:val="638DCEE6"/>
    <w:rsid w:val="638FDB8F"/>
    <w:rsid w:val="63909A1F"/>
    <w:rsid w:val="63913E74"/>
    <w:rsid w:val="639558F6"/>
    <w:rsid w:val="63A22BCC"/>
    <w:rsid w:val="63A53E7B"/>
    <w:rsid w:val="63AB52EF"/>
    <w:rsid w:val="63AE7780"/>
    <w:rsid w:val="63B7920F"/>
    <w:rsid w:val="63BAA5C9"/>
    <w:rsid w:val="63C3838C"/>
    <w:rsid w:val="63D8FBE0"/>
    <w:rsid w:val="63D93E86"/>
    <w:rsid w:val="63DBACD7"/>
    <w:rsid w:val="63E14BF2"/>
    <w:rsid w:val="63E2F06A"/>
    <w:rsid w:val="63F6E787"/>
    <w:rsid w:val="63FDFF4D"/>
    <w:rsid w:val="6404C3A3"/>
    <w:rsid w:val="640B9B8B"/>
    <w:rsid w:val="64123D2F"/>
    <w:rsid w:val="64199023"/>
    <w:rsid w:val="641CDF9D"/>
    <w:rsid w:val="6430B04C"/>
    <w:rsid w:val="643463B6"/>
    <w:rsid w:val="64382B52"/>
    <w:rsid w:val="643B063D"/>
    <w:rsid w:val="643BCB06"/>
    <w:rsid w:val="643FF63C"/>
    <w:rsid w:val="6441B239"/>
    <w:rsid w:val="6441BE22"/>
    <w:rsid w:val="644A8AE8"/>
    <w:rsid w:val="644CC0EC"/>
    <w:rsid w:val="644FD630"/>
    <w:rsid w:val="6455219B"/>
    <w:rsid w:val="6459A6C9"/>
    <w:rsid w:val="645B9286"/>
    <w:rsid w:val="646CDB83"/>
    <w:rsid w:val="6473A67B"/>
    <w:rsid w:val="647E6D2F"/>
    <w:rsid w:val="647EEEF4"/>
    <w:rsid w:val="648F350C"/>
    <w:rsid w:val="64948BBE"/>
    <w:rsid w:val="649B9E34"/>
    <w:rsid w:val="649FBC9D"/>
    <w:rsid w:val="64A32365"/>
    <w:rsid w:val="64A8A841"/>
    <w:rsid w:val="64A8D2EC"/>
    <w:rsid w:val="64B00765"/>
    <w:rsid w:val="64C26F93"/>
    <w:rsid w:val="64C4E509"/>
    <w:rsid w:val="64C542E9"/>
    <w:rsid w:val="64D182A8"/>
    <w:rsid w:val="64D8B7A5"/>
    <w:rsid w:val="64DB6649"/>
    <w:rsid w:val="64E1759D"/>
    <w:rsid w:val="64E538AD"/>
    <w:rsid w:val="64F517D8"/>
    <w:rsid w:val="64F9025F"/>
    <w:rsid w:val="650B0820"/>
    <w:rsid w:val="6510C2BB"/>
    <w:rsid w:val="651750B6"/>
    <w:rsid w:val="651D43D7"/>
    <w:rsid w:val="652C2109"/>
    <w:rsid w:val="652C9176"/>
    <w:rsid w:val="65319E90"/>
    <w:rsid w:val="653F4931"/>
    <w:rsid w:val="6544592F"/>
    <w:rsid w:val="6548DCF6"/>
    <w:rsid w:val="65631D3F"/>
    <w:rsid w:val="656E5628"/>
    <w:rsid w:val="656EFAB7"/>
    <w:rsid w:val="656F169F"/>
    <w:rsid w:val="657DDB48"/>
    <w:rsid w:val="657F13C5"/>
    <w:rsid w:val="65820F2A"/>
    <w:rsid w:val="65893211"/>
    <w:rsid w:val="6592B741"/>
    <w:rsid w:val="659BBF6E"/>
    <w:rsid w:val="65A08DD5"/>
    <w:rsid w:val="65A7A8A5"/>
    <w:rsid w:val="65A9978C"/>
    <w:rsid w:val="65C2863F"/>
    <w:rsid w:val="65E1D93C"/>
    <w:rsid w:val="65E7C388"/>
    <w:rsid w:val="65E86FF6"/>
    <w:rsid w:val="65EAC304"/>
    <w:rsid w:val="65EDAA0F"/>
    <w:rsid w:val="65F2BB23"/>
    <w:rsid w:val="66035FF8"/>
    <w:rsid w:val="66098561"/>
    <w:rsid w:val="660AE707"/>
    <w:rsid w:val="660E46A4"/>
    <w:rsid w:val="6610ED2A"/>
    <w:rsid w:val="66125425"/>
    <w:rsid w:val="661AC0B1"/>
    <w:rsid w:val="6627045A"/>
    <w:rsid w:val="6627C636"/>
    <w:rsid w:val="662ABF02"/>
    <w:rsid w:val="663175CD"/>
    <w:rsid w:val="66359FEF"/>
    <w:rsid w:val="664104A6"/>
    <w:rsid w:val="6646002D"/>
    <w:rsid w:val="66488FDC"/>
    <w:rsid w:val="66498F90"/>
    <w:rsid w:val="66562537"/>
    <w:rsid w:val="66686E9D"/>
    <w:rsid w:val="666C43DB"/>
    <w:rsid w:val="66747AE2"/>
    <w:rsid w:val="667B93EB"/>
    <w:rsid w:val="668338DB"/>
    <w:rsid w:val="66839C64"/>
    <w:rsid w:val="66886CA9"/>
    <w:rsid w:val="668F7B96"/>
    <w:rsid w:val="669D0F0E"/>
    <w:rsid w:val="66A9F044"/>
    <w:rsid w:val="66BBB0BB"/>
    <w:rsid w:val="66C57288"/>
    <w:rsid w:val="66C62789"/>
    <w:rsid w:val="66C8CCB6"/>
    <w:rsid w:val="66E3B32F"/>
    <w:rsid w:val="66E78F5D"/>
    <w:rsid w:val="66E8301A"/>
    <w:rsid w:val="66E8C16B"/>
    <w:rsid w:val="66EAEB1D"/>
    <w:rsid w:val="67103296"/>
    <w:rsid w:val="67117EA4"/>
    <w:rsid w:val="6717AB6F"/>
    <w:rsid w:val="6722A021"/>
    <w:rsid w:val="6737C7AA"/>
    <w:rsid w:val="673D3429"/>
    <w:rsid w:val="673E6F38"/>
    <w:rsid w:val="67401F26"/>
    <w:rsid w:val="674AFE18"/>
    <w:rsid w:val="676CE7F2"/>
    <w:rsid w:val="677702A7"/>
    <w:rsid w:val="6777943F"/>
    <w:rsid w:val="677C9A57"/>
    <w:rsid w:val="677D0ED0"/>
    <w:rsid w:val="677D7C38"/>
    <w:rsid w:val="678FC222"/>
    <w:rsid w:val="679541C7"/>
    <w:rsid w:val="67A591A0"/>
    <w:rsid w:val="67A84C43"/>
    <w:rsid w:val="67AA2F47"/>
    <w:rsid w:val="67AB00DD"/>
    <w:rsid w:val="67B0BE22"/>
    <w:rsid w:val="67B1A95F"/>
    <w:rsid w:val="67BE668D"/>
    <w:rsid w:val="67C66853"/>
    <w:rsid w:val="67CE9547"/>
    <w:rsid w:val="67D9A0E1"/>
    <w:rsid w:val="67E46E63"/>
    <w:rsid w:val="67ECB22A"/>
    <w:rsid w:val="67F4E095"/>
    <w:rsid w:val="67FA6251"/>
    <w:rsid w:val="6801CB74"/>
    <w:rsid w:val="6809E7EB"/>
    <w:rsid w:val="680B6076"/>
    <w:rsid w:val="68105EB7"/>
    <w:rsid w:val="6817FF87"/>
    <w:rsid w:val="682B641F"/>
    <w:rsid w:val="68341C2A"/>
    <w:rsid w:val="683B55F9"/>
    <w:rsid w:val="68475A0C"/>
    <w:rsid w:val="68509FEF"/>
    <w:rsid w:val="6853F96B"/>
    <w:rsid w:val="68633EF8"/>
    <w:rsid w:val="6863E2B1"/>
    <w:rsid w:val="68657D46"/>
    <w:rsid w:val="68678E83"/>
    <w:rsid w:val="686C85ED"/>
    <w:rsid w:val="687F554F"/>
    <w:rsid w:val="6890DB2A"/>
    <w:rsid w:val="68937023"/>
    <w:rsid w:val="6897BD3E"/>
    <w:rsid w:val="68999E99"/>
    <w:rsid w:val="68AD539C"/>
    <w:rsid w:val="68B3C414"/>
    <w:rsid w:val="68BE7B58"/>
    <w:rsid w:val="68D69587"/>
    <w:rsid w:val="68DB1FF9"/>
    <w:rsid w:val="68DC4E50"/>
    <w:rsid w:val="68EAADEC"/>
    <w:rsid w:val="68ED4BA3"/>
    <w:rsid w:val="68EEFF4B"/>
    <w:rsid w:val="68F200D5"/>
    <w:rsid w:val="68F4F7DA"/>
    <w:rsid w:val="690847ED"/>
    <w:rsid w:val="69088363"/>
    <w:rsid w:val="690AFA0A"/>
    <w:rsid w:val="690E2E55"/>
    <w:rsid w:val="691A0C0B"/>
    <w:rsid w:val="69303DE9"/>
    <w:rsid w:val="6938E488"/>
    <w:rsid w:val="69421816"/>
    <w:rsid w:val="69448E06"/>
    <w:rsid w:val="69481BFD"/>
    <w:rsid w:val="6952332B"/>
    <w:rsid w:val="69581217"/>
    <w:rsid w:val="695EE11F"/>
    <w:rsid w:val="696AC679"/>
    <w:rsid w:val="69790588"/>
    <w:rsid w:val="697B120B"/>
    <w:rsid w:val="698E2648"/>
    <w:rsid w:val="699FE1CE"/>
    <w:rsid w:val="69A5FDF2"/>
    <w:rsid w:val="69B5E779"/>
    <w:rsid w:val="69C083C1"/>
    <w:rsid w:val="69D1E773"/>
    <w:rsid w:val="69D5D5BD"/>
    <w:rsid w:val="69D62375"/>
    <w:rsid w:val="69D6DCC1"/>
    <w:rsid w:val="69DD96C6"/>
    <w:rsid w:val="69DE10D0"/>
    <w:rsid w:val="69DF2BAA"/>
    <w:rsid w:val="69E41E87"/>
    <w:rsid w:val="69E8B03A"/>
    <w:rsid w:val="69E8B9D3"/>
    <w:rsid w:val="69EC2BD4"/>
    <w:rsid w:val="69ED2589"/>
    <w:rsid w:val="69F6E875"/>
    <w:rsid w:val="69F91678"/>
    <w:rsid w:val="69F92593"/>
    <w:rsid w:val="69FAA309"/>
    <w:rsid w:val="69FBA53C"/>
    <w:rsid w:val="6A114418"/>
    <w:rsid w:val="6A42FCBF"/>
    <w:rsid w:val="6A48DDAD"/>
    <w:rsid w:val="6A5283AE"/>
    <w:rsid w:val="6A57408F"/>
    <w:rsid w:val="6A58107B"/>
    <w:rsid w:val="6A5C6209"/>
    <w:rsid w:val="6A680E48"/>
    <w:rsid w:val="6A6982A6"/>
    <w:rsid w:val="6A7C64F2"/>
    <w:rsid w:val="6A81C56E"/>
    <w:rsid w:val="6A83315E"/>
    <w:rsid w:val="6A856A59"/>
    <w:rsid w:val="6A89894B"/>
    <w:rsid w:val="6A92B66E"/>
    <w:rsid w:val="6A985185"/>
    <w:rsid w:val="6AC37020"/>
    <w:rsid w:val="6ADB9444"/>
    <w:rsid w:val="6ADD6DBD"/>
    <w:rsid w:val="6AE42FF8"/>
    <w:rsid w:val="6AE53E9D"/>
    <w:rsid w:val="6AEC0A35"/>
    <w:rsid w:val="6AEEDC71"/>
    <w:rsid w:val="6AEFF308"/>
    <w:rsid w:val="6AFB48C1"/>
    <w:rsid w:val="6B026C89"/>
    <w:rsid w:val="6B0FD7FA"/>
    <w:rsid w:val="6B16DA38"/>
    <w:rsid w:val="6B1F3F47"/>
    <w:rsid w:val="6B231898"/>
    <w:rsid w:val="6B286C45"/>
    <w:rsid w:val="6B2D2280"/>
    <w:rsid w:val="6B2EEEFF"/>
    <w:rsid w:val="6B32A5CC"/>
    <w:rsid w:val="6B39763D"/>
    <w:rsid w:val="6B3AA373"/>
    <w:rsid w:val="6B43FDD9"/>
    <w:rsid w:val="6B463F5E"/>
    <w:rsid w:val="6B4C48BC"/>
    <w:rsid w:val="6B56A216"/>
    <w:rsid w:val="6B57D406"/>
    <w:rsid w:val="6B57EDE8"/>
    <w:rsid w:val="6B5E8C7E"/>
    <w:rsid w:val="6B6073AB"/>
    <w:rsid w:val="6B6A1DA8"/>
    <w:rsid w:val="6B6BDBD9"/>
    <w:rsid w:val="6B6E0A31"/>
    <w:rsid w:val="6B7326B7"/>
    <w:rsid w:val="6B79A774"/>
    <w:rsid w:val="6B83D235"/>
    <w:rsid w:val="6B86F6F3"/>
    <w:rsid w:val="6B87C9E5"/>
    <w:rsid w:val="6B87F46C"/>
    <w:rsid w:val="6B88DE79"/>
    <w:rsid w:val="6B8ABEB3"/>
    <w:rsid w:val="6B8BD67B"/>
    <w:rsid w:val="6B8C2731"/>
    <w:rsid w:val="6B9B76D9"/>
    <w:rsid w:val="6BAA8FF6"/>
    <w:rsid w:val="6BAEAF3E"/>
    <w:rsid w:val="6BAFDC79"/>
    <w:rsid w:val="6BBEFF9D"/>
    <w:rsid w:val="6BBFCDAC"/>
    <w:rsid w:val="6BC08053"/>
    <w:rsid w:val="6BC1545D"/>
    <w:rsid w:val="6BC5DEF3"/>
    <w:rsid w:val="6BCA87CD"/>
    <w:rsid w:val="6BCABFB0"/>
    <w:rsid w:val="6BD2F8C0"/>
    <w:rsid w:val="6BFC5808"/>
    <w:rsid w:val="6C00376D"/>
    <w:rsid w:val="6C07521A"/>
    <w:rsid w:val="6C1FD1C5"/>
    <w:rsid w:val="6C2840B5"/>
    <w:rsid w:val="6C362FAE"/>
    <w:rsid w:val="6C37404D"/>
    <w:rsid w:val="6C394C84"/>
    <w:rsid w:val="6C3CE6F9"/>
    <w:rsid w:val="6C4F3DE0"/>
    <w:rsid w:val="6C56B2B3"/>
    <w:rsid w:val="6C57E294"/>
    <w:rsid w:val="6C6A662A"/>
    <w:rsid w:val="6C6DF0C4"/>
    <w:rsid w:val="6C6FD222"/>
    <w:rsid w:val="6C7A2893"/>
    <w:rsid w:val="6C7E1771"/>
    <w:rsid w:val="6C7E2FF6"/>
    <w:rsid w:val="6C7E6644"/>
    <w:rsid w:val="6C91B0FF"/>
    <w:rsid w:val="6C995889"/>
    <w:rsid w:val="6CB81561"/>
    <w:rsid w:val="6CC0C333"/>
    <w:rsid w:val="6CC8F1CF"/>
    <w:rsid w:val="6CD4E3DA"/>
    <w:rsid w:val="6CD6A5A4"/>
    <w:rsid w:val="6CD8B2FF"/>
    <w:rsid w:val="6CE28213"/>
    <w:rsid w:val="6CE506E8"/>
    <w:rsid w:val="6CE6EDB1"/>
    <w:rsid w:val="6CE700A2"/>
    <w:rsid w:val="6CEE108F"/>
    <w:rsid w:val="6CF8E639"/>
    <w:rsid w:val="6CFA85C6"/>
    <w:rsid w:val="6CFDB6F8"/>
    <w:rsid w:val="6D09FD6C"/>
    <w:rsid w:val="6D0CD0D3"/>
    <w:rsid w:val="6D23BEC8"/>
    <w:rsid w:val="6D26364C"/>
    <w:rsid w:val="6D2CF85D"/>
    <w:rsid w:val="6D31C5EA"/>
    <w:rsid w:val="6D35A83F"/>
    <w:rsid w:val="6D365C35"/>
    <w:rsid w:val="6D38D994"/>
    <w:rsid w:val="6D49B793"/>
    <w:rsid w:val="6D4C872C"/>
    <w:rsid w:val="6D7B5146"/>
    <w:rsid w:val="6D86DAC6"/>
    <w:rsid w:val="6D8BFBEE"/>
    <w:rsid w:val="6D8D2F35"/>
    <w:rsid w:val="6D9433EC"/>
    <w:rsid w:val="6DC0EA34"/>
    <w:rsid w:val="6DC466E4"/>
    <w:rsid w:val="6DC65ABB"/>
    <w:rsid w:val="6DD5940A"/>
    <w:rsid w:val="6DE2F9A6"/>
    <w:rsid w:val="6DEBEDDB"/>
    <w:rsid w:val="6DF8B300"/>
    <w:rsid w:val="6E03184E"/>
    <w:rsid w:val="6E09212D"/>
    <w:rsid w:val="6E18915B"/>
    <w:rsid w:val="6E1A3980"/>
    <w:rsid w:val="6E20EB99"/>
    <w:rsid w:val="6E2918C1"/>
    <w:rsid w:val="6E32F53D"/>
    <w:rsid w:val="6E360F74"/>
    <w:rsid w:val="6E420659"/>
    <w:rsid w:val="6E4D3198"/>
    <w:rsid w:val="6E4D3D36"/>
    <w:rsid w:val="6E571414"/>
    <w:rsid w:val="6E5AFB8B"/>
    <w:rsid w:val="6E642C34"/>
    <w:rsid w:val="6E652C91"/>
    <w:rsid w:val="6E6836C4"/>
    <w:rsid w:val="6E6FC3EE"/>
    <w:rsid w:val="6E7397BC"/>
    <w:rsid w:val="6E755E12"/>
    <w:rsid w:val="6E76E8D2"/>
    <w:rsid w:val="6E7841E3"/>
    <w:rsid w:val="6E7C3C8E"/>
    <w:rsid w:val="6E858B91"/>
    <w:rsid w:val="6E8614A3"/>
    <w:rsid w:val="6EA4FA41"/>
    <w:rsid w:val="6EA5E164"/>
    <w:rsid w:val="6EB9B272"/>
    <w:rsid w:val="6EBE3CB7"/>
    <w:rsid w:val="6ECD2793"/>
    <w:rsid w:val="6ED0D18D"/>
    <w:rsid w:val="6ED10473"/>
    <w:rsid w:val="6ED2DB96"/>
    <w:rsid w:val="6EDD76BA"/>
    <w:rsid w:val="6EDF2C1A"/>
    <w:rsid w:val="6EF0C4BA"/>
    <w:rsid w:val="6F024BA6"/>
    <w:rsid w:val="6F0458E4"/>
    <w:rsid w:val="6F09A520"/>
    <w:rsid w:val="6F1C6420"/>
    <w:rsid w:val="6F1D9585"/>
    <w:rsid w:val="6F2D6FA2"/>
    <w:rsid w:val="6F34E8EE"/>
    <w:rsid w:val="6F393C9E"/>
    <w:rsid w:val="6F3F3A6E"/>
    <w:rsid w:val="6F443FDF"/>
    <w:rsid w:val="6F4DE4D2"/>
    <w:rsid w:val="6F62789F"/>
    <w:rsid w:val="6F67FDAC"/>
    <w:rsid w:val="6F70D329"/>
    <w:rsid w:val="6F72E748"/>
    <w:rsid w:val="6F78F861"/>
    <w:rsid w:val="6F7C5185"/>
    <w:rsid w:val="6F834E37"/>
    <w:rsid w:val="6F86B3FF"/>
    <w:rsid w:val="6F86DE59"/>
    <w:rsid w:val="6F8C96FB"/>
    <w:rsid w:val="6F93A78D"/>
    <w:rsid w:val="6F9FA68A"/>
    <w:rsid w:val="6FAC457E"/>
    <w:rsid w:val="6FB2A679"/>
    <w:rsid w:val="6FB99180"/>
    <w:rsid w:val="6FBD4B94"/>
    <w:rsid w:val="6FC1567A"/>
    <w:rsid w:val="6FCCDCDC"/>
    <w:rsid w:val="6FCFFA76"/>
    <w:rsid w:val="6FD769D3"/>
    <w:rsid w:val="6FDBD4D9"/>
    <w:rsid w:val="6FDD6280"/>
    <w:rsid w:val="6FDF5BCA"/>
    <w:rsid w:val="6FE2BE49"/>
    <w:rsid w:val="6FE6873D"/>
    <w:rsid w:val="6FE69BF3"/>
    <w:rsid w:val="6FE87E96"/>
    <w:rsid w:val="700248B8"/>
    <w:rsid w:val="7005C8C9"/>
    <w:rsid w:val="700744E6"/>
    <w:rsid w:val="700D5C16"/>
    <w:rsid w:val="70156224"/>
    <w:rsid w:val="702272D7"/>
    <w:rsid w:val="702F3E83"/>
    <w:rsid w:val="702F7D94"/>
    <w:rsid w:val="7031E55D"/>
    <w:rsid w:val="7033184F"/>
    <w:rsid w:val="703BE61E"/>
    <w:rsid w:val="7045284C"/>
    <w:rsid w:val="704B59E9"/>
    <w:rsid w:val="704C64F5"/>
    <w:rsid w:val="704D1715"/>
    <w:rsid w:val="7055196F"/>
    <w:rsid w:val="7056C61D"/>
    <w:rsid w:val="70613339"/>
    <w:rsid w:val="70680786"/>
    <w:rsid w:val="70692EAC"/>
    <w:rsid w:val="706CD0F1"/>
    <w:rsid w:val="70729ACE"/>
    <w:rsid w:val="70778DF3"/>
    <w:rsid w:val="70832D26"/>
    <w:rsid w:val="7083DB0D"/>
    <w:rsid w:val="708E3E57"/>
    <w:rsid w:val="709349D1"/>
    <w:rsid w:val="709B7E5A"/>
    <w:rsid w:val="70A0258D"/>
    <w:rsid w:val="70A1540E"/>
    <w:rsid w:val="70A278FB"/>
    <w:rsid w:val="70A38A9A"/>
    <w:rsid w:val="70A72565"/>
    <w:rsid w:val="70D44C22"/>
    <w:rsid w:val="70E601EB"/>
    <w:rsid w:val="70EC25EC"/>
    <w:rsid w:val="70EE13EB"/>
    <w:rsid w:val="70EEC3FD"/>
    <w:rsid w:val="7102FB7E"/>
    <w:rsid w:val="71047871"/>
    <w:rsid w:val="710701D8"/>
    <w:rsid w:val="71095716"/>
    <w:rsid w:val="711AFDF6"/>
    <w:rsid w:val="711ECCED"/>
    <w:rsid w:val="71243DD6"/>
    <w:rsid w:val="7129A14C"/>
    <w:rsid w:val="712D51E7"/>
    <w:rsid w:val="713DD2E5"/>
    <w:rsid w:val="7143E4B6"/>
    <w:rsid w:val="7144E669"/>
    <w:rsid w:val="714A6F66"/>
    <w:rsid w:val="7156CD74"/>
    <w:rsid w:val="715F33A3"/>
    <w:rsid w:val="716340A5"/>
    <w:rsid w:val="717A9E53"/>
    <w:rsid w:val="718FDA6D"/>
    <w:rsid w:val="7194ADE6"/>
    <w:rsid w:val="719908A6"/>
    <w:rsid w:val="71A99849"/>
    <w:rsid w:val="71AA6624"/>
    <w:rsid w:val="71B15003"/>
    <w:rsid w:val="71B8486D"/>
    <w:rsid w:val="71BA2EA1"/>
    <w:rsid w:val="71C6A022"/>
    <w:rsid w:val="71DC77EB"/>
    <w:rsid w:val="71DCDFC5"/>
    <w:rsid w:val="71E5FECC"/>
    <w:rsid w:val="71EBB0AB"/>
    <w:rsid w:val="71F34E19"/>
    <w:rsid w:val="71F77C2F"/>
    <w:rsid w:val="71FDB7A8"/>
    <w:rsid w:val="720BE524"/>
    <w:rsid w:val="720E79ED"/>
    <w:rsid w:val="721BBBC8"/>
    <w:rsid w:val="721E2014"/>
    <w:rsid w:val="7225CEAB"/>
    <w:rsid w:val="722789BA"/>
    <w:rsid w:val="722C309E"/>
    <w:rsid w:val="72366761"/>
    <w:rsid w:val="723821E3"/>
    <w:rsid w:val="724052DD"/>
    <w:rsid w:val="7245B6F0"/>
    <w:rsid w:val="72468417"/>
    <w:rsid w:val="72528EB5"/>
    <w:rsid w:val="7255A585"/>
    <w:rsid w:val="725B1FE9"/>
    <w:rsid w:val="725E4ACF"/>
    <w:rsid w:val="72616CC5"/>
    <w:rsid w:val="72624CEE"/>
    <w:rsid w:val="72760E59"/>
    <w:rsid w:val="727F0405"/>
    <w:rsid w:val="7281FDF8"/>
    <w:rsid w:val="72821776"/>
    <w:rsid w:val="72826FAF"/>
    <w:rsid w:val="7286ECDB"/>
    <w:rsid w:val="728F981C"/>
    <w:rsid w:val="729ACF3E"/>
    <w:rsid w:val="72AD664A"/>
    <w:rsid w:val="72AE5713"/>
    <w:rsid w:val="72BABD57"/>
    <w:rsid w:val="72BE5945"/>
    <w:rsid w:val="72C03FE0"/>
    <w:rsid w:val="72C8BA8A"/>
    <w:rsid w:val="72CA2958"/>
    <w:rsid w:val="72CBC036"/>
    <w:rsid w:val="72D17A3A"/>
    <w:rsid w:val="72D96032"/>
    <w:rsid w:val="72E317C5"/>
    <w:rsid w:val="72E83BF6"/>
    <w:rsid w:val="72FA15D7"/>
    <w:rsid w:val="72FBD8BC"/>
    <w:rsid w:val="72FFA88E"/>
    <w:rsid w:val="73058D6B"/>
    <w:rsid w:val="7308DD4D"/>
    <w:rsid w:val="73093290"/>
    <w:rsid w:val="730F47A3"/>
    <w:rsid w:val="731DF276"/>
    <w:rsid w:val="7322C8F3"/>
    <w:rsid w:val="732B9640"/>
    <w:rsid w:val="732CF3E0"/>
    <w:rsid w:val="73390F12"/>
    <w:rsid w:val="733E413D"/>
    <w:rsid w:val="73450758"/>
    <w:rsid w:val="734877F6"/>
    <w:rsid w:val="7356C3CB"/>
    <w:rsid w:val="735CBC02"/>
    <w:rsid w:val="73699AA8"/>
    <w:rsid w:val="7371E618"/>
    <w:rsid w:val="737EE76B"/>
    <w:rsid w:val="7388237D"/>
    <w:rsid w:val="739DFC50"/>
    <w:rsid w:val="73B35379"/>
    <w:rsid w:val="73BA4040"/>
    <w:rsid w:val="73BFE126"/>
    <w:rsid w:val="73C73812"/>
    <w:rsid w:val="73C90F0D"/>
    <w:rsid w:val="73CAD6AE"/>
    <w:rsid w:val="73CFC6C8"/>
    <w:rsid w:val="73EB1B22"/>
    <w:rsid w:val="73F73CBD"/>
    <w:rsid w:val="73FEF1E3"/>
    <w:rsid w:val="7405895B"/>
    <w:rsid w:val="74142374"/>
    <w:rsid w:val="74188051"/>
    <w:rsid w:val="741B85AF"/>
    <w:rsid w:val="741C5B35"/>
    <w:rsid w:val="74204F13"/>
    <w:rsid w:val="742B44F9"/>
    <w:rsid w:val="7437B10A"/>
    <w:rsid w:val="744994EC"/>
    <w:rsid w:val="7466D1F3"/>
    <w:rsid w:val="747014F8"/>
    <w:rsid w:val="74712135"/>
    <w:rsid w:val="74779892"/>
    <w:rsid w:val="74844E42"/>
    <w:rsid w:val="7485A916"/>
    <w:rsid w:val="7487DDC4"/>
    <w:rsid w:val="748D2321"/>
    <w:rsid w:val="7495D810"/>
    <w:rsid w:val="74980BD0"/>
    <w:rsid w:val="74A282BC"/>
    <w:rsid w:val="74A703AF"/>
    <w:rsid w:val="74A853F4"/>
    <w:rsid w:val="74AFF89B"/>
    <w:rsid w:val="74B080C0"/>
    <w:rsid w:val="74B30803"/>
    <w:rsid w:val="74B683AF"/>
    <w:rsid w:val="74BE1494"/>
    <w:rsid w:val="74C0D85B"/>
    <w:rsid w:val="74D0A036"/>
    <w:rsid w:val="74D33AAB"/>
    <w:rsid w:val="74D901B4"/>
    <w:rsid w:val="74D9A284"/>
    <w:rsid w:val="74E0BFD9"/>
    <w:rsid w:val="74E1338D"/>
    <w:rsid w:val="75083064"/>
    <w:rsid w:val="7509DD03"/>
    <w:rsid w:val="750E37FB"/>
    <w:rsid w:val="7513304C"/>
    <w:rsid w:val="751D30D1"/>
    <w:rsid w:val="751EEF66"/>
    <w:rsid w:val="7529EEA0"/>
    <w:rsid w:val="752ACCF6"/>
    <w:rsid w:val="752F9021"/>
    <w:rsid w:val="753303B1"/>
    <w:rsid w:val="754440D6"/>
    <w:rsid w:val="754EE5B6"/>
    <w:rsid w:val="755B7249"/>
    <w:rsid w:val="75607F2D"/>
    <w:rsid w:val="7562E16C"/>
    <w:rsid w:val="75641F16"/>
    <w:rsid w:val="7572C0E0"/>
    <w:rsid w:val="7574AFBC"/>
    <w:rsid w:val="7575259D"/>
    <w:rsid w:val="7588633F"/>
    <w:rsid w:val="759F5200"/>
    <w:rsid w:val="75AA90BB"/>
    <w:rsid w:val="75AADE72"/>
    <w:rsid w:val="75AE9CEB"/>
    <w:rsid w:val="75B600A4"/>
    <w:rsid w:val="75BB4355"/>
    <w:rsid w:val="75BF0609"/>
    <w:rsid w:val="75C29090"/>
    <w:rsid w:val="75C51A27"/>
    <w:rsid w:val="75DE7B6E"/>
    <w:rsid w:val="75E06432"/>
    <w:rsid w:val="75E7842D"/>
    <w:rsid w:val="75EDF642"/>
    <w:rsid w:val="7617EE9E"/>
    <w:rsid w:val="761981A8"/>
    <w:rsid w:val="761E6ED4"/>
    <w:rsid w:val="76289813"/>
    <w:rsid w:val="76296BB4"/>
    <w:rsid w:val="762BA836"/>
    <w:rsid w:val="762ECF78"/>
    <w:rsid w:val="762F4693"/>
    <w:rsid w:val="763AB691"/>
    <w:rsid w:val="7641B5E5"/>
    <w:rsid w:val="764499B7"/>
    <w:rsid w:val="766D6E13"/>
    <w:rsid w:val="76787A9F"/>
    <w:rsid w:val="767C72F6"/>
    <w:rsid w:val="768FF880"/>
    <w:rsid w:val="76938D3F"/>
    <w:rsid w:val="769B9F27"/>
    <w:rsid w:val="769C3C59"/>
    <w:rsid w:val="76A17785"/>
    <w:rsid w:val="76A2AF80"/>
    <w:rsid w:val="76BCD769"/>
    <w:rsid w:val="76C3C8C5"/>
    <w:rsid w:val="76D73BF3"/>
    <w:rsid w:val="76D8BB9A"/>
    <w:rsid w:val="76ED21BF"/>
    <w:rsid w:val="76F52A9B"/>
    <w:rsid w:val="76F7176A"/>
    <w:rsid w:val="76F7B24B"/>
    <w:rsid w:val="76FA838F"/>
    <w:rsid w:val="7705A656"/>
    <w:rsid w:val="770F8C93"/>
    <w:rsid w:val="770FBFC2"/>
    <w:rsid w:val="7713984E"/>
    <w:rsid w:val="771903C4"/>
    <w:rsid w:val="771E403C"/>
    <w:rsid w:val="7726F4E2"/>
    <w:rsid w:val="7735E94E"/>
    <w:rsid w:val="77386FFB"/>
    <w:rsid w:val="773EB2FE"/>
    <w:rsid w:val="7743E3EA"/>
    <w:rsid w:val="7756154A"/>
    <w:rsid w:val="77566B93"/>
    <w:rsid w:val="775EA688"/>
    <w:rsid w:val="77617D39"/>
    <w:rsid w:val="77682515"/>
    <w:rsid w:val="77788AA3"/>
    <w:rsid w:val="777DF3E8"/>
    <w:rsid w:val="7780E3BF"/>
    <w:rsid w:val="77811C7A"/>
    <w:rsid w:val="778969C7"/>
    <w:rsid w:val="779E7180"/>
    <w:rsid w:val="77A0151B"/>
    <w:rsid w:val="77A708C6"/>
    <w:rsid w:val="77A9464E"/>
    <w:rsid w:val="77B553DE"/>
    <w:rsid w:val="77B663F2"/>
    <w:rsid w:val="77BBEC9C"/>
    <w:rsid w:val="77C3E991"/>
    <w:rsid w:val="77C99CB7"/>
    <w:rsid w:val="77C9EBC5"/>
    <w:rsid w:val="77CA4BD4"/>
    <w:rsid w:val="77CCDB94"/>
    <w:rsid w:val="77CCDE1C"/>
    <w:rsid w:val="77D02244"/>
    <w:rsid w:val="77D26192"/>
    <w:rsid w:val="77DEAC55"/>
    <w:rsid w:val="77E181BD"/>
    <w:rsid w:val="77F2503B"/>
    <w:rsid w:val="77F5C921"/>
    <w:rsid w:val="77FEE9E0"/>
    <w:rsid w:val="78085125"/>
    <w:rsid w:val="78138E1E"/>
    <w:rsid w:val="78185BCB"/>
    <w:rsid w:val="782417FF"/>
    <w:rsid w:val="782751CB"/>
    <w:rsid w:val="7834F63E"/>
    <w:rsid w:val="7843DE95"/>
    <w:rsid w:val="7844D45A"/>
    <w:rsid w:val="784F6CFB"/>
    <w:rsid w:val="78516554"/>
    <w:rsid w:val="7853FC81"/>
    <w:rsid w:val="7855C211"/>
    <w:rsid w:val="7862FBB9"/>
    <w:rsid w:val="7884EB54"/>
    <w:rsid w:val="789C5F38"/>
    <w:rsid w:val="789DB3F2"/>
    <w:rsid w:val="789FAD1E"/>
    <w:rsid w:val="78A187C1"/>
    <w:rsid w:val="78A30572"/>
    <w:rsid w:val="78A67148"/>
    <w:rsid w:val="78B2DC86"/>
    <w:rsid w:val="78B6432F"/>
    <w:rsid w:val="78B89AA4"/>
    <w:rsid w:val="78C2271D"/>
    <w:rsid w:val="78C29305"/>
    <w:rsid w:val="78CA58C5"/>
    <w:rsid w:val="78CB56BE"/>
    <w:rsid w:val="78D2F88B"/>
    <w:rsid w:val="78DB1D5F"/>
    <w:rsid w:val="78E1CA59"/>
    <w:rsid w:val="78E4E8A9"/>
    <w:rsid w:val="78E638B1"/>
    <w:rsid w:val="78E63DBF"/>
    <w:rsid w:val="78E98815"/>
    <w:rsid w:val="78F22415"/>
    <w:rsid w:val="78FE7AFC"/>
    <w:rsid w:val="790775C7"/>
    <w:rsid w:val="79099F8B"/>
    <w:rsid w:val="79128F5B"/>
    <w:rsid w:val="7928087A"/>
    <w:rsid w:val="792E0137"/>
    <w:rsid w:val="7931D206"/>
    <w:rsid w:val="793FB74F"/>
    <w:rsid w:val="7942F121"/>
    <w:rsid w:val="794D9B5D"/>
    <w:rsid w:val="79599E45"/>
    <w:rsid w:val="795B5A3B"/>
    <w:rsid w:val="795D792B"/>
    <w:rsid w:val="795FE4F6"/>
    <w:rsid w:val="796017F3"/>
    <w:rsid w:val="796131DC"/>
    <w:rsid w:val="796E01AE"/>
    <w:rsid w:val="79793ED0"/>
    <w:rsid w:val="7979C9E3"/>
    <w:rsid w:val="798280E0"/>
    <w:rsid w:val="7987D9C2"/>
    <w:rsid w:val="7988A8DF"/>
    <w:rsid w:val="79981284"/>
    <w:rsid w:val="799B1C84"/>
    <w:rsid w:val="79A23059"/>
    <w:rsid w:val="79AF1540"/>
    <w:rsid w:val="79AFBDB8"/>
    <w:rsid w:val="79BC0B99"/>
    <w:rsid w:val="79BF9D6D"/>
    <w:rsid w:val="79C0B827"/>
    <w:rsid w:val="79C653CC"/>
    <w:rsid w:val="79D58B17"/>
    <w:rsid w:val="79E07151"/>
    <w:rsid w:val="79ECB4B1"/>
    <w:rsid w:val="79EFD0CF"/>
    <w:rsid w:val="7A07E16A"/>
    <w:rsid w:val="7A136221"/>
    <w:rsid w:val="7A143F3B"/>
    <w:rsid w:val="7A196FA9"/>
    <w:rsid w:val="7A20762B"/>
    <w:rsid w:val="7A224D92"/>
    <w:rsid w:val="7A2AE627"/>
    <w:rsid w:val="7A3745C5"/>
    <w:rsid w:val="7A3D68C6"/>
    <w:rsid w:val="7A4232D5"/>
    <w:rsid w:val="7A454B16"/>
    <w:rsid w:val="7A4720DA"/>
    <w:rsid w:val="7A48A9B9"/>
    <w:rsid w:val="7A4F4A42"/>
    <w:rsid w:val="7A543C0C"/>
    <w:rsid w:val="7A56A0B7"/>
    <w:rsid w:val="7A598D36"/>
    <w:rsid w:val="7A5DE92B"/>
    <w:rsid w:val="7A601B8A"/>
    <w:rsid w:val="7A62BD1B"/>
    <w:rsid w:val="7A788969"/>
    <w:rsid w:val="7A9DBBBC"/>
    <w:rsid w:val="7AA36B12"/>
    <w:rsid w:val="7AA3760D"/>
    <w:rsid w:val="7AA53710"/>
    <w:rsid w:val="7AA93EE6"/>
    <w:rsid w:val="7AA96CF9"/>
    <w:rsid w:val="7AB09FB1"/>
    <w:rsid w:val="7AB60FC2"/>
    <w:rsid w:val="7ABB0EEB"/>
    <w:rsid w:val="7AC29D50"/>
    <w:rsid w:val="7AC5C3E3"/>
    <w:rsid w:val="7AC85841"/>
    <w:rsid w:val="7ACE63B7"/>
    <w:rsid w:val="7ACF33AA"/>
    <w:rsid w:val="7AD96C28"/>
    <w:rsid w:val="7ADC6416"/>
    <w:rsid w:val="7ADED5DC"/>
    <w:rsid w:val="7AE0693F"/>
    <w:rsid w:val="7AE641F9"/>
    <w:rsid w:val="7AE6658F"/>
    <w:rsid w:val="7AFD8EB8"/>
    <w:rsid w:val="7B042C81"/>
    <w:rsid w:val="7B051919"/>
    <w:rsid w:val="7B07F205"/>
    <w:rsid w:val="7B09728D"/>
    <w:rsid w:val="7B15143F"/>
    <w:rsid w:val="7B1F7C13"/>
    <w:rsid w:val="7B2FC6F8"/>
    <w:rsid w:val="7B32A6C7"/>
    <w:rsid w:val="7B34ED67"/>
    <w:rsid w:val="7B3DDF94"/>
    <w:rsid w:val="7B4785C6"/>
    <w:rsid w:val="7B4E8F71"/>
    <w:rsid w:val="7B528117"/>
    <w:rsid w:val="7B57962A"/>
    <w:rsid w:val="7B5E2C11"/>
    <w:rsid w:val="7B6D061F"/>
    <w:rsid w:val="7B830DA2"/>
    <w:rsid w:val="7B84FF61"/>
    <w:rsid w:val="7B8C950A"/>
    <w:rsid w:val="7B909C9A"/>
    <w:rsid w:val="7B91F6A2"/>
    <w:rsid w:val="7B9A4CD5"/>
    <w:rsid w:val="7B9F5A7A"/>
    <w:rsid w:val="7BA2E9AA"/>
    <w:rsid w:val="7BA720CF"/>
    <w:rsid w:val="7BAC8DED"/>
    <w:rsid w:val="7BAF6ECF"/>
    <w:rsid w:val="7BBB4CE2"/>
    <w:rsid w:val="7BBB8B73"/>
    <w:rsid w:val="7BBDF35E"/>
    <w:rsid w:val="7BBE5358"/>
    <w:rsid w:val="7BC2E9DA"/>
    <w:rsid w:val="7BC3F8CF"/>
    <w:rsid w:val="7BD778AE"/>
    <w:rsid w:val="7BE2BAFF"/>
    <w:rsid w:val="7BE57E28"/>
    <w:rsid w:val="7BEA5A15"/>
    <w:rsid w:val="7BECEEFA"/>
    <w:rsid w:val="7BF337DA"/>
    <w:rsid w:val="7C0EE1C3"/>
    <w:rsid w:val="7C24192B"/>
    <w:rsid w:val="7C250EC9"/>
    <w:rsid w:val="7C27C818"/>
    <w:rsid w:val="7C2A9B87"/>
    <w:rsid w:val="7C2C3B60"/>
    <w:rsid w:val="7C2F4346"/>
    <w:rsid w:val="7C41E5FE"/>
    <w:rsid w:val="7C46864B"/>
    <w:rsid w:val="7C473C2F"/>
    <w:rsid w:val="7C48ECE1"/>
    <w:rsid w:val="7C5C2868"/>
    <w:rsid w:val="7C5C50C9"/>
    <w:rsid w:val="7C6AF78A"/>
    <w:rsid w:val="7C70F3A4"/>
    <w:rsid w:val="7C88B0C7"/>
    <w:rsid w:val="7C8A9B73"/>
    <w:rsid w:val="7C905E4F"/>
    <w:rsid w:val="7C9F22AD"/>
    <w:rsid w:val="7CA65F86"/>
    <w:rsid w:val="7CA747A4"/>
    <w:rsid w:val="7CA77951"/>
    <w:rsid w:val="7CA7D24C"/>
    <w:rsid w:val="7CADD1D7"/>
    <w:rsid w:val="7CAED51D"/>
    <w:rsid w:val="7CB035B1"/>
    <w:rsid w:val="7CC739CB"/>
    <w:rsid w:val="7CC7AB7E"/>
    <w:rsid w:val="7CD91393"/>
    <w:rsid w:val="7CDB4813"/>
    <w:rsid w:val="7CE63B03"/>
    <w:rsid w:val="7CF159BB"/>
    <w:rsid w:val="7CF50E8B"/>
    <w:rsid w:val="7CFB55E0"/>
    <w:rsid w:val="7D041BC5"/>
    <w:rsid w:val="7D10A6EC"/>
    <w:rsid w:val="7D1293C5"/>
    <w:rsid w:val="7D150BD6"/>
    <w:rsid w:val="7D277763"/>
    <w:rsid w:val="7D27ABA6"/>
    <w:rsid w:val="7D2D91A5"/>
    <w:rsid w:val="7D369817"/>
    <w:rsid w:val="7D36AD13"/>
    <w:rsid w:val="7D394FE5"/>
    <w:rsid w:val="7D3E0240"/>
    <w:rsid w:val="7D401E85"/>
    <w:rsid w:val="7D4F2F08"/>
    <w:rsid w:val="7D5A7E1F"/>
    <w:rsid w:val="7D5BB784"/>
    <w:rsid w:val="7D68B6B4"/>
    <w:rsid w:val="7D693EE6"/>
    <w:rsid w:val="7D791F31"/>
    <w:rsid w:val="7D7AA3B8"/>
    <w:rsid w:val="7D80C159"/>
    <w:rsid w:val="7D8E9D49"/>
    <w:rsid w:val="7D91CF77"/>
    <w:rsid w:val="7D92D6CC"/>
    <w:rsid w:val="7D938CEB"/>
    <w:rsid w:val="7D996A90"/>
    <w:rsid w:val="7D9AE4ED"/>
    <w:rsid w:val="7D9CF3CE"/>
    <w:rsid w:val="7DA127E2"/>
    <w:rsid w:val="7DA38178"/>
    <w:rsid w:val="7DB10770"/>
    <w:rsid w:val="7DB15BFC"/>
    <w:rsid w:val="7DC03345"/>
    <w:rsid w:val="7DC323F5"/>
    <w:rsid w:val="7DD262F1"/>
    <w:rsid w:val="7DE9B8F1"/>
    <w:rsid w:val="7DED16D9"/>
    <w:rsid w:val="7DEDA6D9"/>
    <w:rsid w:val="7DF08CBA"/>
    <w:rsid w:val="7DF2038D"/>
    <w:rsid w:val="7DF5AB35"/>
    <w:rsid w:val="7DF92EFE"/>
    <w:rsid w:val="7DFF37D9"/>
    <w:rsid w:val="7E0256C9"/>
    <w:rsid w:val="7E027BED"/>
    <w:rsid w:val="7E0F5125"/>
    <w:rsid w:val="7E163132"/>
    <w:rsid w:val="7E16DFBA"/>
    <w:rsid w:val="7E1BB488"/>
    <w:rsid w:val="7E23BA48"/>
    <w:rsid w:val="7E249ABB"/>
    <w:rsid w:val="7E2A9180"/>
    <w:rsid w:val="7E367F2F"/>
    <w:rsid w:val="7E3952C4"/>
    <w:rsid w:val="7E48BA95"/>
    <w:rsid w:val="7E4BB748"/>
    <w:rsid w:val="7E524F4A"/>
    <w:rsid w:val="7E52D0B8"/>
    <w:rsid w:val="7E6455AA"/>
    <w:rsid w:val="7E67E997"/>
    <w:rsid w:val="7E7AE584"/>
    <w:rsid w:val="7E8012CB"/>
    <w:rsid w:val="7E826458"/>
    <w:rsid w:val="7E8335F0"/>
    <w:rsid w:val="7EBFB286"/>
    <w:rsid w:val="7EC22556"/>
    <w:rsid w:val="7ECA97F3"/>
    <w:rsid w:val="7ED723A8"/>
    <w:rsid w:val="7ED9AE20"/>
    <w:rsid w:val="7EE001B9"/>
    <w:rsid w:val="7EE171C4"/>
    <w:rsid w:val="7EE3B68B"/>
    <w:rsid w:val="7EE6BC75"/>
    <w:rsid w:val="7EE7D3E4"/>
    <w:rsid w:val="7EF8D2B6"/>
    <w:rsid w:val="7EFB39C6"/>
    <w:rsid w:val="7F001D93"/>
    <w:rsid w:val="7F02EFA3"/>
    <w:rsid w:val="7F0949C4"/>
    <w:rsid w:val="7F104A1B"/>
    <w:rsid w:val="7F2011F4"/>
    <w:rsid w:val="7F2E1521"/>
    <w:rsid w:val="7F2F3C8B"/>
    <w:rsid w:val="7F384AFD"/>
    <w:rsid w:val="7F447CD2"/>
    <w:rsid w:val="7F4A319E"/>
    <w:rsid w:val="7F6830CC"/>
    <w:rsid w:val="7F6CCE0A"/>
    <w:rsid w:val="7F828333"/>
    <w:rsid w:val="7F84E4B9"/>
    <w:rsid w:val="7F87F7D5"/>
    <w:rsid w:val="7F8C0AFD"/>
    <w:rsid w:val="7F930175"/>
    <w:rsid w:val="7F96668E"/>
    <w:rsid w:val="7FA44F8B"/>
    <w:rsid w:val="7FB09CF5"/>
    <w:rsid w:val="7FB42B82"/>
    <w:rsid w:val="7FBA254B"/>
    <w:rsid w:val="7FBA8850"/>
    <w:rsid w:val="7FBF15C3"/>
    <w:rsid w:val="7FCC7F48"/>
    <w:rsid w:val="7FD9CE60"/>
    <w:rsid w:val="7FDB5B39"/>
    <w:rsid w:val="7FE74B4F"/>
    <w:rsid w:val="7FED8778"/>
    <w:rsid w:val="7FF46E55"/>
    <w:rsid w:val="7FF530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AD5FC93"/>
  <w15:chartTrackingRefBased/>
  <w15:docId w15:val="{832D6488-FB96-4C40-B92E-75D40A39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3A8B"/>
    <w:pPr>
      <w:widowControl w:val="0"/>
    </w:pPr>
    <w:rPr>
      <w:snapToGrid w:val="0"/>
      <w:kern w:val="28"/>
      <w:sz w:val="22"/>
    </w:rPr>
  </w:style>
  <w:style w:type="paragraph" w:styleId="Heading1">
    <w:name w:val="heading 1"/>
    <w:basedOn w:val="Normal"/>
    <w:next w:val="ParaNum"/>
    <w:qFormat/>
    <w:rsid w:val="00233A8B"/>
    <w:pPr>
      <w:keepNext/>
      <w:numPr>
        <w:numId w:val="11"/>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233A8B"/>
    <w:pPr>
      <w:keepNext/>
      <w:numPr>
        <w:ilvl w:val="1"/>
        <w:numId w:val="11"/>
      </w:numPr>
      <w:spacing w:after="120"/>
      <w:outlineLvl w:val="1"/>
    </w:pPr>
    <w:rPr>
      <w:b/>
    </w:rPr>
  </w:style>
  <w:style w:type="paragraph" w:styleId="Heading3">
    <w:name w:val="heading 3"/>
    <w:basedOn w:val="Normal"/>
    <w:next w:val="ParaNum"/>
    <w:link w:val="Heading3Char"/>
    <w:qFormat/>
    <w:rsid w:val="00233A8B"/>
    <w:pPr>
      <w:keepNext/>
      <w:numPr>
        <w:ilvl w:val="2"/>
        <w:numId w:val="11"/>
      </w:numPr>
      <w:tabs>
        <w:tab w:val="left" w:pos="2160"/>
      </w:tabs>
      <w:spacing w:after="120"/>
      <w:outlineLvl w:val="2"/>
    </w:pPr>
    <w:rPr>
      <w:b/>
    </w:rPr>
  </w:style>
  <w:style w:type="paragraph" w:styleId="Heading4">
    <w:name w:val="heading 4"/>
    <w:basedOn w:val="Normal"/>
    <w:next w:val="ParaNum"/>
    <w:qFormat/>
    <w:rsid w:val="00233A8B"/>
    <w:pPr>
      <w:keepNext/>
      <w:numPr>
        <w:ilvl w:val="3"/>
        <w:numId w:val="11"/>
      </w:numPr>
      <w:tabs>
        <w:tab w:val="left" w:pos="2880"/>
      </w:tabs>
      <w:spacing w:after="120"/>
      <w:outlineLvl w:val="3"/>
    </w:pPr>
    <w:rPr>
      <w:b/>
    </w:rPr>
  </w:style>
  <w:style w:type="paragraph" w:styleId="Heading5">
    <w:name w:val="heading 5"/>
    <w:basedOn w:val="Normal"/>
    <w:next w:val="ParaNum"/>
    <w:qFormat/>
    <w:rsid w:val="00233A8B"/>
    <w:pPr>
      <w:keepNext/>
      <w:numPr>
        <w:ilvl w:val="4"/>
        <w:numId w:val="11"/>
      </w:numPr>
      <w:tabs>
        <w:tab w:val="left" w:pos="3600"/>
      </w:tabs>
      <w:suppressAutoHyphens/>
      <w:spacing w:after="120"/>
      <w:outlineLvl w:val="4"/>
    </w:pPr>
    <w:rPr>
      <w:b/>
    </w:rPr>
  </w:style>
  <w:style w:type="paragraph" w:styleId="Heading6">
    <w:name w:val="heading 6"/>
    <w:basedOn w:val="Normal"/>
    <w:next w:val="ParaNum"/>
    <w:qFormat/>
    <w:rsid w:val="00233A8B"/>
    <w:pPr>
      <w:numPr>
        <w:ilvl w:val="5"/>
        <w:numId w:val="11"/>
      </w:numPr>
      <w:tabs>
        <w:tab w:val="left" w:pos="4320"/>
      </w:tabs>
      <w:spacing w:after="120"/>
      <w:outlineLvl w:val="5"/>
    </w:pPr>
    <w:rPr>
      <w:b/>
    </w:rPr>
  </w:style>
  <w:style w:type="paragraph" w:styleId="Heading7">
    <w:name w:val="heading 7"/>
    <w:basedOn w:val="Normal"/>
    <w:next w:val="ParaNum"/>
    <w:qFormat/>
    <w:rsid w:val="00233A8B"/>
    <w:pPr>
      <w:numPr>
        <w:ilvl w:val="6"/>
        <w:numId w:val="11"/>
      </w:numPr>
      <w:tabs>
        <w:tab w:val="left" w:pos="5040"/>
      </w:tabs>
      <w:spacing w:after="120"/>
      <w:ind w:left="5040" w:hanging="720"/>
      <w:outlineLvl w:val="6"/>
    </w:pPr>
    <w:rPr>
      <w:b/>
    </w:rPr>
  </w:style>
  <w:style w:type="paragraph" w:styleId="Heading8">
    <w:name w:val="heading 8"/>
    <w:basedOn w:val="Normal"/>
    <w:next w:val="ParaNum"/>
    <w:qFormat/>
    <w:rsid w:val="00233A8B"/>
    <w:pPr>
      <w:numPr>
        <w:ilvl w:val="7"/>
        <w:numId w:val="11"/>
      </w:numPr>
      <w:tabs>
        <w:tab w:val="clear" w:pos="5400"/>
        <w:tab w:val="left" w:pos="5760"/>
      </w:tabs>
      <w:spacing w:after="120"/>
      <w:ind w:left="5760" w:hanging="720"/>
      <w:outlineLvl w:val="7"/>
    </w:pPr>
    <w:rPr>
      <w:b/>
    </w:rPr>
  </w:style>
  <w:style w:type="paragraph" w:styleId="Heading9">
    <w:name w:val="heading 9"/>
    <w:basedOn w:val="Normal"/>
    <w:next w:val="ParaNum"/>
    <w:qFormat/>
    <w:rsid w:val="00233A8B"/>
    <w:pPr>
      <w:numPr>
        <w:ilvl w:val="8"/>
        <w:numId w:val="11"/>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33A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3A8B"/>
  </w:style>
  <w:style w:type="paragraph" w:customStyle="1" w:styleId="ParaNum">
    <w:name w:val="ParaNum"/>
    <w:basedOn w:val="Normal"/>
    <w:link w:val="ParaNumChar1"/>
    <w:rsid w:val="00233A8B"/>
    <w:pPr>
      <w:numPr>
        <w:numId w:val="10"/>
      </w:numPr>
      <w:tabs>
        <w:tab w:val="clear" w:pos="1080"/>
        <w:tab w:val="num" w:pos="1440"/>
      </w:tabs>
      <w:spacing w:after="120"/>
    </w:pPr>
  </w:style>
  <w:style w:type="paragraph" w:styleId="EndnoteText">
    <w:name w:val="endnote text"/>
    <w:basedOn w:val="Normal"/>
    <w:semiHidden/>
    <w:rsid w:val="00233A8B"/>
    <w:rPr>
      <w:sz w:val="20"/>
    </w:rPr>
  </w:style>
  <w:style w:type="character" w:styleId="EndnoteReference">
    <w:name w:val="endnote reference"/>
    <w:semiHidden/>
    <w:rsid w:val="00233A8B"/>
    <w:rPr>
      <w:vertAlign w:val="superscript"/>
    </w:rPr>
  </w:style>
  <w:style w:type="paragraph" w:styleId="FootnoteText">
    <w:name w:val="footnote text"/>
    <w:link w:val="FootnoteTextChar"/>
    <w:rsid w:val="00233A8B"/>
    <w:pPr>
      <w:spacing w:after="120"/>
    </w:pPr>
  </w:style>
  <w:style w:type="character" w:styleId="FootnoteReference">
    <w:name w:val="footnote reference"/>
    <w:aliases w:val="Style 12,(NECG) Footnote Reference,Appel note de bas de p,Style 124,o,fr,Style 3,Style 13,FR,Style 17,Style 6,Footnote Reference/,Style 4,Style 7,-E Funotenzeichen,A,Footnote Reference1,Ref,Style 1,Style 20,Style 34,Style 9,callout,R"/>
    <w:rsid w:val="00233A8B"/>
    <w:rPr>
      <w:rFonts w:ascii="Times New Roman" w:hAnsi="Times New Roman"/>
      <w:dstrike w:val="0"/>
      <w:color w:val="auto"/>
      <w:sz w:val="20"/>
      <w:vertAlign w:val="superscript"/>
    </w:rPr>
  </w:style>
  <w:style w:type="paragraph" w:styleId="TOC1">
    <w:name w:val="toc 1"/>
    <w:basedOn w:val="Normal"/>
    <w:next w:val="Normal"/>
    <w:rsid w:val="00233A8B"/>
    <w:pPr>
      <w:tabs>
        <w:tab w:val="left" w:pos="360"/>
        <w:tab w:val="right" w:leader="dot" w:pos="9360"/>
      </w:tabs>
      <w:suppressAutoHyphens/>
      <w:ind w:left="360" w:right="720" w:hanging="360"/>
    </w:pPr>
    <w:rPr>
      <w:caps/>
      <w:noProof/>
    </w:rPr>
  </w:style>
  <w:style w:type="paragraph" w:styleId="TOC2">
    <w:name w:val="toc 2"/>
    <w:basedOn w:val="Normal"/>
    <w:next w:val="Normal"/>
    <w:rsid w:val="00233A8B"/>
    <w:pPr>
      <w:tabs>
        <w:tab w:val="left" w:pos="720"/>
        <w:tab w:val="right" w:leader="dot" w:pos="9360"/>
      </w:tabs>
      <w:suppressAutoHyphens/>
      <w:ind w:left="720" w:right="720" w:hanging="360"/>
    </w:pPr>
    <w:rPr>
      <w:noProof/>
    </w:rPr>
  </w:style>
  <w:style w:type="paragraph" w:styleId="TOC3">
    <w:name w:val="toc 3"/>
    <w:basedOn w:val="Normal"/>
    <w:next w:val="Normal"/>
    <w:rsid w:val="00233A8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33A8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33A8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33A8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33A8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33A8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33A8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33A8B"/>
    <w:pPr>
      <w:tabs>
        <w:tab w:val="right" w:pos="9360"/>
      </w:tabs>
      <w:suppressAutoHyphens/>
    </w:pPr>
  </w:style>
  <w:style w:type="character" w:customStyle="1" w:styleId="EquationCaption">
    <w:name w:val="_Equation Caption"/>
    <w:rsid w:val="00233A8B"/>
  </w:style>
  <w:style w:type="paragraph" w:styleId="Header">
    <w:name w:val="header"/>
    <w:basedOn w:val="Normal"/>
    <w:autoRedefine/>
    <w:rsid w:val="00233A8B"/>
    <w:pPr>
      <w:tabs>
        <w:tab w:val="center" w:pos="4680"/>
        <w:tab w:val="right" w:pos="9360"/>
      </w:tabs>
    </w:pPr>
    <w:rPr>
      <w:b/>
    </w:rPr>
  </w:style>
  <w:style w:type="paragraph" w:styleId="Footer">
    <w:name w:val="footer"/>
    <w:basedOn w:val="Normal"/>
    <w:link w:val="FooterChar"/>
    <w:uiPriority w:val="99"/>
    <w:rsid w:val="00233A8B"/>
    <w:pPr>
      <w:tabs>
        <w:tab w:val="center" w:pos="4320"/>
        <w:tab w:val="right" w:pos="8640"/>
      </w:tabs>
    </w:pPr>
  </w:style>
  <w:style w:type="character" w:styleId="PageNumber">
    <w:name w:val="page number"/>
    <w:basedOn w:val="DefaultParagraphFont"/>
    <w:rsid w:val="00233A8B"/>
  </w:style>
  <w:style w:type="paragraph" w:styleId="BlockText">
    <w:name w:val="Block Text"/>
    <w:basedOn w:val="Normal"/>
    <w:rsid w:val="00233A8B"/>
    <w:pPr>
      <w:spacing w:after="240"/>
      <w:ind w:left="1440" w:right="1440"/>
    </w:pPr>
  </w:style>
  <w:style w:type="paragraph" w:customStyle="1" w:styleId="Paratitle">
    <w:name w:val="Para title"/>
    <w:basedOn w:val="Normal"/>
    <w:rsid w:val="00233A8B"/>
    <w:pPr>
      <w:tabs>
        <w:tab w:val="center" w:pos="9270"/>
      </w:tabs>
      <w:spacing w:after="240"/>
    </w:pPr>
    <w:rPr>
      <w:spacing w:val="-2"/>
    </w:rPr>
  </w:style>
  <w:style w:type="paragraph" w:customStyle="1" w:styleId="Bullet">
    <w:name w:val="Bullet"/>
    <w:basedOn w:val="Normal"/>
    <w:rsid w:val="00233A8B"/>
    <w:pPr>
      <w:tabs>
        <w:tab w:val="left" w:pos="2160"/>
      </w:tabs>
      <w:spacing w:after="220"/>
      <w:ind w:left="2160" w:hanging="720"/>
    </w:pPr>
  </w:style>
  <w:style w:type="paragraph" w:customStyle="1" w:styleId="TableFormat">
    <w:name w:val="TableFormat"/>
    <w:basedOn w:val="Bullet"/>
    <w:rsid w:val="00233A8B"/>
    <w:pPr>
      <w:tabs>
        <w:tab w:val="clear" w:pos="2160"/>
        <w:tab w:val="left" w:pos="5040"/>
      </w:tabs>
      <w:ind w:left="5040" w:hanging="3600"/>
    </w:pPr>
  </w:style>
  <w:style w:type="paragraph" w:customStyle="1" w:styleId="TOCTitle">
    <w:name w:val="TOC Title"/>
    <w:basedOn w:val="Normal"/>
    <w:rsid w:val="00233A8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33A8B"/>
    <w:pPr>
      <w:jc w:val="center"/>
    </w:pPr>
    <w:rPr>
      <w:rFonts w:ascii="Times New Roman Bold" w:hAnsi="Times New Roman Bold"/>
      <w:b/>
      <w:bCs/>
      <w:caps/>
      <w:szCs w:val="22"/>
    </w:rPr>
  </w:style>
  <w:style w:type="character" w:styleId="Hyperlink">
    <w:name w:val="Hyperlink"/>
    <w:rsid w:val="00233A8B"/>
    <w:rPr>
      <w:color w:val="0000FF"/>
      <w:u w:val="single"/>
    </w:rPr>
  </w:style>
  <w:style w:type="character" w:customStyle="1" w:styleId="FooterChar">
    <w:name w:val="Footer Char"/>
    <w:link w:val="Footer"/>
    <w:uiPriority w:val="99"/>
    <w:rsid w:val="00233A8B"/>
    <w:rPr>
      <w:snapToGrid w:val="0"/>
      <w:kern w:val="28"/>
      <w:sz w:val="22"/>
    </w:rPr>
  </w:style>
  <w:style w:type="paragraph" w:styleId="ListParagraph">
    <w:name w:val="List Paragraph"/>
    <w:basedOn w:val="Normal"/>
    <w:uiPriority w:val="34"/>
    <w:qFormat/>
    <w:rsid w:val="00994A77"/>
    <w:pPr>
      <w:ind w:left="720"/>
      <w:contextualSpacing/>
    </w:pPr>
    <w:rPr>
      <w:rFonts w:ascii="Aptos" w:eastAsia="Aptos" w:hAnsi="Aptos" w:cs="Arial"/>
      <w:snapToGrid/>
    </w:rPr>
  </w:style>
  <w:style w:type="paragraph" w:styleId="NormalWeb">
    <w:name w:val="Normal (Web)"/>
    <w:basedOn w:val="Normal"/>
    <w:uiPriority w:val="99"/>
    <w:unhideWhenUsed/>
    <w:rsid w:val="00B14FF3"/>
    <w:pPr>
      <w:spacing w:before="100" w:beforeAutospacing="1" w:after="100" w:afterAutospacing="1"/>
    </w:pPr>
    <w:rPr>
      <w:snapToGrid/>
      <w:kern w:val="0"/>
    </w:rPr>
  </w:style>
  <w:style w:type="character" w:styleId="UnresolvedMention">
    <w:name w:val="Unresolved Mention"/>
    <w:uiPriority w:val="99"/>
    <w:semiHidden/>
    <w:unhideWhenUsed/>
    <w:rsid w:val="00F45BFA"/>
    <w:rPr>
      <w:color w:val="605E5C"/>
      <w:shd w:val="clear" w:color="auto" w:fill="E1DFDD"/>
    </w:rPr>
  </w:style>
  <w:style w:type="character" w:styleId="CommentReference">
    <w:name w:val="annotation reference"/>
    <w:uiPriority w:val="99"/>
    <w:rsid w:val="004D5CF2"/>
    <w:rPr>
      <w:sz w:val="16"/>
      <w:szCs w:val="16"/>
    </w:rPr>
  </w:style>
  <w:style w:type="paragraph" w:styleId="CommentText">
    <w:name w:val="annotation text"/>
    <w:basedOn w:val="Normal"/>
    <w:link w:val="CommentTextChar"/>
    <w:rsid w:val="004D5CF2"/>
    <w:rPr>
      <w:sz w:val="20"/>
    </w:rPr>
  </w:style>
  <w:style w:type="character" w:customStyle="1" w:styleId="CommentTextChar">
    <w:name w:val="Comment Text Char"/>
    <w:link w:val="CommentText"/>
    <w:rsid w:val="004D5CF2"/>
    <w:rPr>
      <w:snapToGrid w:val="0"/>
      <w:kern w:val="28"/>
    </w:rPr>
  </w:style>
  <w:style w:type="paragraph" w:styleId="CommentSubject">
    <w:name w:val="annotation subject"/>
    <w:basedOn w:val="CommentText"/>
    <w:next w:val="CommentText"/>
    <w:link w:val="CommentSubjectChar"/>
    <w:rsid w:val="004D5CF2"/>
    <w:rPr>
      <w:b/>
      <w:bCs/>
    </w:rPr>
  </w:style>
  <w:style w:type="character" w:customStyle="1" w:styleId="CommentSubjectChar">
    <w:name w:val="Comment Subject Char"/>
    <w:link w:val="CommentSubject"/>
    <w:rsid w:val="004D5CF2"/>
    <w:rPr>
      <w:b/>
      <w:bCs/>
      <w:snapToGrid w:val="0"/>
      <w:kern w:val="28"/>
    </w:rPr>
  </w:style>
  <w:style w:type="paragraph" w:styleId="Revision">
    <w:name w:val="Revision"/>
    <w:hidden/>
    <w:uiPriority w:val="99"/>
    <w:semiHidden/>
    <w:rsid w:val="00DE30AD"/>
    <w:rPr>
      <w:snapToGrid w:val="0"/>
      <w:kern w:val="28"/>
      <w:sz w:val="22"/>
    </w:rPr>
  </w:style>
  <w:style w:type="character" w:styleId="Mention">
    <w:name w:val="Mention"/>
    <w:uiPriority w:val="99"/>
    <w:unhideWhenUsed/>
    <w:rsid w:val="00423D3D"/>
    <w:rPr>
      <w:color w:val="2B579A"/>
      <w:shd w:val="clear" w:color="auto" w:fill="E1DFDD"/>
    </w:rPr>
  </w:style>
  <w:style w:type="character" w:customStyle="1" w:styleId="ng-star-inserted">
    <w:name w:val="ng-star-inserted"/>
    <w:basedOn w:val="DefaultParagraphFont"/>
    <w:rsid w:val="006F0135"/>
  </w:style>
  <w:style w:type="character" w:customStyle="1" w:styleId="normaltextrun">
    <w:name w:val="normaltextrun"/>
    <w:basedOn w:val="DefaultParagraphFont"/>
    <w:rsid w:val="00D967B0"/>
  </w:style>
  <w:style w:type="character" w:customStyle="1" w:styleId="apple-converted-space">
    <w:name w:val="apple-converted-space"/>
    <w:basedOn w:val="DefaultParagraphFont"/>
    <w:rsid w:val="00D967B0"/>
  </w:style>
  <w:style w:type="character" w:customStyle="1" w:styleId="eop">
    <w:name w:val="eop"/>
    <w:basedOn w:val="DefaultParagraphFont"/>
    <w:rsid w:val="00D967B0"/>
  </w:style>
  <w:style w:type="character" w:customStyle="1" w:styleId="FootnoteTextChar">
    <w:name w:val="Footnote Text Char"/>
    <w:basedOn w:val="DefaultParagraphFont"/>
    <w:link w:val="FootnoteText"/>
    <w:rsid w:val="003C27A0"/>
  </w:style>
  <w:style w:type="character" w:customStyle="1" w:styleId="ParaNumChar1">
    <w:name w:val="ParaNum Char1"/>
    <w:link w:val="ParaNum"/>
    <w:locked/>
    <w:rsid w:val="004C1E9C"/>
    <w:rPr>
      <w:snapToGrid w:val="0"/>
      <w:kern w:val="28"/>
      <w:sz w:val="22"/>
    </w:rPr>
  </w:style>
  <w:style w:type="character" w:customStyle="1" w:styleId="ParaNumChar">
    <w:name w:val="ParaNum Char"/>
    <w:locked/>
    <w:rsid w:val="004C1E9C"/>
    <w:rPr>
      <w:snapToGrid w:val="0"/>
      <w:kern w:val="28"/>
      <w:sz w:val="22"/>
    </w:rPr>
  </w:style>
  <w:style w:type="character" w:styleId="FollowedHyperlink">
    <w:name w:val="FollowedHyperlink"/>
    <w:basedOn w:val="DefaultParagraphFont"/>
    <w:rsid w:val="009C5A76"/>
    <w:rPr>
      <w:color w:val="96607D" w:themeColor="followedHyperlink"/>
      <w:u w:val="single"/>
    </w:rPr>
  </w:style>
  <w:style w:type="table" w:styleId="TableGrid">
    <w:name w:val="Table Grid"/>
    <w:basedOn w:val="TableNormal"/>
    <w:rsid w:val="0082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1148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6A86"/>
    <w:pPr>
      <w:widowControl/>
      <w:autoSpaceDE w:val="0"/>
      <w:autoSpaceDN w:val="0"/>
      <w:adjustRightInd w:val="0"/>
      <w:spacing w:after="120"/>
    </w:pPr>
    <w:rPr>
      <w:szCs w:val="22"/>
    </w:rPr>
  </w:style>
  <w:style w:type="character" w:customStyle="1" w:styleId="BodyTextChar">
    <w:name w:val="Body Text Char"/>
    <w:basedOn w:val="DefaultParagraphFont"/>
    <w:link w:val="BodyText"/>
    <w:uiPriority w:val="1"/>
    <w:rsid w:val="005D6A86"/>
    <w:rPr>
      <w:snapToGrid w:val="0"/>
      <w:kern w:val="28"/>
      <w:sz w:val="22"/>
      <w:szCs w:val="22"/>
    </w:rPr>
  </w:style>
  <w:style w:type="character" w:customStyle="1" w:styleId="Heading3Char">
    <w:name w:val="Heading 3 Char"/>
    <w:basedOn w:val="DefaultParagraphFont"/>
    <w:link w:val="Heading3"/>
    <w:rsid w:val="00D67FED"/>
    <w:rPr>
      <w:b/>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https://www.fcc.gov/proposed-rulemakings" TargetMode="External" /><Relationship Id="rId9" Type="http://schemas.openxmlformats.org/officeDocument/2006/relationships/hyperlink" Target="mailto:Joshua.Mendelsohn@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mitre.org/news-insights/publication/telephone-caption-quality-measures-and-metrics-working-group-final-report" TargetMode="External" /><Relationship Id="rId10" Type="http://schemas.openxmlformats.org/officeDocument/2006/relationships/hyperlink" Target="https://advocacy.sba.gov/wp-content/uploads/2024/12/Frequently-Asked-Questions-About-Small-Business_2024-508.pdf" TargetMode="External" /><Relationship Id="rId11" Type="http://schemas.openxmlformats.org/officeDocument/2006/relationships/hyperlink" Target="https://advocacy.sba.gov/2019/07/25/small-business-facts-spotlight-on-nonprofits/" TargetMode="External" /><Relationship Id="rId12" Type="http://schemas.openxmlformats.org/officeDocument/2006/relationships/hyperlink" Target="https://www.census.gov/data/tables/2022/econ/gus/2022-governments.html" TargetMode="External" /><Relationship Id="rId13" Type="http://schemas.openxmlformats.org/officeDocument/2006/relationships/hyperlink" Target="http://www.census.gov/NAICS" TargetMode="External" /><Relationship Id="rId14" Type="http://schemas.openxmlformats.org/officeDocument/2006/relationships/hyperlink" Target="https://docs.fcc.gov/public/attachments/DOC-408848A1.pdf" TargetMode="External" /><Relationship Id="rId2" Type="http://schemas.openxmlformats.org/officeDocument/2006/relationships/hyperlink" Target="https://www.fcc.gov/ecfs/document/106231030902855/1" TargetMode="External" /><Relationship Id="rId3" Type="http://schemas.openxmlformats.org/officeDocument/2006/relationships/hyperlink" Target="https://www.fcc.gov/file/22908/download" TargetMode="External" /><Relationship Id="rId4" Type="http://schemas.openxmlformats.org/officeDocument/2006/relationships/hyperlink" Target="https://www.fcc.gov/consumer-governmental-affairs/advisory-committees-and-groups/consumer-protection-and-accessibility-advisory-committee" TargetMode="External" /><Relationship Id="rId5" Type="http://schemas.openxmlformats.org/officeDocument/2006/relationships/hyperlink" Target="https://www.fcc.gov/ecfs/document/10812315813172/1" TargetMode="External" /><Relationship Id="rId6" Type="http://schemas.openxmlformats.org/officeDocument/2006/relationships/hyperlink" Target="https://www.fcc.gov/ecfs/document/10923573719951/1" TargetMode="External" /><Relationship Id="rId7" Type="http://schemas.openxmlformats.org/officeDocument/2006/relationships/hyperlink" Target="https://travel.state.gov/en/international-travel/help-abroad.html" TargetMode="External" /><Relationship Id="rId8" Type="http://schemas.openxmlformats.org/officeDocument/2006/relationships/hyperlink" Target="https://legal.un.org/ilc/texts/instruments/english/&#8204;conventions/&#8204;9_1_1961.pdf" TargetMode="External" /><Relationship Id="rId9" Type="http://schemas.openxmlformats.org/officeDocument/2006/relationships/hyperlink" Target="https://www.fcc.gov/ecfs/document/10411597621479/1"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